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5761966705322" w:lineRule="auto"/>
        <w:ind w:left="428.8800048828125" w:right="0" w:hanging="428.8800048828125"/>
        <w:jc w:val="left"/>
        <w:rPr>
          <w:rFonts w:ascii="Arial" w:cs="Arial" w:eastAsia="Arial" w:hAnsi="Arial"/>
          <w:b w:val="1"/>
          <w:i w:val="0"/>
          <w:smallCaps w:val="0"/>
          <w:strike w:val="0"/>
          <w:color w:val="4471c4"/>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1806575" cy="481965"/>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806575" cy="48196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1873250" cy="373380"/>
            <wp:effectExtent b="0" l="0" r="0" t="0"/>
            <wp:docPr id="3"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1873250" cy="373380"/>
                    </a:xfrm>
                    <a:prstGeom prst="rect"/>
                    <a:ln/>
                  </pic:spPr>
                </pic:pic>
              </a:graphicData>
            </a:graphic>
          </wp:inline>
        </w:drawing>
      </w:r>
      <w:r w:rsidDel="00000000" w:rsidR="00000000" w:rsidRPr="00000000">
        <w:rPr>
          <w:rFonts w:ascii="Arial" w:cs="Arial" w:eastAsia="Arial" w:hAnsi="Arial"/>
          <w:b w:val="0"/>
          <w:i w:val="0"/>
          <w:smallCaps w:val="0"/>
          <w:strike w:val="0"/>
          <w:color w:val="4471c4"/>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4471c4"/>
          <w:sz w:val="31.920000076293945"/>
          <w:szCs w:val="31.920000076293945"/>
          <w:u w:val="none"/>
          <w:shd w:fill="auto" w:val="clear"/>
          <w:vertAlign w:val="baseline"/>
          <w:rtl w:val="0"/>
        </w:rPr>
        <w:t xml:space="preserve">Evaluación Final Transversal FORMA C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74658203125" w:line="240" w:lineRule="auto"/>
        <w:ind w:left="0" w:right="350.80078125" w:firstLine="0"/>
        <w:jc w:val="righ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767171" w:val="clear"/>
          <w:vertAlign w:val="baseline"/>
          <w:rtl w:val="0"/>
        </w:rPr>
        <w:t xml:space="preserve">Sigla Asignatura Experiencia de Aprendizaje</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 </w:t>
      </w:r>
    </w:p>
    <w:tbl>
      <w:tblPr>
        <w:tblStyle w:val="Table1"/>
        <w:tblW w:w="8819.120025634766" w:type="dxa"/>
        <w:jc w:val="left"/>
        <w:tblInd w:w="283.199920654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0.3199768066406"/>
        <w:gridCol w:w="3829.000244140625"/>
        <w:gridCol w:w="3439.7998046875"/>
        <w:tblGridChange w:id="0">
          <w:tblGrid>
            <w:gridCol w:w="1550.3199768066406"/>
            <w:gridCol w:w="3829.000244140625"/>
            <w:gridCol w:w="3439.7998046875"/>
          </w:tblGrid>
        </w:tblGridChange>
      </w:tblGrid>
      <w:tr>
        <w:trPr>
          <w:cantSplit w:val="0"/>
          <w:trHeight w:val="5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e7e6e6" w:val="clear"/>
                <w:vertAlign w:val="baseline"/>
              </w:rPr>
            </w:pPr>
            <w:r w:rsidDel="00000000" w:rsidR="00000000" w:rsidRPr="00000000">
              <w:rPr>
                <w:rFonts w:ascii="Arial" w:cs="Arial" w:eastAsia="Arial" w:hAnsi="Arial"/>
                <w:b w:val="0"/>
                <w:i w:val="0"/>
                <w:smallCaps w:val="0"/>
                <w:strike w:val="0"/>
                <w:color w:val="000000"/>
                <w:sz w:val="24"/>
                <w:szCs w:val="24"/>
                <w:u w:val="none"/>
                <w:shd w:fill="e7e6e6" w:val="clear"/>
                <w:vertAlign w:val="baseline"/>
                <w:rtl w:val="0"/>
              </w:rPr>
              <w:t xml:space="preserve">RQY1102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e7e6e6" w:val="clear"/>
                <w:vertAlign w:val="baseline"/>
              </w:rPr>
            </w:pPr>
            <w:r w:rsidDel="00000000" w:rsidR="00000000" w:rsidRPr="00000000">
              <w:rPr>
                <w:rFonts w:ascii="Arial" w:cs="Arial" w:eastAsia="Arial" w:hAnsi="Arial"/>
                <w:b w:val="0"/>
                <w:i w:val="0"/>
                <w:smallCaps w:val="0"/>
                <w:strike w:val="0"/>
                <w:color w:val="000000"/>
                <w:sz w:val="24"/>
                <w:szCs w:val="24"/>
                <w:u w:val="none"/>
                <w:shd w:fill="e7e6e6" w:val="clear"/>
                <w:vertAlign w:val="baseline"/>
                <w:rtl w:val="0"/>
              </w:rPr>
              <w:t xml:space="preserve">Ingeniería de 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e7e6e6" w:val="clear"/>
                <w:vertAlign w:val="baseline"/>
              </w:rPr>
            </w:pPr>
            <w:r w:rsidDel="00000000" w:rsidR="00000000" w:rsidRPr="00000000">
              <w:rPr>
                <w:rFonts w:ascii="Arial" w:cs="Arial" w:eastAsia="Arial" w:hAnsi="Arial"/>
                <w:b w:val="0"/>
                <w:i w:val="0"/>
                <w:smallCaps w:val="0"/>
                <w:strike w:val="0"/>
                <w:color w:val="000000"/>
                <w:sz w:val="24"/>
                <w:szCs w:val="24"/>
                <w:u w:val="none"/>
                <w:shd w:fill="e7e6e6" w:val="clear"/>
                <w:vertAlign w:val="baseline"/>
                <w:rtl w:val="0"/>
              </w:rPr>
              <w:t xml:space="preserve">Examen Final Tansversal</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819.120025634766" w:type="dxa"/>
        <w:jc w:val="left"/>
        <w:tblInd w:w="283.199920654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19.120025634766"/>
        <w:tblGridChange w:id="0">
          <w:tblGrid>
            <w:gridCol w:w="8819.120025634766"/>
          </w:tblGrid>
        </w:tblGridChange>
      </w:tblGrid>
      <w:tr>
        <w:trPr>
          <w:cantSplit w:val="0"/>
          <w:trHeight w:val="75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Arial" w:cs="Arial" w:eastAsia="Arial" w:hAnsi="Arial"/>
                <w:b w:val="1"/>
                <w:i w:val="0"/>
                <w:smallCaps w:val="0"/>
                <w:strike w:val="0"/>
                <w:color w:val="000000"/>
                <w:sz w:val="31.920000076293945"/>
                <w:szCs w:val="31.920000076293945"/>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31.920000076293945"/>
                <w:szCs w:val="31.920000076293945"/>
                <w:highlight w:val="white"/>
                <w:u w:val="none"/>
                <w:vertAlign w:val="baseline"/>
                <w:rtl w:val="0"/>
              </w:rPr>
              <w:t xml:space="preserve">Antecedentes generales</w:t>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86.5599060058594" w:right="162.399902343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continuación, se presenta el caso a resolver durante el Examen Final Transversal  para la asignatura de Ingeniería de Software. Este es el momento de demostrar  todo lo aprendido durante el semestre. </w:t>
      </w:r>
    </w:p>
    <w:tbl>
      <w:tblPr>
        <w:tblStyle w:val="Table3"/>
        <w:tblW w:w="8819.120025634766" w:type="dxa"/>
        <w:jc w:val="left"/>
        <w:tblInd w:w="283.199920654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19.120025634766"/>
        <w:tblGridChange w:id="0">
          <w:tblGrid>
            <w:gridCol w:w="8819.120025634766"/>
          </w:tblGrid>
        </w:tblGridChange>
      </w:tblGrid>
      <w:tr>
        <w:trPr>
          <w:cantSplit w:val="0"/>
          <w:trHeight w:val="88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9.7792053222656"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Requerimientos para esta actividad</w:t>
            </w:r>
          </w:p>
        </w:tc>
      </w:tr>
    </w:tbl>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58554840088" w:lineRule="auto"/>
        <w:ind w:left="291.5998840332031" w:right="161.920166015625" w:firstLine="9.8400878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instrucciones para resolver el caso, así como la pauta de evaluación, están  disponibles en el documento cargado en AVA. No olvides seguir la pauta para  obtener una buena calificación. </w:t>
      </w:r>
    </w:p>
    <w:tbl>
      <w:tblPr>
        <w:tblStyle w:val="Table4"/>
        <w:tblW w:w="8819.120025634766" w:type="dxa"/>
        <w:jc w:val="left"/>
        <w:tblInd w:w="283.199920654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19.120025634766"/>
        <w:tblGridChange w:id="0">
          <w:tblGrid>
            <w:gridCol w:w="8819.120025634766"/>
          </w:tblGrid>
        </w:tblGridChange>
      </w:tblGrid>
      <w:tr>
        <w:trPr>
          <w:cantSplit w:val="0"/>
          <w:trHeight w:val="1135.5987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0.7649230957031"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Caso de estudio: Proceso de Aduana</w:t>
            </w:r>
          </w:p>
        </w:tc>
      </w:tr>
    </w:tbl>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75991821289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Contexto: </w:t>
      </w:r>
      <w:r w:rsidDel="00000000" w:rsidR="00000000" w:rsidRPr="00000000">
        <w:drawing>
          <wp:anchor allowOverlap="1" behindDoc="0" distB="19050" distT="19050" distL="19050" distR="19050" hidden="0" layoutInCell="1" locked="0" relativeHeight="0" simplePos="0">
            <wp:simplePos x="0" y="0"/>
            <wp:positionH relativeFrom="column">
              <wp:posOffset>4158844</wp:posOffset>
            </wp:positionH>
            <wp:positionV relativeFrom="paragraph">
              <wp:posOffset>53086</wp:posOffset>
            </wp:positionV>
            <wp:extent cx="1438275" cy="1343660"/>
            <wp:effectExtent b="0" l="0" r="0" t="0"/>
            <wp:wrapSquare wrapText="left" distB="19050" distT="19050" distL="19050" distR="1905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438275" cy="1343660"/>
                    </a:xfrm>
                    <a:prstGeom prst="rect"/>
                    <a:ln/>
                  </pic:spPr>
                </pic:pic>
              </a:graphicData>
            </a:graphic>
          </wp:anchor>
        </w:drawing>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7599182128906" w:right="0" w:firstLine="0"/>
        <w:jc w:val="left"/>
        <w:rPr>
          <w:b w:val="1"/>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7599182128906" w:right="0" w:firstLine="0"/>
        <w:jc w:val="left"/>
        <w:rPr>
          <w:b w:val="1"/>
          <w:color w:val="cc0000"/>
          <w:sz w:val="24"/>
          <w:szCs w:val="24"/>
        </w:rPr>
      </w:pPr>
      <w:r w:rsidDel="00000000" w:rsidR="00000000" w:rsidRPr="00000000">
        <w:rPr>
          <w:b w:val="1"/>
          <w:color w:val="cc0000"/>
          <w:sz w:val="24"/>
          <w:szCs w:val="24"/>
          <w:rtl w:val="0"/>
        </w:rPr>
        <w:t xml:space="preserve">Rojo: posibles clases, en caso de tener que hacer diagrama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7599182128906" w:right="0" w:firstLine="0"/>
        <w:jc w:val="left"/>
        <w:rPr>
          <w:b w:val="1"/>
          <w:color w:val="cc0000"/>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7599182128906" w:right="0" w:firstLine="0"/>
        <w:jc w:val="left"/>
        <w:rPr>
          <w:b w:val="1"/>
          <w:color w:val="38761d"/>
          <w:sz w:val="24"/>
          <w:szCs w:val="24"/>
        </w:rPr>
      </w:pPr>
      <w:r w:rsidDel="00000000" w:rsidR="00000000" w:rsidRPr="00000000">
        <w:rPr>
          <w:b w:val="1"/>
          <w:color w:val="38761d"/>
          <w:sz w:val="24"/>
          <w:szCs w:val="24"/>
          <w:rtl w:val="0"/>
        </w:rPr>
        <w:t xml:space="preserve">Posibles actores: Admin, fiscalizador, soporte técnico, pasajero, atención al cliente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286.55990600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Aduanas es un organismo del Estado de administración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83990478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autónoma, que se relaciona con el poder ejecutivo, a través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599884033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 Ministerio de Hacienda.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40" w:lineRule="auto"/>
        <w:ind w:left="301.4399719238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Funciones: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40" w:lineRule="auto"/>
        <w:ind w:left="301.4399719238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color w:val="45818e"/>
          <w:sz w:val="24"/>
          <w:szCs w:val="24"/>
          <w:rtl w:val="0"/>
        </w:rPr>
        <w:t xml:space="preserve">Azul: necesidades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29.9793243408203" w:lineRule="auto"/>
        <w:ind w:left="285.8399963378906" w:right="166.92138671875" w:firstLine="7.9199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institución pública, Aduanas cumple funciones claves para el desarrollo del  país, ya que tiene un rol preponderante en materia de comercio exterior,  especialmente, en la facilitación y agilización de las operaciones de importación y  exportación, a través de la simplificación de trámites y procesos. Asimismo, debe  resguardar los intereses del Estado, fiscalizando dichas operaciones, de manera  oportuna y exacta, y recaudar los derechos e impuestos vinculados a éstas.  Además, le corresponde generar las estadísticas del intercambio comercial de Chile  y realizar otras tareas que le encomienda la ley.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5406494140625" w:line="240" w:lineRule="auto"/>
        <w:ind w:left="4392.651977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77224922180176" w:lineRule="auto"/>
        <w:ind w:left="301.4399719238281" w:right="0" w:hanging="301.439971923828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1806575" cy="481965"/>
            <wp:effectExtent b="0" l="0" r="0" t="0"/>
            <wp:docPr id="1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806575" cy="48196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1873250" cy="373380"/>
            <wp:effectExtent b="0" l="0" r="0" t="0"/>
            <wp:docPr id="9"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1873250" cy="37338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Ejes centrales de la Gestión Ejes centrales de la </w:t>
      </w:r>
      <w:r w:rsidDel="00000000" w:rsidR="00000000" w:rsidRPr="00000000">
        <w:rPr>
          <w:b w:val="1"/>
          <w:sz w:val="24"/>
          <w:szCs w:val="24"/>
          <w:rtl w:val="0"/>
        </w:rPr>
        <w:t xml:space="preserve">gestión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 Aduanas: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5537109375" w:line="229.90779876708984" w:lineRule="auto"/>
        <w:ind w:left="295.9199523925781" w:right="1681.3208007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Facilitación del comercio exterior, en un contexto de globalización. • Fiscalización aduanera, exacta y oportuna.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295.9199523925781" w:right="115.7617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Modernización del Servicio, en el marco de la modernización del Estado.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295.9199523925781" w:right="115.7617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Aduanas se ha fijado el objetivo de prestar una </w:t>
      </w:r>
      <w:r w:rsidDel="00000000" w:rsidR="00000000" w:rsidRPr="00000000">
        <w:rPr>
          <w:rFonts w:ascii="Arial" w:cs="Arial" w:eastAsia="Arial" w:hAnsi="Arial"/>
          <w:b w:val="0"/>
          <w:i w:val="0"/>
          <w:smallCaps w:val="0"/>
          <w:strike w:val="0"/>
          <w:color w:val="000000"/>
          <w:sz w:val="24"/>
          <w:szCs w:val="24"/>
          <w:u w:val="none"/>
          <w:shd w:fill="76a5af" w:val="clear"/>
          <w:vertAlign w:val="baseline"/>
          <w:rtl w:val="0"/>
        </w:rPr>
        <w:t xml:space="preserve">mejor atención y servicio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sus  </w:t>
      </w:r>
      <w:r w:rsidDel="00000000" w:rsidR="00000000" w:rsidRPr="00000000">
        <w:rPr>
          <w:rFonts w:ascii="Arial" w:cs="Arial" w:eastAsia="Arial" w:hAnsi="Arial"/>
          <w:b w:val="0"/>
          <w:i w:val="0"/>
          <w:smallCaps w:val="0"/>
          <w:strike w:val="0"/>
          <w:color w:val="000000"/>
          <w:sz w:val="24"/>
          <w:szCs w:val="24"/>
          <w:u w:val="none"/>
          <w:shd w:fill="e06666" w:val="clear"/>
          <w:vertAlign w:val="baseline"/>
          <w:rtl w:val="0"/>
        </w:rPr>
        <w:t xml:space="preserve">usuarios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proporcionando </w:t>
      </w:r>
      <w:r w:rsidDel="00000000" w:rsidR="00000000" w:rsidRPr="00000000">
        <w:rPr>
          <w:rFonts w:ascii="Arial" w:cs="Arial" w:eastAsia="Arial" w:hAnsi="Arial"/>
          <w:b w:val="0"/>
          <w:i w:val="0"/>
          <w:smallCaps w:val="0"/>
          <w:strike w:val="0"/>
          <w:color w:val="000000"/>
          <w:sz w:val="24"/>
          <w:szCs w:val="24"/>
          <w:u w:val="none"/>
          <w:shd w:fill="76a5af" w:val="clear"/>
          <w:vertAlign w:val="baseline"/>
          <w:rtl w:val="0"/>
        </w:rPr>
        <w:t xml:space="preserve">medios de información de fácil acceso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desarrollando  </w:t>
      </w:r>
      <w:r w:rsidDel="00000000" w:rsidR="00000000" w:rsidRPr="00000000">
        <w:rPr>
          <w:rFonts w:ascii="Arial" w:cs="Arial" w:eastAsia="Arial" w:hAnsi="Arial"/>
          <w:b w:val="0"/>
          <w:i w:val="0"/>
          <w:smallCaps w:val="0"/>
          <w:strike w:val="0"/>
          <w:color w:val="000000"/>
          <w:sz w:val="24"/>
          <w:szCs w:val="24"/>
          <w:u w:val="none"/>
          <w:shd w:fill="76a5af" w:val="clear"/>
          <w:vertAlign w:val="baseline"/>
          <w:rtl w:val="0"/>
        </w:rPr>
        <w:t xml:space="preserve">procedimientos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modernos, </w:t>
      </w:r>
      <w:r w:rsidDel="00000000" w:rsidR="00000000" w:rsidRPr="00000000">
        <w:rPr>
          <w:rFonts w:ascii="Arial" w:cs="Arial" w:eastAsia="Arial" w:hAnsi="Arial"/>
          <w:b w:val="0"/>
          <w:i w:val="0"/>
          <w:smallCaps w:val="0"/>
          <w:strike w:val="0"/>
          <w:color w:val="000000"/>
          <w:sz w:val="24"/>
          <w:szCs w:val="24"/>
          <w:u w:val="none"/>
          <w:shd w:fill="76a5af" w:val="clear"/>
          <w:vertAlign w:val="baseline"/>
          <w:rtl w:val="0"/>
        </w:rPr>
        <w:t xml:space="preserve">más eficientes y tramitaciones más ágiles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acordes  con la inserción internacional del </w:t>
      </w:r>
      <w:r w:rsidDel="00000000" w:rsidR="00000000" w:rsidRPr="00000000">
        <w:rPr>
          <w:rFonts w:ascii="Arial" w:cs="Arial" w:eastAsia="Arial" w:hAnsi="Arial"/>
          <w:b w:val="0"/>
          <w:i w:val="0"/>
          <w:smallCaps w:val="0"/>
          <w:strike w:val="0"/>
          <w:color w:val="000000"/>
          <w:sz w:val="24"/>
          <w:szCs w:val="24"/>
          <w:u w:val="none"/>
          <w:shd w:fill="e06666" w:val="clear"/>
          <w:vertAlign w:val="baseline"/>
          <w:rtl w:val="0"/>
        </w:rPr>
        <w:t xml:space="preserve">país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sus acuerdos de libre comercio.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295.9199523925781" w:right="115.7617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su interacción con el sector privado, Aduanas tiene como principios rectores  la buena fe y la probidad. En este contexto, la coordinación y el trabajo conjunto  entre -sector público y sector privado- constituye uno de los pilares básicos de la  actividad aduanera.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612060546875" w:line="240" w:lineRule="auto"/>
        <w:ind w:left="286.5599060058594" w:right="0" w:firstLine="0"/>
        <w:jc w:val="left"/>
        <w:rPr>
          <w:color w:val="134f5c"/>
          <w:sz w:val="24"/>
          <w:szCs w:val="24"/>
          <w:highlight w:val="white"/>
        </w:rPr>
      </w:pPr>
      <w:r w:rsidDel="00000000" w:rsidR="00000000" w:rsidRPr="00000000">
        <w:rPr>
          <w:rFonts w:ascii="Arial" w:cs="Arial" w:eastAsia="Arial" w:hAnsi="Arial"/>
          <w:b w:val="1"/>
          <w:i w:val="0"/>
          <w:smallCaps w:val="0"/>
          <w:strike w:val="0"/>
          <w:color w:val="000000"/>
          <w:sz w:val="24"/>
          <w:szCs w:val="24"/>
          <w:u w:val="none"/>
          <w:shd w:fill="76a5af" w:val="clear"/>
          <w:vertAlign w:val="baseline"/>
          <w:rtl w:val="0"/>
        </w:rPr>
        <w:t xml:space="preserve">Tareas específicas: </w:t>
      </w:r>
      <w:r w:rsidDel="00000000" w:rsidR="00000000" w:rsidRPr="00000000">
        <w:rPr>
          <w:b w:val="1"/>
          <w:color w:val="134f5c"/>
          <w:sz w:val="24"/>
          <w:szCs w:val="24"/>
          <w:highlight w:val="white"/>
          <w:rtl w:val="0"/>
        </w:rPr>
        <w:t xml:space="preserve">Toda esta sección es de necesidades</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29.90829944610596" w:lineRule="auto"/>
        <w:ind w:left="295.9199523925781" w:right="122.760009765625" w:hanging="9.360046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Aduanas se ha fijado tareas específicas para dar cumplimiento a sus funciones: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29.90829944610596" w:lineRule="auto"/>
        <w:ind w:left="295.9199523925781" w:right="122.760009765625" w:hanging="9.360046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Mejorar la calidad del servicio para facilitar el comercio internacional.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29.90829944610596" w:lineRule="auto"/>
        <w:ind w:left="295.9199523925781" w:right="122.760009765625" w:hanging="9.360046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Responder ágilmente a las exigencias del mundo globalizado, y en especial, 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576.9599914550781" w:right="122.2802734375" w:firstLine="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requerimientos de implementación y administración de los Tratados de Libre  Comercio (acceso a </w:t>
      </w:r>
      <w:r w:rsidDel="00000000" w:rsidR="00000000" w:rsidRPr="00000000">
        <w:rPr>
          <w:rFonts w:ascii="Arial" w:cs="Arial" w:eastAsia="Arial" w:hAnsi="Arial"/>
          <w:b w:val="0"/>
          <w:i w:val="0"/>
          <w:smallCaps w:val="0"/>
          <w:strike w:val="0"/>
          <w:color w:val="000000"/>
          <w:sz w:val="24"/>
          <w:szCs w:val="24"/>
          <w:u w:val="none"/>
          <w:shd w:fill="e06666" w:val="clear"/>
          <w:vertAlign w:val="baseline"/>
          <w:rtl w:val="0"/>
        </w:rPr>
        <w:t xml:space="preserve">mercados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e06666" w:val="clear"/>
          <w:vertAlign w:val="baseline"/>
          <w:rtl w:val="0"/>
        </w:rPr>
        <w:t xml:space="preserve">origen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etc.)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574.0800476074219" w:right="121.800537109375" w:hanging="278.16009521484375"/>
        <w:jc w:val="left"/>
        <w:rPr>
          <w:rFonts w:ascii="Arial" w:cs="Arial" w:eastAsia="Arial" w:hAnsi="Arial"/>
          <w:b w:val="0"/>
          <w:i w:val="0"/>
          <w:smallCaps w:val="0"/>
          <w:strike w:val="0"/>
          <w:color w:val="000000"/>
          <w:sz w:val="24"/>
          <w:szCs w:val="24"/>
          <w:u w:val="none"/>
          <w:shd w:fill="6aa84f"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76a5af" w:val="clear"/>
          <w:vertAlign w:val="baseline"/>
          <w:rtl w:val="0"/>
        </w:rPr>
        <w:t xml:space="preserve">Mejorar la exactitud y efectividad de la fiscalización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mediante la aplicación del  </w:t>
      </w:r>
      <w:r w:rsidDel="00000000" w:rsidR="00000000" w:rsidRPr="00000000">
        <w:rPr>
          <w:rFonts w:ascii="Arial" w:cs="Arial" w:eastAsia="Arial" w:hAnsi="Arial"/>
          <w:b w:val="0"/>
          <w:i w:val="0"/>
          <w:smallCaps w:val="0"/>
          <w:strike w:val="0"/>
          <w:color w:val="000000"/>
          <w:sz w:val="24"/>
          <w:szCs w:val="24"/>
          <w:u w:val="none"/>
          <w:shd w:fill="6aa84f" w:val="clear"/>
          <w:vertAlign w:val="baseline"/>
          <w:rtl w:val="0"/>
        </w:rPr>
        <w:t xml:space="preserve">sistema de gestión de riesgos.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569.0400695800781" w:right="119.88037109375" w:hanging="273.120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Combatir la evasión tributaria, el contrabando de </w:t>
      </w:r>
      <w:r w:rsidDel="00000000" w:rsidR="00000000" w:rsidRPr="00000000">
        <w:rPr>
          <w:rFonts w:ascii="Arial" w:cs="Arial" w:eastAsia="Arial" w:hAnsi="Arial"/>
          <w:b w:val="0"/>
          <w:i w:val="0"/>
          <w:smallCaps w:val="0"/>
          <w:strike w:val="0"/>
          <w:color w:val="000000"/>
          <w:sz w:val="24"/>
          <w:szCs w:val="24"/>
          <w:u w:val="none"/>
          <w:shd w:fill="e06666" w:val="clear"/>
          <w:vertAlign w:val="baseline"/>
          <w:rtl w:val="0"/>
        </w:rPr>
        <w:t xml:space="preserve">mercancías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tráfico de drogas  y las </w:t>
      </w:r>
      <w:r w:rsidDel="00000000" w:rsidR="00000000" w:rsidRPr="00000000">
        <w:rPr>
          <w:rFonts w:ascii="Arial" w:cs="Arial" w:eastAsia="Arial" w:hAnsi="Arial"/>
          <w:b w:val="0"/>
          <w:i w:val="0"/>
          <w:smallCaps w:val="0"/>
          <w:strike w:val="0"/>
          <w:color w:val="000000"/>
          <w:sz w:val="24"/>
          <w:szCs w:val="24"/>
          <w:u w:val="none"/>
          <w:shd w:fill="e06666" w:val="clear"/>
          <w:vertAlign w:val="baseline"/>
          <w:rtl w:val="0"/>
        </w:rPr>
        <w:t xml:space="preserve">infracciones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la propiedad intelectual.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30.01914978027344" w:lineRule="auto"/>
        <w:ind w:left="295.9199523925781" w:right="121.3208007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Incrementar la capacidad de </w:t>
      </w:r>
      <w:r w:rsidDel="00000000" w:rsidR="00000000" w:rsidRPr="00000000">
        <w:rPr>
          <w:rFonts w:ascii="Arial" w:cs="Arial" w:eastAsia="Arial" w:hAnsi="Arial"/>
          <w:b w:val="0"/>
          <w:i w:val="0"/>
          <w:smallCaps w:val="0"/>
          <w:strike w:val="0"/>
          <w:color w:val="000000"/>
          <w:sz w:val="24"/>
          <w:szCs w:val="24"/>
          <w:u w:val="none"/>
          <w:shd w:fill="6aa84f" w:val="clear"/>
          <w:vertAlign w:val="baseline"/>
          <w:rtl w:val="0"/>
        </w:rPr>
        <w:t xml:space="preserve">procesamiento inteligente de la información.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30.01914978027344" w:lineRule="auto"/>
        <w:ind w:left="295.9199523925781" w:right="121.3208007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Consolidar la innovación tecnológica y la modernización de los procesos de  tramitación, implementando sistemas informatizados que faciliten y agilicen las  </w:t>
      </w:r>
      <w:r w:rsidDel="00000000" w:rsidR="00000000" w:rsidRPr="00000000">
        <w:rPr>
          <w:rFonts w:ascii="Arial" w:cs="Arial" w:eastAsia="Arial" w:hAnsi="Arial"/>
          <w:b w:val="0"/>
          <w:i w:val="0"/>
          <w:smallCaps w:val="0"/>
          <w:strike w:val="0"/>
          <w:color w:val="000000"/>
          <w:sz w:val="24"/>
          <w:szCs w:val="24"/>
          <w:u w:val="none"/>
          <w:shd w:fill="e06666" w:val="clear"/>
          <w:vertAlign w:val="baseline"/>
          <w:rtl w:val="0"/>
        </w:rPr>
        <w:t xml:space="preserve">operaciones aduaneras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087890625" w:line="229.9079704284668" w:lineRule="auto"/>
        <w:ind w:left="295.9199523925781" w:right="121.3208007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Asegurar la transparencia de la gestión y el ejercicio de la participación  ciudadana, facilitando el acceso a una información de calidad, clara y oportuna.</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087890625" w:line="229.9079704284668" w:lineRule="auto"/>
        <w:ind w:left="295.9199523925781" w:right="121.3208007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Trabajar por la adecuación a la Reforma Procesal Penal y el perfeccionamiento  del Sistema Contencioso Administrativo.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576.0000610351562" w:right="119.000244140625" w:hanging="280.08010864257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Fortalecer los vínculos con el sector público y privado, avanzando en la  concreción de alianzas para mejorar la calidad de la gestión y la cooperación con  las Aduanas a nivel internacional.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30.03299713134766" w:lineRule="auto"/>
        <w:ind w:left="286.5599060058594" w:right="26.0009765625" w:firstLine="14.8800659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principales desafíos que abordará el Servicio Nacional de Aduanas (SNA) durante los próximos años estarán vinculados a fomentar el cumplimiento voluntario,  facilitar las operaciones aduaneras y fortalecer la fiscalización basada en la  inteligencia aduanera. Para abordar estos desafíos, se identificó necesario realizar  esfuerzos y mejoras en los siguientes aspectos: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68408203125" w:line="229.90804195404053" w:lineRule="auto"/>
        <w:ind w:left="576.0000610351562" w:right="23.441162109375" w:hanging="280.08010864257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Fortalecer la institucionalidad del SNA, mediante mecanismos de gestión,  eficientes y eficaces, con énfasis en la mejora continua, innovación, calidad y buen  uso de recursos.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92751312256" w:lineRule="auto"/>
        <w:ind w:left="569.7599792480469" w:right="25.321044921875" w:hanging="273.84002685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Mejorar la calidad y trazabilidad de las </w:t>
      </w:r>
      <w:r w:rsidDel="00000000" w:rsidR="00000000" w:rsidRPr="00000000">
        <w:rPr>
          <w:rFonts w:ascii="Arial" w:cs="Arial" w:eastAsia="Arial" w:hAnsi="Arial"/>
          <w:b w:val="0"/>
          <w:i w:val="0"/>
          <w:smallCaps w:val="0"/>
          <w:strike w:val="0"/>
          <w:color w:val="000000"/>
          <w:sz w:val="24"/>
          <w:szCs w:val="24"/>
          <w:u w:val="none"/>
          <w:shd w:fill="e06666" w:val="clear"/>
          <w:vertAlign w:val="baseline"/>
          <w:rtl w:val="0"/>
        </w:rPr>
        <w:t xml:space="preserve">operaciones de despacho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aduanero, tanto  físico como documental, considerando la simplificación, automatización,  estandarización, armonización e integración de los procesos y la normativa.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0122985839844" w:line="240" w:lineRule="auto"/>
        <w:ind w:left="4386.875610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1806575" cy="481965"/>
            <wp:effectExtent b="0" l="0" r="0" t="0"/>
            <wp:docPr id="1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06575" cy="48196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1873250" cy="373380"/>
            <wp:effectExtent b="0" l="0" r="0" t="0"/>
            <wp:docPr id="1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873250" cy="37338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44677734375" w:line="240" w:lineRule="auto"/>
        <w:ind w:left="293.75991821289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29.90814208984375" w:lineRule="auto"/>
        <w:ind w:left="291.5998840332031" w:right="28.20068359375" w:firstLine="12.239990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Fiscalizar y facilitar el comercio exterior, para contribuir a la recaudación fiscal, al  desarrollo económico, a la competitividad y a la protección del país y las personas,  promoviendo el cumplimiento voluntario de la normativa, entregando un servicio de  calidad e innovador, con funcionarios probos y competentes.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162109375" w:line="240" w:lineRule="auto"/>
        <w:ind w:left="299.75997924804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Mapa estratégico: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1982421875" w:line="209.58887100219727" w:lineRule="auto"/>
        <w:ind w:left="299.7599792480469" w:right="180.6005859375" w:hanging="17.6399230957031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5611749" cy="3841750"/>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611749" cy="38417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1982421875" w:line="209.58887100219727" w:lineRule="auto"/>
        <w:ind w:left="299.7599792480469" w:right="180.6005859375" w:hanging="17.639923095703125"/>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Escrito pq se ve horrible: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1982421875" w:line="209.58887100219727" w:lineRule="auto"/>
        <w:ind w:left="299.7599792480469" w:right="180.6005859375" w:hanging="17.639923095703125"/>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Usuarios:</w:t>
      </w:r>
      <w:r w:rsidDel="00000000" w:rsidR="00000000" w:rsidRPr="00000000">
        <w:rPr>
          <w:rFonts w:ascii="Calibri" w:cs="Calibri" w:eastAsia="Calibri" w:hAnsi="Calibri"/>
          <w:sz w:val="24"/>
          <w:szCs w:val="24"/>
          <w:rtl w:val="0"/>
        </w:rPr>
        <w:t xml:space="preserve"> Reducir el tráfico ilícito, Reducir la evasión, Facilitar el comercio internacional</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1982421875" w:line="209.58887100219727" w:lineRule="auto"/>
        <w:ind w:left="299.7599792480469" w:right="180.6005859375" w:hanging="17.639923095703125"/>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Fomentar el cumplimiento voluntario</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1982421875" w:line="209.58887100219727" w:lineRule="auto"/>
        <w:ind w:left="299.7599792480469" w:right="180.6005859375" w:hanging="17.639923095703125"/>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Procesos internos:</w:t>
      </w:r>
      <w:r w:rsidDel="00000000" w:rsidR="00000000" w:rsidRPr="00000000">
        <w:rPr>
          <w:rFonts w:ascii="Calibri" w:cs="Calibri" w:eastAsia="Calibri" w:hAnsi="Calibri"/>
          <w:sz w:val="24"/>
          <w:szCs w:val="24"/>
          <w:rtl w:val="0"/>
        </w:rPr>
        <w:t xml:space="preserve"> Organizar procesos y facilitar las operaciones aduaneras, Fortalecer relaciones estratégicas formales con las partes interesadas, Potenciar la fiscalización ágil e inteligencia sobre operadores mediante estrategias diferenciales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1982421875" w:line="209.58887100219727" w:lineRule="auto"/>
        <w:ind w:left="299.7599792480469" w:right="180.6005859375" w:hanging="17.639923095703125"/>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Fortalecer un modelo integral de gestión de riesgo</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1982421875" w:line="209.58887100219727" w:lineRule="auto"/>
        <w:ind w:left="299.7599792480469" w:right="180.6005859375" w:hanging="17.639923095703125"/>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Aprendizaje y crecimiento:</w:t>
      </w:r>
      <w:r w:rsidDel="00000000" w:rsidR="00000000" w:rsidRPr="00000000">
        <w:rPr>
          <w:rFonts w:ascii="Calibri" w:cs="Calibri" w:eastAsia="Calibri" w:hAnsi="Calibri"/>
          <w:sz w:val="24"/>
          <w:szCs w:val="24"/>
          <w:rtl w:val="0"/>
        </w:rPr>
        <w:t xml:space="preserve"> Fortalecer la gestión de personas basada en competencias, Fortalecer la gestión de las TIC para dar soporte a los cambios estratégicos de la institución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1982421875" w:line="209.58887100219727" w:lineRule="auto"/>
        <w:ind w:left="299.7599792480469" w:right="180.6005859375" w:hanging="17.639923095703125"/>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Fortalecer la gobernanza institucional</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1982421875" w:line="209.58887100219727" w:lineRule="auto"/>
        <w:ind w:left="299.7599792480469" w:right="180.6005859375" w:hanging="17.639923095703125"/>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Financiera y de apoyo:</w:t>
      </w:r>
      <w:r w:rsidDel="00000000" w:rsidR="00000000" w:rsidRPr="00000000">
        <w:rPr>
          <w:rFonts w:ascii="Calibri" w:cs="Calibri" w:eastAsia="Calibri" w:hAnsi="Calibri"/>
          <w:sz w:val="24"/>
          <w:szCs w:val="24"/>
          <w:rtl w:val="0"/>
        </w:rPr>
        <w:t xml:space="preserve"> Asegurar una adecuada gestión financiera para el cumplimiento de la estrategia institucional, Establecer un estándar de alta calidad funcional en materia de infraestructura operativa aduanera</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1982421875" w:line="209.58887100219727" w:lineRule="auto"/>
        <w:ind w:left="299.7599792480469" w:right="180.6005859375" w:hanging="17.6399230957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Misión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643310546875" w:line="243.9023208618164" w:lineRule="auto"/>
        <w:ind w:left="293.7599182128906" w:right="177.67822265625" w:firstLine="5.2799987792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“Fiscalizar y facilitar el comercio exterior, para contribuir a la recaudación fiscal, al  desarrollo económico, a la competitividad y a la protección del país y las personas,  promoviendo el cumplimiento voluntario de la normativa, entregando un servicio de  calidad e innovador, con funcionarios probos y competentes.”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174072265625" w:line="240" w:lineRule="auto"/>
        <w:ind w:left="285.83999633789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Visión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03369140625" w:line="244.56876754760742" w:lineRule="auto"/>
        <w:ind w:left="287.0399475097656" w:right="178.67919921875" w:firstLine="11.9999694824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 reconocidos nacional e internacionalmente como un Servicio con una gestión pública  de excelencia, líderes en la protección y desarrollo del comercio internacional de Chile, con  funcionarios altamente especializados y que observen los principios de probidad y  transparencia.”</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951416015625" w:line="240" w:lineRule="auto"/>
        <w:ind w:left="4385.679931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1806575" cy="48196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06575" cy="48196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1873250" cy="373380"/>
            <wp:effectExtent b="0" l="0" r="0" t="0"/>
            <wp:docPr id="8"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1873250" cy="37338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846435546875" w:line="240" w:lineRule="auto"/>
        <w:ind w:left="299.759979248046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Problema: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7265625" w:line="240" w:lineRule="auto"/>
        <w:ind w:left="303.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Esperas entre 8 a 20 horas para cruzar desde Argentina.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4.901704788208" w:lineRule="auto"/>
        <w:ind w:left="287.27996826171875" w:right="179.881591796875" w:firstLine="16.0800170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Largas esperas en el lado chileno se han registrado en el paso Cardenal Samoré.  Autoridades reconocen que se necesita reforzar la infraestructura y hacer mejorar los  sistemas de información.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8603515625" w:line="243.9023780822754" w:lineRule="auto"/>
        <w:ind w:left="291.5998840332031" w:right="181.080322265625" w:firstLine="11.76010131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Hay varios factores que llevan a que se viva esta situación: la época del año, claramente  hay un flujo muchísimo más alto en estos meses. Un ejemplo es el caso de Aduana en el  paso Cardenal Samoré, en la región de Los Lagos, con esperas de hasta 8 horas.  El complejo fronterizo que une a Chile con Bariloche tuvo un aumento de flujo de 180%.  Solo en febrero han salido y entrado más de 126 mil personas.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7724609375" w:line="243.90263557434082" w:lineRule="auto"/>
        <w:ind w:left="292.79998779296875" w:right="181.79931640625" w:hanging="5.5200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eso se suma que no llegan con todos los papeles o no se informan que muchos </w:t>
      </w:r>
      <w:r w:rsidDel="00000000" w:rsidR="00000000" w:rsidRPr="00000000">
        <w:rPr>
          <w:rFonts w:ascii="Calibri" w:cs="Calibri" w:eastAsia="Calibri" w:hAnsi="Calibri"/>
          <w:b w:val="0"/>
          <w:i w:val="0"/>
          <w:smallCaps w:val="0"/>
          <w:strike w:val="0"/>
          <w:color w:val="000000"/>
          <w:sz w:val="24"/>
          <w:szCs w:val="24"/>
          <w:u w:val="none"/>
          <w:shd w:fill="e06666" w:val="clear"/>
          <w:vertAlign w:val="baseline"/>
          <w:rtl w:val="0"/>
        </w:rPr>
        <w:t xml:space="preserve">trámites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pueden realizar online, entonces están en la ventanilla llenando datos y eso hace  demorar todo el proceso.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16342163086" w:lineRule="auto"/>
        <w:ind w:left="294.47998046875" w:right="177.963867187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 que es cierto es que urge una modernización de Aduanas, ya que claramente las esperas  desincentivan el cruce de la frontera vía terrestre.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4.56868171691895" w:lineRule="auto"/>
        <w:ind w:left="291.5998840332031" w:right="173.07983398437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ha informado que el flujo de personas que han cruzado la frontera, además de los  </w:t>
      </w:r>
      <w:r w:rsidDel="00000000" w:rsidR="00000000" w:rsidRPr="00000000">
        <w:rPr>
          <w:rFonts w:ascii="Calibri" w:cs="Calibri" w:eastAsia="Calibri" w:hAnsi="Calibri"/>
          <w:b w:val="0"/>
          <w:i w:val="0"/>
          <w:smallCaps w:val="0"/>
          <w:strike w:val="0"/>
          <w:color w:val="000000"/>
          <w:sz w:val="24"/>
          <w:szCs w:val="24"/>
          <w:u w:val="none"/>
          <w:shd w:fill="e06666" w:val="clear"/>
          <w:vertAlign w:val="baseline"/>
          <w:rtl w:val="0"/>
        </w:rPr>
        <w:t xml:space="preserve">camiones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sobrepasó la capacidad de infraestructura existente, situación que no se repetía  desde el año 2017, por ello habilitaron todas las ventanillas disponibles, además de reforzar  la dotación de funcionarios”.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185546875" w:line="243.90249252319336" w:lineRule="auto"/>
        <w:ind w:left="293.99993896484375" w:right="172.84057617187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 otra parte, hay un sistema integrado entre Aduana y Migraciones, lo que significa que  quienes pasan de Mendoza a Chile hacen sus trámites en el </w:t>
      </w:r>
      <w:r w:rsidDel="00000000" w:rsidR="00000000" w:rsidRPr="00000000">
        <w:rPr>
          <w:rFonts w:ascii="Calibri" w:cs="Calibri" w:eastAsia="Calibri" w:hAnsi="Calibri"/>
          <w:b w:val="0"/>
          <w:i w:val="0"/>
          <w:smallCaps w:val="0"/>
          <w:strike w:val="0"/>
          <w:color w:val="000000"/>
          <w:sz w:val="24"/>
          <w:szCs w:val="24"/>
          <w:u w:val="none"/>
          <w:shd w:fill="e06666" w:val="clear"/>
          <w:vertAlign w:val="baseline"/>
          <w:rtl w:val="0"/>
        </w:rPr>
        <w:t xml:space="preserve">complejo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Libertadores, del  lado chileno, y quienes se trasladan desde Chile a Mendoza lo hacen en Horcones, del lado  argentino.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7529296875" w:line="243.9023780822754" w:lineRule="auto"/>
        <w:ind w:left="287.5199890136719" w:right="175.83984375" w:firstLine="15.839996337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Este sistema fue interrumpido en 2020 por la pandemia, después de 21 años de  funcionamiento, pues fue implementado en 1999. Pese a este sistema integrado, sigue  habiendo demoras importantes.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49252319336" w:lineRule="auto"/>
        <w:ind w:left="293.7599182128906" w:right="172.36083984375" w:firstLine="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los argentinos que eligieron hacer una escapada a Chile el pasado fin de semana, se  registraron demoras en la aduana de entre 90 y 180 minutos en promedio, prácticamente  nada en comparación con otros momentos, como a finales del 2023, con esperas de hasta  casi 15 horas o más.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4.90196228027344" w:lineRule="auto"/>
        <w:ind w:left="294.47998046875" w:right="180.120849609375" w:firstLine="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Desde Aduanas comentaron que todos los servicios hacen análisis, evaluaciones, para ver  qué está fallando. A eso hay que recordar que a veces se demora aduanas, otras veces la  PDI o el SAG.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79931640625" w:line="244.06906127929688" w:lineRule="auto"/>
        <w:ind w:left="293.7599182128906" w:right="180.83984375" w:firstLine="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Hay una realidad: las demoras se viven más en el lado chileno que en el argentino. La  Dirección Nacional de Migraciones del vecino país, sostuvo que “no están registrando  demoras” del lado trasandino, pero sí “tenían información de largas esperas del lado  chileno”.</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4.65087890625" w:line="240" w:lineRule="auto"/>
        <w:ind w:left="4380.3015136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82962226867676" w:lineRule="auto"/>
        <w:ind w:left="290.63995361328125" w:right="0" w:hanging="290.63995361328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1806575" cy="481965"/>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806575" cy="48196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1873250" cy="373380"/>
            <wp:effectExtent b="0" l="0" r="0" t="0"/>
            <wp:docPr id="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873250" cy="37338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Solución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61572265625" w:line="240" w:lineRule="auto"/>
        <w:ind w:left="299.759979248046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Funcionalidades del Producto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61572265625" w:line="240" w:lineRule="auto"/>
        <w:ind w:left="299.7599792480469" w:right="0" w:firstLine="0"/>
        <w:jc w:val="left"/>
        <w:rPr>
          <w:rFonts w:ascii="Calibri" w:cs="Calibri" w:eastAsia="Calibri" w:hAnsi="Calibri"/>
          <w:b w:val="1"/>
          <w:color w:val="6aa84f"/>
          <w:sz w:val="24"/>
          <w:szCs w:val="24"/>
        </w:rPr>
      </w:pPr>
      <w:r w:rsidDel="00000000" w:rsidR="00000000" w:rsidRPr="00000000">
        <w:rPr>
          <w:rFonts w:ascii="Calibri" w:cs="Calibri" w:eastAsia="Calibri" w:hAnsi="Calibri"/>
          <w:b w:val="1"/>
          <w:color w:val="6aa84f"/>
          <w:sz w:val="24"/>
          <w:szCs w:val="24"/>
          <w:rtl w:val="0"/>
        </w:rPr>
        <w:t xml:space="preserve">Verde: funcional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61572265625" w:line="240" w:lineRule="auto"/>
        <w:ind w:left="299.7599792480469" w:right="0" w:firstLine="0"/>
        <w:jc w:val="left"/>
        <w:rPr>
          <w:rFonts w:ascii="Calibri" w:cs="Calibri" w:eastAsia="Calibri" w:hAnsi="Calibri"/>
          <w:b w:val="1"/>
          <w:color w:val="f1c232"/>
          <w:sz w:val="24"/>
          <w:szCs w:val="24"/>
        </w:rPr>
      </w:pPr>
      <w:r w:rsidDel="00000000" w:rsidR="00000000" w:rsidRPr="00000000">
        <w:rPr>
          <w:rFonts w:ascii="Calibri" w:cs="Calibri" w:eastAsia="Calibri" w:hAnsi="Calibri"/>
          <w:b w:val="1"/>
          <w:color w:val="f1c232"/>
          <w:sz w:val="24"/>
          <w:szCs w:val="24"/>
          <w:rtl w:val="0"/>
        </w:rPr>
        <w:t xml:space="preserve">Amarillo: no funcional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18701171875" w:line="243.90263557434082" w:lineRule="auto"/>
        <w:ind w:left="579.1200256347656" w:right="178.5205078125" w:hanging="284.64004516601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Como propuesta solución se debe Desarrollar un sistema, que cumpla: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18701171875" w:line="243.90263557434082" w:lineRule="auto"/>
        <w:ind w:left="579.1200256347656" w:right="178.5205078125" w:hanging="284.64004516601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Automatización de </w:t>
      </w:r>
      <w:r w:rsidDel="00000000" w:rsidR="00000000" w:rsidRPr="00000000">
        <w:rPr>
          <w:rFonts w:ascii="Calibri" w:cs="Calibri" w:eastAsia="Calibri" w:hAnsi="Calibri"/>
          <w:b w:val="0"/>
          <w:i w:val="0"/>
          <w:smallCaps w:val="0"/>
          <w:strike w:val="0"/>
          <w:color w:val="000000"/>
          <w:sz w:val="24"/>
          <w:szCs w:val="24"/>
          <w:u w:val="none"/>
          <w:shd w:fill="6aa84f" w:val="clear"/>
          <w:vertAlign w:val="baseline"/>
          <w:rtl w:val="0"/>
        </w:rPr>
        <w:t xml:space="preserve">documentación para la entrada y salida de menores de edad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18701171875" w:line="243.90263557434082" w:lineRule="auto"/>
        <w:ind w:left="579.1200256347656" w:right="178.5205078125" w:hanging="284.64004516601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Automatización de procesos informáticos para la </w:t>
      </w:r>
      <w:r w:rsidDel="00000000" w:rsidR="00000000" w:rsidRPr="00000000">
        <w:rPr>
          <w:rFonts w:ascii="Calibri" w:cs="Calibri" w:eastAsia="Calibri" w:hAnsi="Calibri"/>
          <w:b w:val="0"/>
          <w:i w:val="0"/>
          <w:smallCaps w:val="0"/>
          <w:strike w:val="0"/>
          <w:color w:val="000000"/>
          <w:sz w:val="24"/>
          <w:szCs w:val="24"/>
          <w:u w:val="none"/>
          <w:shd w:fill="6aa84f" w:val="clear"/>
          <w:vertAlign w:val="baseline"/>
          <w:rtl w:val="0"/>
        </w:rPr>
        <w:t xml:space="preserve">completitud de documentos para la  salidas y entradas de </w:t>
      </w:r>
      <w:r w:rsidDel="00000000" w:rsidR="00000000" w:rsidRPr="00000000">
        <w:rPr>
          <w:rFonts w:ascii="Calibri" w:cs="Calibri" w:eastAsia="Calibri" w:hAnsi="Calibri"/>
          <w:b w:val="0"/>
          <w:i w:val="0"/>
          <w:smallCaps w:val="0"/>
          <w:strike w:val="0"/>
          <w:color w:val="000000"/>
          <w:sz w:val="24"/>
          <w:szCs w:val="24"/>
          <w:u w:val="none"/>
          <w:shd w:fill="e06666" w:val="clear"/>
          <w:vertAlign w:val="baseline"/>
          <w:rtl w:val="0"/>
        </w:rPr>
        <w:t xml:space="preserve">vehículos </w:t>
      </w:r>
      <w:r w:rsidDel="00000000" w:rsidR="00000000" w:rsidRPr="00000000">
        <w:rPr>
          <w:rFonts w:ascii="Calibri" w:cs="Calibri" w:eastAsia="Calibri" w:hAnsi="Calibri"/>
          <w:b w:val="0"/>
          <w:i w:val="0"/>
          <w:smallCaps w:val="0"/>
          <w:strike w:val="0"/>
          <w:color w:val="000000"/>
          <w:sz w:val="24"/>
          <w:szCs w:val="24"/>
          <w:u w:val="none"/>
          <w:shd w:fill="6aa84f" w:val="clear"/>
          <w:vertAlign w:val="baseline"/>
          <w:rtl w:val="0"/>
        </w:rPr>
        <w:t xml:space="preserve">motorizados.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591796875" w:line="243.90263557434082" w:lineRule="auto"/>
        <w:ind w:left="860.3199768066406" w:right="175.6005859375" w:hanging="28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ffd966" w:val="clear"/>
          <w:vertAlign w:val="baseline"/>
          <w:rtl w:val="0"/>
        </w:rPr>
        <w:t xml:space="preserve">Integración de los sistemas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para la </w:t>
      </w:r>
      <w:r w:rsidDel="00000000" w:rsidR="00000000" w:rsidRPr="00000000">
        <w:rPr>
          <w:rFonts w:ascii="Calibri" w:cs="Calibri" w:eastAsia="Calibri" w:hAnsi="Calibri"/>
          <w:b w:val="0"/>
          <w:i w:val="0"/>
          <w:smallCaps w:val="0"/>
          <w:strike w:val="0"/>
          <w:color w:val="000000"/>
          <w:sz w:val="24"/>
          <w:szCs w:val="24"/>
          <w:u w:val="none"/>
          <w:shd w:fill="6aa84f" w:val="clear"/>
          <w:vertAlign w:val="baseline"/>
          <w:rtl w:val="0"/>
        </w:rPr>
        <w:t xml:space="preserve">obtención de información y datos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entre las  </w:t>
      </w:r>
      <w:r w:rsidDel="00000000" w:rsidR="00000000" w:rsidRPr="00000000">
        <w:rPr>
          <w:rFonts w:ascii="Calibri" w:cs="Calibri" w:eastAsia="Calibri" w:hAnsi="Calibri"/>
          <w:b w:val="0"/>
          <w:i w:val="0"/>
          <w:smallCaps w:val="0"/>
          <w:strike w:val="0"/>
          <w:color w:val="000000"/>
          <w:sz w:val="24"/>
          <w:szCs w:val="24"/>
          <w:u w:val="none"/>
          <w:shd w:fill="e06666" w:val="clear"/>
          <w:vertAlign w:val="baseline"/>
          <w:rtl w:val="0"/>
        </w:rPr>
        <w:t xml:space="preserve">aduanas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países limítrofes.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63557434082" w:lineRule="auto"/>
        <w:ind w:left="579.1200256347656" w:right="439.72045898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Bajar tiempos de espera de pasajeros o turistas en los pasos aduaneros terrestres.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Automatización y </w:t>
      </w:r>
      <w:r w:rsidDel="00000000" w:rsidR="00000000" w:rsidRPr="00000000">
        <w:rPr>
          <w:rFonts w:ascii="Calibri" w:cs="Calibri" w:eastAsia="Calibri" w:hAnsi="Calibri"/>
          <w:b w:val="0"/>
          <w:i w:val="0"/>
          <w:smallCaps w:val="0"/>
          <w:strike w:val="0"/>
          <w:color w:val="000000"/>
          <w:sz w:val="24"/>
          <w:szCs w:val="24"/>
          <w:u w:val="none"/>
          <w:shd w:fill="6aa84f" w:val="clear"/>
          <w:vertAlign w:val="baseline"/>
          <w:rtl w:val="0"/>
        </w:rPr>
        <w:t xml:space="preserve">control de procesos de revisión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del SAG y de PDI.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650390625" w:line="243.90263557434082" w:lineRule="auto"/>
        <w:ind w:left="853.6000061035156" w:right="180.440673828125" w:hanging="274.479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6aa84f" w:val="clear"/>
          <w:vertAlign w:val="baseline"/>
          <w:rtl w:val="0"/>
        </w:rPr>
        <w:t xml:space="preserve">Generar informes estadísticos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automatizados de </w:t>
      </w:r>
      <w:r w:rsidDel="00000000" w:rsidR="00000000" w:rsidRPr="00000000">
        <w:rPr>
          <w:rFonts w:ascii="Calibri" w:cs="Calibri" w:eastAsia="Calibri" w:hAnsi="Calibri"/>
          <w:b w:val="0"/>
          <w:i w:val="0"/>
          <w:smallCaps w:val="0"/>
          <w:strike w:val="0"/>
          <w:color w:val="000000"/>
          <w:sz w:val="24"/>
          <w:szCs w:val="24"/>
          <w:u w:val="none"/>
          <w:shd w:fill="e06666" w:val="clear"/>
          <w:vertAlign w:val="baseline"/>
          <w:rtl w:val="0"/>
        </w:rPr>
        <w:t xml:space="preserve">ingresos y egresos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personas y  vehículos motorizados en las aduanas chilenas terrestres.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591796875" w:line="240" w:lineRule="auto"/>
        <w:ind w:left="579.1200256347656" w:right="0" w:firstLine="0"/>
        <w:jc w:val="left"/>
        <w:rPr>
          <w:rFonts w:ascii="Calibri" w:cs="Calibri" w:eastAsia="Calibri" w:hAnsi="Calibri"/>
          <w:b w:val="0"/>
          <w:i w:val="0"/>
          <w:smallCaps w:val="0"/>
          <w:strike w:val="0"/>
          <w:color w:val="000000"/>
          <w:sz w:val="24"/>
          <w:szCs w:val="24"/>
          <w:u w:val="none"/>
          <w:shd w:fill="ffd966"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ffd966" w:val="clear"/>
          <w:vertAlign w:val="baseline"/>
          <w:rtl w:val="0"/>
        </w:rPr>
        <w:t xml:space="preserve">Los reportes pueden ser en pdf o Excel.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860.8000183105469" w:right="181.400146484375" w:hanging="281.67999267578125"/>
        <w:jc w:val="left"/>
        <w:rPr>
          <w:rFonts w:ascii="Calibri" w:cs="Calibri" w:eastAsia="Calibri" w:hAnsi="Calibri"/>
          <w:b w:val="0"/>
          <w:i w:val="0"/>
          <w:smallCaps w:val="0"/>
          <w:strike w:val="0"/>
          <w:color w:val="000000"/>
          <w:sz w:val="24"/>
          <w:szCs w:val="24"/>
          <w:u w:val="none"/>
          <w:shd w:fill="ffd966" w:val="clear"/>
          <w:vertAlign w:val="baseline"/>
        </w:rPr>
      </w:pPr>
      <w:r w:rsidDel="00000000" w:rsidR="00000000" w:rsidRPr="00000000">
        <w:rPr>
          <w:rFonts w:ascii="Arial" w:cs="Arial" w:eastAsia="Arial" w:hAnsi="Arial"/>
          <w:b w:val="0"/>
          <w:i w:val="0"/>
          <w:smallCaps w:val="0"/>
          <w:strike w:val="0"/>
          <w:color w:val="000000"/>
          <w:sz w:val="24"/>
          <w:szCs w:val="24"/>
          <w:u w:val="none"/>
          <w:shd w:fill="ffd966"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ffd966" w:val="clear"/>
          <w:vertAlign w:val="baseline"/>
          <w:rtl w:val="0"/>
        </w:rPr>
        <w:t xml:space="preserve">Debe garantizar la confidencialidad de la información no permitiendo la fuga de  datos.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7041015625" w:line="243.9023208618164" w:lineRule="auto"/>
        <w:ind w:left="579.1200256347656" w:right="181.63940429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usuarios </w:t>
      </w:r>
      <w:r w:rsidDel="00000000" w:rsidR="00000000" w:rsidRPr="00000000">
        <w:rPr>
          <w:rFonts w:ascii="Calibri" w:cs="Calibri" w:eastAsia="Calibri" w:hAnsi="Calibri"/>
          <w:b w:val="0"/>
          <w:i w:val="0"/>
          <w:smallCaps w:val="0"/>
          <w:strike w:val="0"/>
          <w:color w:val="000000"/>
          <w:sz w:val="24"/>
          <w:szCs w:val="24"/>
          <w:u w:val="none"/>
          <w:shd w:fill="ffd966" w:val="clear"/>
          <w:vertAlign w:val="baseline"/>
          <w:rtl w:val="0"/>
        </w:rPr>
        <w:t xml:space="preserve">solo podrán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6aa84f" w:val="clear"/>
          <w:vertAlign w:val="baseline"/>
          <w:rtl w:val="0"/>
        </w:rPr>
        <w:t xml:space="preserve">ingresar al sistema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 poseen una </w:t>
      </w:r>
      <w:r w:rsidDel="00000000" w:rsidR="00000000" w:rsidRPr="00000000">
        <w:rPr>
          <w:rFonts w:ascii="Calibri" w:cs="Calibri" w:eastAsia="Calibri" w:hAnsi="Calibri"/>
          <w:b w:val="0"/>
          <w:i w:val="0"/>
          <w:smallCaps w:val="0"/>
          <w:strike w:val="0"/>
          <w:color w:val="000000"/>
          <w:sz w:val="24"/>
          <w:szCs w:val="24"/>
          <w:u w:val="none"/>
          <w:shd w:fill="e06666" w:val="clear"/>
          <w:vertAlign w:val="baseline"/>
          <w:rtl w:val="0"/>
        </w:rPr>
        <w:t xml:space="preserve">cuenta </w:t>
      </w:r>
      <w:r w:rsidDel="00000000" w:rsidR="00000000" w:rsidRPr="00000000">
        <w:rPr>
          <w:rFonts w:ascii="Calibri" w:cs="Calibri" w:eastAsia="Calibri" w:hAnsi="Calibri"/>
          <w:b w:val="0"/>
          <w:i w:val="0"/>
          <w:smallCaps w:val="0"/>
          <w:strike w:val="0"/>
          <w:color w:val="000000"/>
          <w:sz w:val="24"/>
          <w:szCs w:val="24"/>
          <w:u w:val="none"/>
          <w:shd w:fill="ffd966" w:val="clear"/>
          <w:vertAlign w:val="baseline"/>
          <w:rtl w:val="0"/>
        </w:rPr>
        <w:t xml:space="preserve">habilitada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7041015625" w:line="243.9023208618164" w:lineRule="auto"/>
        <w:ind w:left="579.1200256347656" w:right="181.639404296875" w:firstLine="0"/>
        <w:jc w:val="left"/>
        <w:rPr>
          <w:rFonts w:ascii="Calibri" w:cs="Calibri" w:eastAsia="Calibri" w:hAnsi="Calibri"/>
          <w:b w:val="0"/>
          <w:i w:val="0"/>
          <w:smallCaps w:val="0"/>
          <w:strike w:val="0"/>
          <w:color w:val="000000"/>
          <w:sz w:val="24"/>
          <w:szCs w:val="24"/>
          <w:u w:val="none"/>
          <w:shd w:fill="6aa84f"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Todas las consultas realizadas al sistema deben ser </w:t>
      </w:r>
      <w:r w:rsidDel="00000000" w:rsidR="00000000" w:rsidRPr="00000000">
        <w:rPr>
          <w:rFonts w:ascii="Calibri" w:cs="Calibri" w:eastAsia="Calibri" w:hAnsi="Calibri"/>
          <w:b w:val="0"/>
          <w:i w:val="0"/>
          <w:smallCaps w:val="0"/>
          <w:strike w:val="0"/>
          <w:color w:val="000000"/>
          <w:sz w:val="24"/>
          <w:szCs w:val="24"/>
          <w:u w:val="none"/>
          <w:shd w:fill="6aa84f" w:val="clear"/>
          <w:vertAlign w:val="baseline"/>
          <w:rtl w:val="0"/>
        </w:rPr>
        <w:t xml:space="preserve">eficientes en respuesta.</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7041015625" w:line="243.9023208618164" w:lineRule="auto"/>
        <w:ind w:left="579.1200256347656" w:right="181.63940429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Dada la </w:t>
      </w:r>
      <w:r w:rsidDel="00000000" w:rsidR="00000000" w:rsidRPr="00000000">
        <w:rPr>
          <w:rFonts w:ascii="Calibri" w:cs="Calibri" w:eastAsia="Calibri" w:hAnsi="Calibri"/>
          <w:b w:val="0"/>
          <w:i w:val="0"/>
          <w:smallCaps w:val="0"/>
          <w:strike w:val="0"/>
          <w:color w:val="000000"/>
          <w:sz w:val="24"/>
          <w:szCs w:val="24"/>
          <w:u w:val="none"/>
          <w:shd w:fill="ffd966" w:val="clear"/>
          <w:vertAlign w:val="baseline"/>
          <w:rtl w:val="0"/>
        </w:rPr>
        <w:t xml:space="preserve">multiplicidad de usuarios,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sistema debe </w:t>
      </w:r>
      <w:r w:rsidDel="00000000" w:rsidR="00000000" w:rsidRPr="00000000">
        <w:rPr>
          <w:rFonts w:ascii="Calibri" w:cs="Calibri" w:eastAsia="Calibri" w:hAnsi="Calibri"/>
          <w:b w:val="0"/>
          <w:i w:val="0"/>
          <w:smallCaps w:val="0"/>
          <w:strike w:val="0"/>
          <w:color w:val="000000"/>
          <w:sz w:val="24"/>
          <w:szCs w:val="24"/>
          <w:u w:val="none"/>
          <w:shd w:fill="ffd966" w:val="clear"/>
          <w:vertAlign w:val="baseline"/>
          <w:rtl w:val="0"/>
        </w:rPr>
        <w:t xml:space="preserve">ser muy </w:t>
      </w:r>
      <w:r w:rsidDel="00000000" w:rsidR="00000000" w:rsidRPr="00000000">
        <w:rPr>
          <w:rFonts w:ascii="Calibri" w:cs="Calibri" w:eastAsia="Calibri" w:hAnsi="Calibri"/>
          <w:b w:val="0"/>
          <w:i w:val="0"/>
          <w:smallCaps w:val="0"/>
          <w:strike w:val="0"/>
          <w:color w:val="000000"/>
          <w:sz w:val="24"/>
          <w:szCs w:val="24"/>
          <w:u w:val="none"/>
          <w:shd w:fill="ffd966" w:val="clear"/>
          <w:vertAlign w:val="baseline"/>
          <w:rtl w:val="0"/>
        </w:rPr>
        <w:t xml:space="preserve">intuitivo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permitir  consultar las ayudas necesarias.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0" w:lineRule="auto"/>
        <w:ind w:left="579.120025634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debe </w:t>
      </w:r>
      <w:r w:rsidDel="00000000" w:rsidR="00000000" w:rsidRPr="00000000">
        <w:rPr>
          <w:rFonts w:ascii="Calibri" w:cs="Calibri" w:eastAsia="Calibri" w:hAnsi="Calibri"/>
          <w:b w:val="0"/>
          <w:i w:val="0"/>
          <w:smallCaps w:val="0"/>
          <w:strike w:val="0"/>
          <w:color w:val="000000"/>
          <w:sz w:val="24"/>
          <w:szCs w:val="24"/>
          <w:u w:val="none"/>
          <w:shd w:fill="ffd966" w:val="clear"/>
          <w:vertAlign w:val="baseline"/>
          <w:rtl w:val="0"/>
        </w:rPr>
        <w:t xml:space="preserve">respetar los colores actuales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la empresa.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94091796875" w:line="243.90214920043945" w:lineRule="auto"/>
        <w:ind w:left="293.99993896484375" w:right="182.2802734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cliente nos ha facilitado la siguiente lista de documentos que se debe presentar en la  aduana por parte de los pasajeros: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17822265625" w:line="240" w:lineRule="auto"/>
        <w:ind w:left="290.159912109375"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Documentos para salir y volver a Chile: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3780822754" w:lineRule="auto"/>
        <w:ind w:left="853.6000061035156" w:right="175.83984375" w:hanging="274.47998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chilenos y extranjeros menores de 18 años que viajan sin la compañía de sus  padres o representante legal, deberán portar su cédula de identidad o </w:t>
      </w:r>
      <w:r w:rsidDel="00000000" w:rsidR="00000000" w:rsidRPr="00000000">
        <w:rPr>
          <w:rFonts w:ascii="Calibri" w:cs="Calibri" w:eastAsia="Calibri" w:hAnsi="Calibri"/>
          <w:b w:val="0"/>
          <w:i w:val="0"/>
          <w:smallCaps w:val="0"/>
          <w:strike w:val="0"/>
          <w:color w:val="000000"/>
          <w:sz w:val="24"/>
          <w:szCs w:val="24"/>
          <w:u w:val="none"/>
          <w:shd w:fill="e06666" w:val="clear"/>
          <w:vertAlign w:val="baseline"/>
          <w:rtl w:val="0"/>
        </w:rPr>
        <w:t xml:space="preserve">pasaporte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vigente y una autorización notarial, sin legalización consular.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3.90214920043945" w:lineRule="auto"/>
        <w:ind w:left="853.6000061035156" w:right="178.0419921875" w:hanging="274.47998046875"/>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f1c232" w:val="clear"/>
          <w:vertAlign w:val="baseline"/>
          <w:rtl w:val="0"/>
        </w:rPr>
        <w:t xml:space="preserve">El menor que viaje con uno de los padres requiere su cédula de identidad o pasaporte  vigente y una autorización notarial del padre que no lo acompaña.</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26171875" w:line="243.9023780822754" w:lineRule="auto"/>
        <w:ind w:left="860.0799560546875" w:right="179.12109375" w:hanging="280.9599304199219"/>
        <w:jc w:val="both"/>
        <w:rPr>
          <w:rFonts w:ascii="Calibri" w:cs="Calibri" w:eastAsia="Calibri" w:hAnsi="Calibri"/>
          <w:b w:val="0"/>
          <w:i w:val="0"/>
          <w:smallCaps w:val="0"/>
          <w:strike w:val="0"/>
          <w:color w:val="000000"/>
          <w:sz w:val="24"/>
          <w:szCs w:val="24"/>
          <w:u w:val="none"/>
          <w:shd w:fill="f1c232"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f1c232" w:val="clear"/>
          <w:vertAlign w:val="baseline"/>
          <w:rtl w:val="0"/>
        </w:rPr>
        <w:t xml:space="preserve">En caso de que no pueda otorgarse este permiso o se niegue, el interesado deberá  concurrir al Juzgado de la Familia, del lugar donde resida el menor, quien podrá  otorgarle la autorización.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579.120025634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Menores adoptados deberán cumplir los mismos requisitos.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283.1999206542969"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Si trae alimentos: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3125" w:line="243.90249252319336" w:lineRule="auto"/>
        <w:ind w:left="853.6000061035156" w:right="175.599365234375" w:hanging="274.47998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Toda persona que desee ingresar a Chile deberá efectuar una declaración jurada,  indicando si porta un </w:t>
      </w:r>
      <w:r w:rsidDel="00000000" w:rsidR="00000000" w:rsidRPr="00000000">
        <w:rPr>
          <w:rFonts w:ascii="Calibri" w:cs="Calibri" w:eastAsia="Calibri" w:hAnsi="Calibri"/>
          <w:b w:val="0"/>
          <w:i w:val="0"/>
          <w:smallCaps w:val="0"/>
          <w:strike w:val="0"/>
          <w:color w:val="000000"/>
          <w:sz w:val="24"/>
          <w:szCs w:val="24"/>
          <w:u w:val="none"/>
          <w:shd w:fill="e06666" w:val="clear"/>
          <w:vertAlign w:val="baseline"/>
          <w:rtl w:val="0"/>
        </w:rPr>
        <w:t xml:space="preserve">producto o subproducto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animal o vegetal en un Formulario de  Declaración Jurada del Servicio Agrícola y Ganade-ro (SAG) y el Servicio Nacional de  Aduanas.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44384765625" w:line="240" w:lineRule="auto"/>
        <w:ind w:left="0" w:right="325.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este </w:t>
      </w:r>
      <w:r w:rsidDel="00000000" w:rsidR="00000000" w:rsidRPr="00000000">
        <w:rPr>
          <w:rFonts w:ascii="Calibri" w:cs="Calibri" w:eastAsia="Calibri" w:hAnsi="Calibri"/>
          <w:b w:val="0"/>
          <w:i w:val="0"/>
          <w:smallCaps w:val="0"/>
          <w:strike w:val="0"/>
          <w:color w:val="000000"/>
          <w:sz w:val="24"/>
          <w:szCs w:val="24"/>
          <w:u w:val="none"/>
          <w:shd w:fill="6aa84f" w:val="clear"/>
          <w:vertAlign w:val="baseline"/>
          <w:rtl w:val="0"/>
        </w:rPr>
        <w:t xml:space="preserve">formulario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indican los productos que están prohibidos de ingresar al país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283.1999206542969"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Salir del país temporalmente con mi </w:t>
      </w:r>
      <w:r w:rsidDel="00000000" w:rsidR="00000000" w:rsidRPr="00000000">
        <w:rPr>
          <w:rFonts w:ascii="Calibri" w:cs="Calibri" w:eastAsia="Calibri" w:hAnsi="Calibri"/>
          <w:b w:val="1"/>
          <w:i w:val="1"/>
          <w:smallCaps w:val="0"/>
          <w:strike w:val="0"/>
          <w:color w:val="000000"/>
          <w:sz w:val="24"/>
          <w:szCs w:val="24"/>
          <w:u w:val="none"/>
          <w:shd w:fill="e06666" w:val="clear"/>
          <w:vertAlign w:val="baseline"/>
          <w:rtl w:val="0"/>
        </w:rPr>
        <w:t xml:space="preserve">vehículo particular</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4.28890228271484" w:lineRule="auto"/>
        <w:ind w:left="292.79998779296875" w:right="173.320312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salida temporal de vehículos particulares de viajeros, nacionales o nacionalizados, y el  equipaje acompañado de personas que viajen a la República Argentina, con fines turísticos,  se formalizará mediante el documento "Salida y Admisión Temporal de Vehículos Acuerdo  Chileno Argentino", el que será proporcionado por el Servicio de Aduanas. Con la finalidad  de ahorrar tiempo en los trámites al momento de cruzar la frontera, se le sugiere ingresar  a www.aduana.cl, y entrar al enlace Digitación de vehículos a Argentina, allí podrá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110717773438" w:line="240" w:lineRule="auto"/>
        <w:ind w:left="4385.48095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99755859375" w:line="240" w:lineRule="auto"/>
        <w:ind w:left="0" w:right="0"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1873250" cy="373380"/>
            <wp:effectExtent b="0" l="0" r="0" t="0"/>
            <wp:docPr id="11"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1873250" cy="37338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-54609</wp:posOffset>
            </wp:positionV>
            <wp:extent cx="1806575" cy="481965"/>
            <wp:effectExtent b="0" l="0" r="0" t="0"/>
            <wp:wrapSquare wrapText="right" distB="19050" distT="19050" distL="19050" distR="19050"/>
            <wp:docPr id="1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806575" cy="481965"/>
                    </a:xfrm>
                    <a:prstGeom prst="rect"/>
                    <a:ln/>
                  </pic:spPr>
                </pic:pic>
              </a:graphicData>
            </a:graphic>
          </wp:anchor>
        </w:drawing>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45596408843994" w:lineRule="auto"/>
        <w:ind w:left="301.199951171875" w:right="232.6806640625" w:hanging="30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perscript"/>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completar los datos requeridos e imprimir DOS COPIAS del formulario http://comext.aduana.cl/SNA_SCVM/vista/web/login.do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0" w:lineRule="auto"/>
        <w:ind w:left="303.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Este sistema permite la salida temporal por el plazo de 180 días corridos.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18701171875" w:line="243.90263557434082" w:lineRule="auto"/>
        <w:ind w:left="294.47998046875" w:right="174.400634765625" w:firstLine="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salida temporal, hacia Argentina, de </w:t>
      </w:r>
      <w:r w:rsidDel="00000000" w:rsidR="00000000" w:rsidRPr="00000000">
        <w:rPr>
          <w:rFonts w:ascii="Calibri" w:cs="Calibri" w:eastAsia="Calibri" w:hAnsi="Calibri"/>
          <w:b w:val="0"/>
          <w:i w:val="0"/>
          <w:smallCaps w:val="0"/>
          <w:strike w:val="0"/>
          <w:color w:val="000000"/>
          <w:sz w:val="24"/>
          <w:szCs w:val="24"/>
          <w:u w:val="none"/>
          <w:shd w:fill="e06666" w:val="clear"/>
          <w:vertAlign w:val="baseline"/>
          <w:rtl w:val="0"/>
        </w:rPr>
        <w:t xml:space="preserve">vehículos de funcionarios diplomáticos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extranjeros  que circulen con placa de gracia "C.D."; "CC"; "O.I." y "P.A.T.", se realizará mediante Título  de Salida Temporal de Vehículos, proporcionado por el Servicio de Aduanas, por un plazo  de 90 días corridos.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62109375" w:line="244.0022850036621" w:lineRule="auto"/>
        <w:ind w:left="289.1999816894531" w:right="173.079833984375" w:hanging="3.60000610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Ingresar temporalmente con vehículo particular a Chile-Desde Argentina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admisión temporal de los vehículos particulares extranjeros y el equipaje acompañado,  de personas procedentes de la República Argentina, ingresarán al país amparados por el  documento "Salida y Admisión Temporal de Vehículos Acuerdo Chileno-argentino", el que  será emitido por la Aduana Argentina de salida y reconocido como válido por la Aduana  chilena de entrada.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185546875" w:line="240" w:lineRule="auto"/>
        <w:ind w:left="303.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admisión temporal será concedida por el plazo de 180 días.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18701171875" w:line="240" w:lineRule="auto"/>
        <w:ind w:left="289.1999816894531"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Reglas para ingresar </w:t>
      </w:r>
      <w:r w:rsidDel="00000000" w:rsidR="00000000" w:rsidRPr="00000000">
        <w:rPr>
          <w:rFonts w:ascii="Calibri" w:cs="Calibri" w:eastAsia="Calibri" w:hAnsi="Calibri"/>
          <w:b w:val="1"/>
          <w:i w:val="1"/>
          <w:smallCaps w:val="0"/>
          <w:strike w:val="0"/>
          <w:color w:val="000000"/>
          <w:sz w:val="24"/>
          <w:szCs w:val="24"/>
          <w:u w:val="none"/>
          <w:shd w:fill="e06666" w:val="clear"/>
          <w:vertAlign w:val="baseline"/>
          <w:rtl w:val="0"/>
        </w:rPr>
        <w:t xml:space="preserve">mascotas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 Chile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294.47998046875" w:right="180.60302734375" w:hanging="2.8800964355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usted, al momento de llegar a nuestro país porta animales, debe completar una  declaración jurada ante funcionarios de Servicio Agrícola y Ganadero y Aduanas. Esta  declaración debe ser llenada por personas cuya edad sea igual o mayor a 18 y para aquellos que son menores de 18 años, debe hacerlo su representante. Ver más: </w:t>
      </w:r>
      <w:hyperlink r:id="rId10">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www.sag.cl</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294.47998046875" w:right="180.60302734375" w:hanging="2.880096435546875"/>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291.5998840332031" w:right="180.60302734375"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7.417602539062" w:line="240" w:lineRule="auto"/>
        <w:ind w:left="4386.078491210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 </w:t>
      </w:r>
    </w:p>
    <w:sectPr>
      <w:pgSz w:h="18720" w:w="12240" w:orient="portrait"/>
      <w:pgMar w:bottom="568.8000106811523" w:top="984.000244140625" w:left="1418.8800048828125" w:right="1520.99975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sag.cl" TargetMode="Externa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