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33909" w14:textId="77777777" w:rsidR="00D6443B" w:rsidRDefault="00D6443B" w:rsidP="00D6443B">
      <w:r>
        <w:t xml:space="preserve">Supporting Information for </w:t>
      </w:r>
    </w:p>
    <w:p w14:paraId="3B4FE350" w14:textId="77777777" w:rsidR="00D6443B" w:rsidRDefault="00D6443B" w:rsidP="00D6443B"/>
    <w:p w14:paraId="477D65F6" w14:textId="77777777" w:rsidR="00C77298" w:rsidRDefault="00C77298" w:rsidP="00D6443B">
      <w:pPr>
        <w:spacing w:before="120" w:after="120" w:line="276" w:lineRule="auto"/>
        <w:rPr>
          <w:b/>
          <w:sz w:val="24"/>
          <w:szCs w:val="24"/>
        </w:rPr>
      </w:pPr>
      <w:r w:rsidRPr="00C77298">
        <w:rPr>
          <w:b/>
          <w:sz w:val="24"/>
          <w:szCs w:val="24"/>
        </w:rPr>
        <w:t xml:space="preserve">Wetting Characteristics of </w:t>
      </w:r>
      <w:proofErr w:type="spellStart"/>
      <w:r w:rsidRPr="00C77298">
        <w:rPr>
          <w:b/>
          <w:sz w:val="24"/>
          <w:szCs w:val="24"/>
        </w:rPr>
        <w:t>Nanosilica</w:t>
      </w:r>
      <w:proofErr w:type="spellEnd"/>
      <w:r w:rsidRPr="00C77298">
        <w:rPr>
          <w:b/>
          <w:sz w:val="24"/>
          <w:szCs w:val="24"/>
        </w:rPr>
        <w:t>-Poly (acrylic acid) Trans-parent Anti-fog Coatings</w:t>
      </w:r>
    </w:p>
    <w:p w14:paraId="0D37FDDC" w14:textId="2301F7AC" w:rsidR="00D6443B" w:rsidRPr="00CB21DC" w:rsidRDefault="00D6443B" w:rsidP="00D6443B">
      <w:pPr>
        <w:spacing w:before="120" w:after="120" w:line="276" w:lineRule="auto"/>
        <w:rPr>
          <w:sz w:val="20"/>
          <w:szCs w:val="20"/>
        </w:rPr>
      </w:pPr>
      <w:r w:rsidRPr="00CB21DC">
        <w:rPr>
          <w:sz w:val="20"/>
          <w:szCs w:val="20"/>
        </w:rPr>
        <w:t>Sevil Turkoglu</w:t>
      </w:r>
      <w:r w:rsidRPr="00CB21DC">
        <w:rPr>
          <w:sz w:val="20"/>
          <w:szCs w:val="20"/>
          <w:vertAlign w:val="superscript"/>
        </w:rPr>
        <w:t>1</w:t>
      </w:r>
      <w:r>
        <w:rPr>
          <w:sz w:val="20"/>
          <w:szCs w:val="20"/>
        </w:rPr>
        <w:t xml:space="preserve">, </w:t>
      </w:r>
      <w:r w:rsidRPr="00CB21DC">
        <w:rPr>
          <w:sz w:val="20"/>
          <w:szCs w:val="20"/>
        </w:rPr>
        <w:t>Jinde Zhang</w:t>
      </w:r>
      <w:r w:rsidRPr="00CB21DC">
        <w:rPr>
          <w:sz w:val="20"/>
          <w:szCs w:val="20"/>
          <w:vertAlign w:val="superscript"/>
        </w:rPr>
        <w:t>1</w:t>
      </w:r>
      <w:r>
        <w:rPr>
          <w:sz w:val="20"/>
          <w:szCs w:val="20"/>
        </w:rPr>
        <w:t>,</w:t>
      </w:r>
      <w:r w:rsidRPr="00CB21DC">
        <w:rPr>
          <w:sz w:val="20"/>
          <w:szCs w:val="20"/>
        </w:rPr>
        <w:t xml:space="preserve"> Hanna Dodiuk</w:t>
      </w:r>
      <w:r w:rsidRPr="00CB21DC"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,</w:t>
      </w:r>
      <w:r w:rsidRPr="00CB21DC">
        <w:rPr>
          <w:sz w:val="20"/>
          <w:szCs w:val="20"/>
        </w:rPr>
        <w:t xml:space="preserve"> Samuel Kenig</w:t>
      </w:r>
      <w:r w:rsidRPr="00CB21DC"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,</w:t>
      </w:r>
      <w:r w:rsidRPr="00CB21DC">
        <w:rPr>
          <w:sz w:val="20"/>
          <w:szCs w:val="20"/>
        </w:rPr>
        <w:t xml:space="preserve"> Jo Ann Ratto</w:t>
      </w:r>
      <w:r w:rsidRPr="00CB21DC"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,</w:t>
      </w:r>
      <w:r w:rsidRPr="00CB21DC">
        <w:rPr>
          <w:sz w:val="20"/>
          <w:szCs w:val="20"/>
          <w:vertAlign w:val="superscript"/>
        </w:rPr>
        <w:t xml:space="preserve"> </w:t>
      </w:r>
      <w:r w:rsidRPr="00CB21DC">
        <w:rPr>
          <w:sz w:val="20"/>
          <w:szCs w:val="20"/>
        </w:rPr>
        <w:t>Joey Mead</w:t>
      </w:r>
      <w:r w:rsidRPr="00CB21DC">
        <w:rPr>
          <w:sz w:val="20"/>
          <w:szCs w:val="20"/>
          <w:vertAlign w:val="superscript"/>
        </w:rPr>
        <w:t>1</w:t>
      </w:r>
      <w:r>
        <w:rPr>
          <w:sz w:val="20"/>
          <w:szCs w:val="20"/>
          <w:vertAlign w:val="superscript"/>
        </w:rPr>
        <w:t>*</w:t>
      </w:r>
    </w:p>
    <w:p w14:paraId="3812972C" w14:textId="77777777" w:rsidR="00D6443B" w:rsidRDefault="00D6443B" w:rsidP="00D6443B"/>
    <w:p w14:paraId="3C3E50F0" w14:textId="77777777" w:rsidR="00D6443B" w:rsidRDefault="00D6443B" w:rsidP="00D6443B">
      <w:r w:rsidRPr="006C2D72">
        <w:rPr>
          <w:vertAlign w:val="superscript"/>
        </w:rPr>
        <w:t>1</w:t>
      </w:r>
      <w:r>
        <w:rPr>
          <w:vertAlign w:val="superscript"/>
        </w:rPr>
        <w:t xml:space="preserve"> </w:t>
      </w:r>
      <w:r>
        <w:t>Department of Plastics Engineering and Center for High-rate Nanomanufacturing, University of Massachusetts Lowell 40 University Avenue Lowell, MA 01854</w:t>
      </w:r>
    </w:p>
    <w:p w14:paraId="3DB3C933" w14:textId="77777777" w:rsidR="00D6443B" w:rsidRDefault="00D6443B" w:rsidP="00D6443B">
      <w:r>
        <w:rPr>
          <w:vertAlign w:val="superscript"/>
        </w:rPr>
        <w:t xml:space="preserve">2 </w:t>
      </w:r>
      <w:r>
        <w:t xml:space="preserve">Department of Plastics Engineering, </w:t>
      </w:r>
      <w:proofErr w:type="spellStart"/>
      <w:r>
        <w:t>Shenkar</w:t>
      </w:r>
      <w:proofErr w:type="spellEnd"/>
      <w:r>
        <w:t xml:space="preserve"> College, </w:t>
      </w:r>
      <w:r w:rsidRPr="002B43CC">
        <w:t xml:space="preserve">Anne Frank St 12, Ramat Gan, </w:t>
      </w:r>
      <w:proofErr w:type="spellStart"/>
      <w:r w:rsidRPr="002B43CC">
        <w:t>İsrail</w:t>
      </w:r>
      <w:proofErr w:type="spellEnd"/>
    </w:p>
    <w:p w14:paraId="353A8457" w14:textId="77777777" w:rsidR="00D6443B" w:rsidRDefault="00D6443B" w:rsidP="00D6443B">
      <w:r>
        <w:rPr>
          <w:vertAlign w:val="superscript"/>
        </w:rPr>
        <w:t xml:space="preserve">3 </w:t>
      </w:r>
      <w:r>
        <w:t xml:space="preserve">US Army Natick Soldier Research, Development and Engineering Center General Greene Avenue, Natick, MA 01760 </w:t>
      </w:r>
    </w:p>
    <w:p w14:paraId="20F3DD24" w14:textId="77777777" w:rsidR="00D6443B" w:rsidRDefault="00D6443B" w:rsidP="00D6443B"/>
    <w:p w14:paraId="46777842" w14:textId="77777777" w:rsidR="00D6443B" w:rsidRDefault="00D6443B" w:rsidP="00D6443B">
      <w:r>
        <w:t xml:space="preserve">*Corresponding author, </w:t>
      </w:r>
      <w:hyperlink r:id="rId4" w:history="1">
        <w:r w:rsidRPr="00FA73BE">
          <w:rPr>
            <w:rStyle w:val="Hyperlink"/>
          </w:rPr>
          <w:t>Joey_Mead@uml.edu</w:t>
        </w:r>
      </w:hyperlink>
    </w:p>
    <w:p w14:paraId="704D4F12" w14:textId="77777777" w:rsidR="00D6443B" w:rsidRDefault="00D6443B" w:rsidP="00D6443B"/>
    <w:p w14:paraId="06DA8FFE" w14:textId="2B3AB33F" w:rsidR="00E31524" w:rsidRDefault="00E20D4F" w:rsidP="00E20D4F">
      <w:pPr>
        <w:jc w:val="center"/>
      </w:pPr>
      <w:r>
        <w:rPr>
          <w:noProof/>
        </w:rPr>
        <w:drawing>
          <wp:inline distT="0" distB="0" distL="0" distR="0" wp14:anchorId="78A841F1" wp14:editId="5D33F3C1">
            <wp:extent cx="6146275" cy="3130061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163" cy="3134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01A10" w14:textId="1B4548B7" w:rsidR="00603AF8" w:rsidRDefault="00603AF8" w:rsidP="00603AF8">
      <w:pPr>
        <w:jc w:val="center"/>
      </w:pPr>
      <w:bookmarkStart w:id="0" w:name="_Hlk117122277"/>
      <w:r>
        <w:t>Figure S1.</w:t>
      </w:r>
      <w:r w:rsidR="004038C8" w:rsidRPr="004038C8">
        <w:t xml:space="preserve"> FTIR spectr</w:t>
      </w:r>
      <w:r w:rsidR="00B6155E">
        <w:t>um</w:t>
      </w:r>
      <w:r w:rsidR="004038C8" w:rsidRPr="004038C8">
        <w:t xml:space="preserve"> </w:t>
      </w:r>
      <w:r w:rsidR="004038C8">
        <w:t>of several samples</w:t>
      </w:r>
    </w:p>
    <w:bookmarkEnd w:id="0"/>
    <w:p w14:paraId="4C0688A8" w14:textId="77777777" w:rsidR="00603AF8" w:rsidRDefault="00603AF8" w:rsidP="00603AF8"/>
    <w:p w14:paraId="1B509CDD" w14:textId="46589690" w:rsidR="00603AF8" w:rsidRDefault="00603AF8" w:rsidP="00603AF8">
      <w:pPr>
        <w:jc w:val="center"/>
      </w:pPr>
      <w:r>
        <w:rPr>
          <w:noProof/>
        </w:rPr>
        <w:lastRenderedPageBreak/>
        <w:drawing>
          <wp:inline distT="0" distB="0" distL="0" distR="0" wp14:anchorId="4F94F2BF" wp14:editId="0B96D403">
            <wp:extent cx="5943600" cy="3230880"/>
            <wp:effectExtent l="0" t="0" r="0" b="7620"/>
            <wp:docPr id="4" name="Picture 4" descr="A picture containing text, building, brick, building materi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uilding, brick, building materia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 S2. SEM cross section images of coatings with particle loading (vol. %) of a) 37, b) 53, c) 70, d) 77, e) 84, f) 91</w:t>
      </w:r>
    </w:p>
    <w:p w14:paraId="21B5CEBB" w14:textId="56C89002" w:rsidR="00603AF8" w:rsidRDefault="00603AF8"/>
    <w:p w14:paraId="67497FC8" w14:textId="3F26316E" w:rsidR="00603AF8" w:rsidRDefault="00603AF8" w:rsidP="00603AF8">
      <w:pPr>
        <w:jc w:val="center"/>
      </w:pPr>
      <w:r w:rsidRPr="00603AF8">
        <w:t>Table S1. Coating thickness values</w:t>
      </w:r>
    </w:p>
    <w:tbl>
      <w:tblPr>
        <w:tblStyle w:val="TableGrid1"/>
        <w:tblW w:w="10465" w:type="dxa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8"/>
        <w:gridCol w:w="1238"/>
        <w:gridCol w:w="1238"/>
        <w:gridCol w:w="1237"/>
        <w:gridCol w:w="1238"/>
        <w:gridCol w:w="1238"/>
        <w:gridCol w:w="1238"/>
      </w:tblGrid>
      <w:tr w:rsidR="00E20D4F" w:rsidRPr="003F6ED8" w14:paraId="0CF5EA9F" w14:textId="77777777" w:rsidTr="00AC10AF">
        <w:trPr>
          <w:jc w:val="center"/>
        </w:trPr>
        <w:tc>
          <w:tcPr>
            <w:tcW w:w="30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F1C3A40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rFonts w:eastAsia="Times New Roman" w:cs="Calibri"/>
                <w:b/>
                <w:bCs/>
              </w:rPr>
              <w:t>Particle loading (% vol.)</w:t>
            </w:r>
          </w:p>
        </w:tc>
        <w:tc>
          <w:tcPr>
            <w:tcW w:w="12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F3760D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37</w:t>
            </w:r>
          </w:p>
        </w:tc>
        <w:tc>
          <w:tcPr>
            <w:tcW w:w="12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04B187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53</w:t>
            </w:r>
          </w:p>
        </w:tc>
        <w:tc>
          <w:tcPr>
            <w:tcW w:w="1237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1B7BF5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70</w:t>
            </w:r>
          </w:p>
        </w:tc>
        <w:tc>
          <w:tcPr>
            <w:tcW w:w="12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36F3FC6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77</w:t>
            </w:r>
          </w:p>
        </w:tc>
        <w:tc>
          <w:tcPr>
            <w:tcW w:w="12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EE3345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84</w:t>
            </w:r>
          </w:p>
        </w:tc>
        <w:tc>
          <w:tcPr>
            <w:tcW w:w="123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31BB94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 w:rsidRPr="003F6ED8">
              <w:rPr>
                <w:b/>
              </w:rPr>
              <w:t>91</w:t>
            </w:r>
          </w:p>
        </w:tc>
      </w:tr>
      <w:tr w:rsidR="00E20D4F" w:rsidRPr="003F6ED8" w14:paraId="63A10440" w14:textId="77777777" w:rsidTr="00AC10AF">
        <w:trPr>
          <w:jc w:val="center"/>
        </w:trPr>
        <w:tc>
          <w:tcPr>
            <w:tcW w:w="30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1367EAC" w14:textId="77777777" w:rsidR="00E20D4F" w:rsidRPr="003F6ED8" w:rsidRDefault="00E20D4F" w:rsidP="00AC10AF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eastAsia="Times New Roman" w:cs="Calibri"/>
                <w:b/>
                <w:bCs/>
              </w:rPr>
              <w:t>Coating Thickness</w:t>
            </w:r>
            <w:r w:rsidRPr="003F6ED8">
              <w:rPr>
                <w:rFonts w:eastAsia="Times New Roman" w:cs="Calibri"/>
                <w:b/>
                <w:bCs/>
              </w:rPr>
              <w:t xml:space="preserve"> (</w:t>
            </w:r>
            <w:proofErr w:type="spellStart"/>
            <w:r w:rsidRPr="003F6ED8">
              <w:rPr>
                <w:rFonts w:eastAsia="Times New Roman" w:cstheme="majorHAnsi"/>
                <w:b/>
                <w:bCs/>
              </w:rPr>
              <w:t>μ</w:t>
            </w:r>
            <w:r w:rsidRPr="003F6ED8">
              <w:rPr>
                <w:rFonts w:eastAsia="Times New Roman" w:cs="Calibri"/>
                <w:b/>
                <w:bCs/>
              </w:rPr>
              <w:t>m</w:t>
            </w:r>
            <w:proofErr w:type="spellEnd"/>
            <w:r w:rsidRPr="003F6ED8">
              <w:rPr>
                <w:rFonts w:eastAsia="Times New Roman" w:cs="Calibri"/>
                <w:b/>
                <w:bCs/>
              </w:rPr>
              <w:t>)</w:t>
            </w:r>
          </w:p>
        </w:tc>
        <w:tc>
          <w:tcPr>
            <w:tcW w:w="12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2A66D11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8.34</w:t>
            </w:r>
            <w:r>
              <w:rPr>
                <w:rFonts w:eastAsia="Times New Roman" w:cstheme="minorHAnsi"/>
                <w:color w:val="000000" w:themeColor="text1"/>
              </w:rPr>
              <w:t>±0.7</w:t>
            </w:r>
          </w:p>
        </w:tc>
        <w:tc>
          <w:tcPr>
            <w:tcW w:w="12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5B30430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5.07</w:t>
            </w:r>
            <w:r>
              <w:rPr>
                <w:rFonts w:eastAsia="Times New Roman" w:cstheme="minorHAnsi"/>
                <w:color w:val="000000" w:themeColor="text1"/>
              </w:rPr>
              <w:t>±0.9</w:t>
            </w:r>
          </w:p>
        </w:tc>
        <w:tc>
          <w:tcPr>
            <w:tcW w:w="123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FB46534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3.01</w:t>
            </w:r>
            <w:r>
              <w:rPr>
                <w:rFonts w:eastAsia="Times New Roman" w:cstheme="minorHAnsi"/>
                <w:color w:val="000000" w:themeColor="text1"/>
              </w:rPr>
              <w:t>±0.6</w:t>
            </w:r>
          </w:p>
        </w:tc>
        <w:tc>
          <w:tcPr>
            <w:tcW w:w="12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69B4579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0.94</w:t>
            </w:r>
            <w:r>
              <w:rPr>
                <w:rFonts w:eastAsia="Times New Roman" w:cstheme="minorHAnsi"/>
                <w:color w:val="000000" w:themeColor="text1"/>
              </w:rPr>
              <w:t>±0.3</w:t>
            </w:r>
          </w:p>
        </w:tc>
        <w:tc>
          <w:tcPr>
            <w:tcW w:w="12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DC4F4AA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0.80</w:t>
            </w:r>
            <w:r>
              <w:rPr>
                <w:rFonts w:eastAsia="Times New Roman" w:cstheme="minorHAnsi"/>
                <w:color w:val="000000" w:themeColor="text1"/>
              </w:rPr>
              <w:t>±0.4</w:t>
            </w:r>
          </w:p>
        </w:tc>
        <w:tc>
          <w:tcPr>
            <w:tcW w:w="12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7EB296E" w14:textId="77777777" w:rsidR="00E20D4F" w:rsidRPr="003F6ED8" w:rsidRDefault="00E20D4F" w:rsidP="00AC10AF">
            <w:pPr>
              <w:autoSpaceDE w:val="0"/>
              <w:autoSpaceDN w:val="0"/>
              <w:jc w:val="center"/>
            </w:pPr>
            <w:r>
              <w:rPr>
                <w:rFonts w:eastAsia="Times New Roman"/>
                <w:color w:val="000000" w:themeColor="text1"/>
              </w:rPr>
              <w:t>0.50</w:t>
            </w:r>
            <w:r>
              <w:rPr>
                <w:rFonts w:eastAsia="Times New Roman" w:cstheme="minorHAnsi"/>
                <w:color w:val="000000" w:themeColor="text1"/>
              </w:rPr>
              <w:t>±0.3</w:t>
            </w:r>
          </w:p>
        </w:tc>
      </w:tr>
    </w:tbl>
    <w:p w14:paraId="4E917A12" w14:textId="0EF8453C" w:rsidR="00E20D4F" w:rsidRDefault="00E20D4F" w:rsidP="00603AF8">
      <w:pPr>
        <w:jc w:val="center"/>
      </w:pPr>
    </w:p>
    <w:p w14:paraId="720F9245" w14:textId="5A72154D" w:rsidR="00603AF8" w:rsidRDefault="00E7638A" w:rsidP="00E7638A">
      <w:pPr>
        <w:jc w:val="center"/>
      </w:pPr>
      <w:r>
        <w:rPr>
          <w:noProof/>
        </w:rPr>
        <w:drawing>
          <wp:inline distT="0" distB="0" distL="0" distR="0" wp14:anchorId="24E1C767" wp14:editId="2F7DE8EC">
            <wp:extent cx="6049108" cy="2838310"/>
            <wp:effectExtent l="0" t="0" r="0" b="63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42" cy="28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07F5" w14:textId="1F336E4B" w:rsidR="00E7638A" w:rsidRDefault="00E7638A" w:rsidP="00E7638A">
      <w:pPr>
        <w:jc w:val="center"/>
      </w:pPr>
      <w:r>
        <w:t>Figure S3. Size distribution curves</w:t>
      </w:r>
    </w:p>
    <w:p w14:paraId="131AF663" w14:textId="0C6ADDDA" w:rsidR="00E7638A" w:rsidRDefault="00E7638A" w:rsidP="00E7638A">
      <w:pPr>
        <w:jc w:val="center"/>
      </w:pPr>
    </w:p>
    <w:p w14:paraId="3BFDBB2E" w14:textId="77777777" w:rsidR="00E7638A" w:rsidRDefault="00E7638A" w:rsidP="00E7638A">
      <w:pPr>
        <w:pStyle w:val="ListParagraph"/>
        <w:shd w:val="clear" w:color="auto" w:fill="FEFEFE"/>
        <w:ind w:left="15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F33A9A4" wp14:editId="667E4CFD">
            <wp:extent cx="5727542" cy="2889739"/>
            <wp:effectExtent l="0" t="0" r="6985" b="635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360" cy="2918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029C52" w14:textId="039D030A" w:rsidR="00E7638A" w:rsidRDefault="00E7638A" w:rsidP="00E7638A">
      <w:pPr>
        <w:pStyle w:val="ListParagraph"/>
        <w:shd w:val="clear" w:color="auto" w:fill="FEFEFE"/>
        <w:ind w:left="15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Figure S4. Correlation function vs delay time</w:t>
      </w:r>
    </w:p>
    <w:p w14:paraId="398A51FA" w14:textId="77777777" w:rsidR="00E8719B" w:rsidRDefault="00E8719B" w:rsidP="00E7638A">
      <w:pPr>
        <w:pStyle w:val="ListParagraph"/>
        <w:shd w:val="clear" w:color="auto" w:fill="FEFEFE"/>
        <w:ind w:left="15"/>
        <w:jc w:val="center"/>
        <w:rPr>
          <w:rFonts w:ascii="Arial" w:hAnsi="Arial" w:cs="Arial"/>
          <w:color w:val="000000"/>
          <w:sz w:val="20"/>
          <w:szCs w:val="20"/>
        </w:rPr>
      </w:pPr>
    </w:p>
    <w:p w14:paraId="7ACDBC46" w14:textId="5177FFCC" w:rsidR="00E7638A" w:rsidRDefault="00880CCD" w:rsidP="00E8719B">
      <w:pPr>
        <w:pStyle w:val="ListParagraph"/>
        <w:shd w:val="clear" w:color="auto" w:fill="FEFEFE"/>
        <w:ind w:left="15"/>
        <w:jc w:val="center"/>
      </w:pPr>
      <w:r>
        <w:rPr>
          <w:rFonts w:ascii="Arial" w:hAnsi="Arial" w:cs="Arial"/>
          <w:color w:val="000000"/>
          <w:sz w:val="20"/>
          <w:szCs w:val="20"/>
        </w:rPr>
        <w:t>Table S2. FTIR peak assignments</w:t>
      </w:r>
    </w:p>
    <w:tbl>
      <w:tblPr>
        <w:tblStyle w:val="TableGrid"/>
        <w:tblW w:w="8665" w:type="dxa"/>
        <w:jc w:val="center"/>
        <w:tblLook w:val="04A0" w:firstRow="1" w:lastRow="0" w:firstColumn="1" w:lastColumn="0" w:noHBand="0" w:noVBand="1"/>
      </w:tblPr>
      <w:tblGrid>
        <w:gridCol w:w="4449"/>
        <w:gridCol w:w="4216"/>
      </w:tblGrid>
      <w:tr w:rsidR="00E8719B" w14:paraId="624CB813" w14:textId="77777777" w:rsidTr="00357458">
        <w:trPr>
          <w:trHeight w:val="264"/>
          <w:jc w:val="center"/>
        </w:trPr>
        <w:tc>
          <w:tcPr>
            <w:tcW w:w="4449" w:type="dxa"/>
          </w:tcPr>
          <w:p w14:paraId="69E84034" w14:textId="77777777" w:rsidR="00E8719B" w:rsidRPr="00D83504" w:rsidRDefault="00E8719B" w:rsidP="00181671">
            <w:pPr>
              <w:pStyle w:val="MDPI31text"/>
              <w:ind w:left="0" w:firstLine="0"/>
              <w:jc w:val="center"/>
              <w:rPr>
                <w:b/>
                <w:bCs/>
              </w:rPr>
            </w:pPr>
            <w:bookmarkStart w:id="1" w:name="_Hlk117113184"/>
            <w:r w:rsidRPr="00D83504">
              <w:rPr>
                <w:b/>
                <w:bCs/>
              </w:rPr>
              <w:t>Wavenumber (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4216" w:type="dxa"/>
          </w:tcPr>
          <w:p w14:paraId="0DF3F00C" w14:textId="77777777" w:rsidR="00E8719B" w:rsidRPr="00D83504" w:rsidRDefault="00E8719B" w:rsidP="00181671">
            <w:pPr>
              <w:pStyle w:val="MDPI31text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Tentative assignment of functional group</w:t>
            </w:r>
          </w:p>
        </w:tc>
      </w:tr>
      <w:tr w:rsidR="00274387" w14:paraId="54E0619C" w14:textId="77777777" w:rsidTr="00357458">
        <w:trPr>
          <w:trHeight w:val="264"/>
          <w:jc w:val="center"/>
        </w:trPr>
        <w:tc>
          <w:tcPr>
            <w:tcW w:w="4449" w:type="dxa"/>
          </w:tcPr>
          <w:p w14:paraId="2F003581" w14:textId="5E037B00" w:rsidR="00274387" w:rsidRDefault="00274387" w:rsidP="00181671">
            <w:pPr>
              <w:pStyle w:val="MDPI31text"/>
              <w:ind w:left="0" w:firstLine="0"/>
              <w:jc w:val="center"/>
            </w:pPr>
            <w:r>
              <w:t>3255</w:t>
            </w:r>
          </w:p>
        </w:tc>
        <w:tc>
          <w:tcPr>
            <w:tcW w:w="4216" w:type="dxa"/>
          </w:tcPr>
          <w:p w14:paraId="36116870" w14:textId="00D9EBF8" w:rsidR="00274387" w:rsidRPr="00952254" w:rsidRDefault="00274387" w:rsidP="00181671">
            <w:pPr>
              <w:pStyle w:val="MDPI31text"/>
              <w:ind w:left="0" w:firstLine="0"/>
              <w:jc w:val="center"/>
            </w:pPr>
            <w:proofErr w:type="gramStart"/>
            <w:r>
              <w:t>OH</w:t>
            </w:r>
            <w:proofErr w:type="gramEnd"/>
            <w:r>
              <w:t xml:space="preserve"> stretching and hydrogen bonding</w:t>
            </w:r>
          </w:p>
        </w:tc>
      </w:tr>
      <w:tr w:rsidR="00E8719B" w14:paraId="5946A522" w14:textId="77777777" w:rsidTr="00357458">
        <w:trPr>
          <w:trHeight w:val="264"/>
          <w:jc w:val="center"/>
        </w:trPr>
        <w:tc>
          <w:tcPr>
            <w:tcW w:w="4449" w:type="dxa"/>
          </w:tcPr>
          <w:p w14:paraId="0A8B8100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1074</w:t>
            </w:r>
          </w:p>
        </w:tc>
        <w:tc>
          <w:tcPr>
            <w:tcW w:w="4216" w:type="dxa"/>
          </w:tcPr>
          <w:p w14:paraId="24E0A5D5" w14:textId="77777777" w:rsidR="00E8719B" w:rsidRDefault="00E8719B" w:rsidP="00181671">
            <w:pPr>
              <w:pStyle w:val="MDPI31text"/>
              <w:ind w:left="0" w:firstLine="0"/>
              <w:jc w:val="center"/>
            </w:pPr>
            <w:r w:rsidRPr="00952254">
              <w:t>Si–O–Si stretching</w:t>
            </w:r>
          </w:p>
        </w:tc>
      </w:tr>
      <w:tr w:rsidR="00E8719B" w14:paraId="331B1C77" w14:textId="77777777" w:rsidTr="00357458">
        <w:trPr>
          <w:trHeight w:val="258"/>
          <w:jc w:val="center"/>
        </w:trPr>
        <w:tc>
          <w:tcPr>
            <w:tcW w:w="4449" w:type="dxa"/>
          </w:tcPr>
          <w:p w14:paraId="0639F181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767</w:t>
            </w:r>
          </w:p>
        </w:tc>
        <w:tc>
          <w:tcPr>
            <w:tcW w:w="4216" w:type="dxa"/>
          </w:tcPr>
          <w:p w14:paraId="77F2A7C5" w14:textId="77777777" w:rsidR="00E8719B" w:rsidRDefault="00E8719B" w:rsidP="00181671">
            <w:pPr>
              <w:pStyle w:val="MDPI31text"/>
              <w:ind w:left="0" w:firstLine="0"/>
              <w:jc w:val="center"/>
            </w:pPr>
            <w:r w:rsidRPr="00952254">
              <w:t>Si–O bending</w:t>
            </w:r>
          </w:p>
        </w:tc>
      </w:tr>
      <w:tr w:rsidR="00E8719B" w14:paraId="04653081" w14:textId="77777777" w:rsidTr="00357458">
        <w:trPr>
          <w:trHeight w:val="264"/>
          <w:jc w:val="center"/>
        </w:trPr>
        <w:tc>
          <w:tcPr>
            <w:tcW w:w="4449" w:type="dxa"/>
          </w:tcPr>
          <w:p w14:paraId="321FCA49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1635</w:t>
            </w:r>
          </w:p>
        </w:tc>
        <w:tc>
          <w:tcPr>
            <w:tcW w:w="4216" w:type="dxa"/>
          </w:tcPr>
          <w:p w14:paraId="08A0302F" w14:textId="77777777" w:rsidR="00E8719B" w:rsidRDefault="00E8719B" w:rsidP="00181671">
            <w:pPr>
              <w:pStyle w:val="MDPI31text"/>
              <w:ind w:left="0" w:firstLine="0"/>
              <w:jc w:val="center"/>
            </w:pPr>
            <w:r w:rsidRPr="00952254">
              <w:t>C=O stretching</w:t>
            </w:r>
          </w:p>
        </w:tc>
      </w:tr>
      <w:tr w:rsidR="00E8719B" w14:paraId="487C71A0" w14:textId="77777777" w:rsidTr="00357458">
        <w:trPr>
          <w:trHeight w:val="264"/>
          <w:jc w:val="center"/>
        </w:trPr>
        <w:tc>
          <w:tcPr>
            <w:tcW w:w="4449" w:type="dxa"/>
          </w:tcPr>
          <w:p w14:paraId="39026588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1122</w:t>
            </w:r>
          </w:p>
        </w:tc>
        <w:tc>
          <w:tcPr>
            <w:tcW w:w="4216" w:type="dxa"/>
          </w:tcPr>
          <w:p w14:paraId="2BFDF3BD" w14:textId="77777777" w:rsidR="00E8719B" w:rsidRDefault="00E8719B" w:rsidP="00181671">
            <w:pPr>
              <w:pStyle w:val="MDPI31text"/>
              <w:ind w:left="0" w:firstLine="0"/>
              <w:jc w:val="center"/>
            </w:pPr>
            <w:r w:rsidRPr="00952254">
              <w:t>C-O stretching vibrations</w:t>
            </w:r>
          </w:p>
        </w:tc>
      </w:tr>
      <w:tr w:rsidR="00E8719B" w14:paraId="5AE3A808" w14:textId="77777777" w:rsidTr="00357458">
        <w:trPr>
          <w:trHeight w:val="264"/>
          <w:jc w:val="center"/>
        </w:trPr>
        <w:tc>
          <w:tcPr>
            <w:tcW w:w="4449" w:type="dxa"/>
          </w:tcPr>
          <w:p w14:paraId="691FEA67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2135</w:t>
            </w:r>
          </w:p>
        </w:tc>
        <w:tc>
          <w:tcPr>
            <w:tcW w:w="4216" w:type="dxa"/>
          </w:tcPr>
          <w:p w14:paraId="0870651C" w14:textId="5CC59B99" w:rsidR="00E8719B" w:rsidRPr="00952254" w:rsidRDefault="00274387" w:rsidP="00181671">
            <w:pPr>
              <w:pStyle w:val="MDPI31text"/>
              <w:ind w:left="0" w:firstLine="0"/>
              <w:jc w:val="center"/>
            </w:pPr>
            <w:r>
              <w:t>CO</w:t>
            </w:r>
            <w:r w:rsidRPr="00274387">
              <w:rPr>
                <w:vertAlign w:val="subscript"/>
              </w:rPr>
              <w:t>2</w:t>
            </w:r>
          </w:p>
        </w:tc>
      </w:tr>
      <w:tr w:rsidR="00E8719B" w14:paraId="5A4B8BE2" w14:textId="77777777" w:rsidTr="00357458">
        <w:trPr>
          <w:trHeight w:val="264"/>
          <w:jc w:val="center"/>
        </w:trPr>
        <w:tc>
          <w:tcPr>
            <w:tcW w:w="4449" w:type="dxa"/>
          </w:tcPr>
          <w:p w14:paraId="6AB211F8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1555</w:t>
            </w:r>
          </w:p>
        </w:tc>
        <w:tc>
          <w:tcPr>
            <w:tcW w:w="4216" w:type="dxa"/>
          </w:tcPr>
          <w:p w14:paraId="4C6859D8" w14:textId="77777777" w:rsidR="00E8719B" w:rsidRPr="00952254" w:rsidRDefault="00E8719B" w:rsidP="00181671">
            <w:pPr>
              <w:pStyle w:val="MDPI31text"/>
              <w:ind w:left="0" w:firstLine="0"/>
              <w:jc w:val="center"/>
            </w:pPr>
            <w:r>
              <w:t>C=C stretching</w:t>
            </w:r>
          </w:p>
        </w:tc>
      </w:tr>
      <w:tr w:rsidR="00E8719B" w14:paraId="0D7FC24B" w14:textId="77777777" w:rsidTr="00357458">
        <w:trPr>
          <w:trHeight w:val="264"/>
          <w:jc w:val="center"/>
        </w:trPr>
        <w:tc>
          <w:tcPr>
            <w:tcW w:w="4449" w:type="dxa"/>
          </w:tcPr>
          <w:p w14:paraId="1F4243D5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900</w:t>
            </w:r>
          </w:p>
        </w:tc>
        <w:tc>
          <w:tcPr>
            <w:tcW w:w="4216" w:type="dxa"/>
          </w:tcPr>
          <w:p w14:paraId="4C30F6FA" w14:textId="77777777" w:rsidR="00E8719B" w:rsidRPr="00952254" w:rsidRDefault="00E8719B" w:rsidP="00181671">
            <w:pPr>
              <w:pStyle w:val="MDPI31text"/>
              <w:ind w:left="0" w:firstLine="0"/>
              <w:jc w:val="center"/>
            </w:pPr>
            <w:r>
              <w:t>C=C bending</w:t>
            </w:r>
          </w:p>
        </w:tc>
      </w:tr>
      <w:tr w:rsidR="00E8719B" w14:paraId="1B84C21A" w14:textId="77777777" w:rsidTr="00357458">
        <w:trPr>
          <w:trHeight w:val="264"/>
          <w:jc w:val="center"/>
        </w:trPr>
        <w:tc>
          <w:tcPr>
            <w:tcW w:w="4449" w:type="dxa"/>
          </w:tcPr>
          <w:p w14:paraId="794D792E" w14:textId="77777777" w:rsidR="00E8719B" w:rsidRDefault="00E8719B" w:rsidP="00181671">
            <w:pPr>
              <w:pStyle w:val="MDPI31text"/>
              <w:ind w:left="0" w:firstLine="0"/>
              <w:jc w:val="center"/>
            </w:pPr>
            <w:r>
              <w:t>821</w:t>
            </w:r>
          </w:p>
        </w:tc>
        <w:tc>
          <w:tcPr>
            <w:tcW w:w="4216" w:type="dxa"/>
          </w:tcPr>
          <w:p w14:paraId="2C2ED3EC" w14:textId="77777777" w:rsidR="00E8719B" w:rsidRPr="00952254" w:rsidRDefault="00E8719B" w:rsidP="00181671">
            <w:pPr>
              <w:pStyle w:val="MDPI31text"/>
              <w:ind w:left="0" w:firstLine="0"/>
              <w:jc w:val="center"/>
            </w:pPr>
            <w:r>
              <w:t>C-H bending</w:t>
            </w:r>
          </w:p>
        </w:tc>
      </w:tr>
      <w:bookmarkEnd w:id="1"/>
    </w:tbl>
    <w:p w14:paraId="53F45ABC" w14:textId="6049B703" w:rsidR="00880CCD" w:rsidRDefault="00880CCD" w:rsidP="00E7638A">
      <w:pPr>
        <w:jc w:val="center"/>
      </w:pPr>
    </w:p>
    <w:p w14:paraId="77A4C2FE" w14:textId="77777777" w:rsidR="00880CCD" w:rsidRDefault="00880CCD" w:rsidP="00880CCD">
      <w:pPr>
        <w:jc w:val="center"/>
      </w:pPr>
      <w:r>
        <w:rPr>
          <w:noProof/>
        </w:rPr>
        <w:lastRenderedPageBreak/>
        <w:drawing>
          <wp:inline distT="0" distB="0" distL="0" distR="0" wp14:anchorId="600D19CF" wp14:editId="54A22C66">
            <wp:extent cx="4381169" cy="7725163"/>
            <wp:effectExtent l="0" t="0" r="635" b="0"/>
            <wp:docPr id="1" name="Picture 1" descr="A picture containing outdoor object, solar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 object, solar cel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291" cy="77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CA55" w14:textId="6C8E3A04" w:rsidR="00880CCD" w:rsidRDefault="00880CCD" w:rsidP="00E7638A">
      <w:pPr>
        <w:jc w:val="center"/>
      </w:pPr>
      <w:r>
        <w:t>Figure S5. Optical microscopy images</w:t>
      </w:r>
      <w:r w:rsidRPr="00952254">
        <w:t xml:space="preserve"> of coatings </w:t>
      </w:r>
      <w:r>
        <w:t xml:space="preserve">with </w:t>
      </w:r>
      <w:r w:rsidRPr="00952254">
        <w:t>particle loading (vol. %) of a) 37, b) 53, c) 70, d) 77, e) 84, f) 91</w:t>
      </w:r>
      <w:r>
        <w:t xml:space="preserve"> before (left) and after (right) adhesion test</w:t>
      </w:r>
    </w:p>
    <w:sectPr w:rsidR="00880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AF8"/>
    <w:rsid w:val="00274387"/>
    <w:rsid w:val="00357458"/>
    <w:rsid w:val="004038C8"/>
    <w:rsid w:val="00603AF8"/>
    <w:rsid w:val="006375C7"/>
    <w:rsid w:val="007C39AE"/>
    <w:rsid w:val="00880CCD"/>
    <w:rsid w:val="00B6155E"/>
    <w:rsid w:val="00BE155A"/>
    <w:rsid w:val="00C77298"/>
    <w:rsid w:val="00D6443B"/>
    <w:rsid w:val="00E20D4F"/>
    <w:rsid w:val="00E31524"/>
    <w:rsid w:val="00E7638A"/>
    <w:rsid w:val="00E87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B8193"/>
  <w15:chartTrackingRefBased/>
  <w15:docId w15:val="{64C97435-5C5D-4B25-B11A-F08E3C79C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3A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6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6443B"/>
    <w:rPr>
      <w:color w:val="0563C1" w:themeColor="hyperlink"/>
      <w:u w:val="single"/>
    </w:rPr>
  </w:style>
  <w:style w:type="paragraph" w:customStyle="1" w:styleId="MDPI31text">
    <w:name w:val="MDPI_3.1_text"/>
    <w:qFormat/>
    <w:rsid w:val="00880CCD"/>
    <w:pPr>
      <w:adjustRightInd w:val="0"/>
      <w:snapToGrid w:val="0"/>
      <w:spacing w:after="0" w:line="228" w:lineRule="auto"/>
      <w:ind w:left="2608" w:firstLine="425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table" w:customStyle="1" w:styleId="TableGrid1">
    <w:name w:val="Table Grid1"/>
    <w:basedOn w:val="TableNormal"/>
    <w:next w:val="TableGrid"/>
    <w:uiPriority w:val="39"/>
    <w:rsid w:val="00E20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mailto:Joey_Mead@uml.edu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Kaynar, Sevil</dc:creator>
  <cp:keywords/>
  <dc:description/>
  <cp:lastModifiedBy>Kaynar, Sevil</cp:lastModifiedBy>
  <cp:revision>14</cp:revision>
  <dcterms:created xsi:type="dcterms:W3CDTF">2022-10-20T02:19:00Z</dcterms:created>
  <dcterms:modified xsi:type="dcterms:W3CDTF">2022-10-23T22:40:00Z</dcterms:modified>
</cp:coreProperties>
</file>