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6EBCC14F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5D300D" w:rsidRPr="005D300D">
        <w:rPr>
          <w:b/>
          <w:caps/>
          <w:sz w:val="28"/>
        </w:rPr>
        <w:t>4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27094F89" w:rsidR="001055AF" w:rsidRPr="00833C31" w:rsidRDefault="005D300D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>
        <w:rPr>
          <w:rFonts w:eastAsia="Times New Roman"/>
          <w:sz w:val="32"/>
          <w:szCs w:val="28"/>
        </w:rPr>
        <w:t>Шаклеин</w:t>
      </w:r>
      <w:proofErr w:type="spellEnd"/>
      <w:r>
        <w:rPr>
          <w:rFonts w:eastAsia="Times New Roman"/>
          <w:sz w:val="32"/>
          <w:szCs w:val="28"/>
        </w:rPr>
        <w:t xml:space="preserve"> В. В.</w:t>
      </w:r>
      <w:r w:rsidR="006663F1">
        <w:rPr>
          <w:rFonts w:eastAsia="Times New Roman"/>
          <w:sz w:val="32"/>
          <w:szCs w:val="28"/>
        </w:rPr>
        <w:t xml:space="preserve">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5920845F" w14:textId="588938A4" w:rsidR="00D16D20" w:rsidRDefault="00D16D20" w:rsidP="00D16D2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Реализовать  режимы шифрования  DES  для имеющейся процедуры шифрования  (работа 3 )</w:t>
      </w:r>
    </w:p>
    <w:p w14:paraId="4F8314FD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ECB, Electronic Coding Book</w:t>
      </w:r>
    </w:p>
    <w:p w14:paraId="72C91E00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CBC, Cipher Block Chaining</w:t>
      </w:r>
    </w:p>
    <w:p w14:paraId="2890DC04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CFB, Cipher Feedback</w:t>
      </w:r>
    </w:p>
    <w:p w14:paraId="2F7228EE" w14:textId="017AA143" w:rsidR="00D16D20" w:rsidRP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OFB,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</w:p>
    <w:p w14:paraId="4999112C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тот же. В качестве ключа шифрования выступает пароль из работы 1. Раундовые ключи являются  последовательными отрезками  ключа шифрования.</w:t>
      </w:r>
    </w:p>
    <w:p w14:paraId="10348F3E" w14:textId="22F5149C" w:rsidR="00D16D20" w:rsidRDefault="00D16D20" w:rsidP="00D16D20">
      <w:pPr>
        <w:spacing w:line="360" w:lineRule="auto"/>
        <w:ind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Построить гистограммы для получаемых зашифрованных текстов. Проанализировать результат. 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7DB960EE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0" w:name="_Toc436202130"/>
      <w:bookmarkStart w:id="1" w:name="_Toc436901306"/>
      <w:r>
        <w:rPr>
          <w:b/>
          <w:sz w:val="28"/>
          <w:szCs w:val="28"/>
        </w:rPr>
        <w:t xml:space="preserve">Режим простой замены (ECB, </w:t>
      </w:r>
      <w:proofErr w:type="spellStart"/>
      <w:r>
        <w:rPr>
          <w:b/>
          <w:sz w:val="28"/>
          <w:szCs w:val="28"/>
        </w:rPr>
        <w:t>Electronic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Book</w:t>
      </w:r>
      <w:proofErr w:type="spellEnd"/>
      <w:r>
        <w:rPr>
          <w:b/>
          <w:sz w:val="28"/>
          <w:szCs w:val="28"/>
        </w:rPr>
        <w:t>)</w:t>
      </w:r>
      <w:bookmarkEnd w:id="0"/>
      <w:bookmarkEnd w:id="1"/>
    </w:p>
    <w:p w14:paraId="65AAC274" w14:textId="5C4A0B9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самый простой режим, в котором 64-битовые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путем </w:t>
      </w:r>
      <w:proofErr w:type="spellStart"/>
      <w:r>
        <w:rPr>
          <w:sz w:val="28"/>
          <w:szCs w:val="28"/>
        </w:rPr>
        <w:t>зашифрования</w:t>
      </w:r>
      <w:proofErr w:type="spellEnd"/>
      <w:r>
        <w:rPr>
          <w:sz w:val="28"/>
          <w:szCs w:val="28"/>
        </w:rPr>
        <w:t xml:space="preserve"> 64-битовых блоков открытого текста (см. рисунок 4).  При этом из одинаковых блоков открытого текста получаются одинаковые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 Данный режим применяется очень редко, в основном для шифрования ключевых данных, в которых невелика вероятность появления повторяющихся 64-битовых блоков.</w:t>
      </w:r>
      <w:bookmarkStart w:id="2" w:name="_Toc436202131"/>
      <w:bookmarkStart w:id="3" w:name="_Toc436901307"/>
    </w:p>
    <w:p w14:paraId="62F2CBEF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сцепления блоков </w:t>
      </w:r>
      <w:proofErr w:type="spellStart"/>
      <w:r>
        <w:rPr>
          <w:b/>
          <w:sz w:val="28"/>
          <w:szCs w:val="28"/>
        </w:rPr>
        <w:t>шифротекста</w:t>
      </w:r>
      <w:proofErr w:type="spellEnd"/>
      <w:r>
        <w:rPr>
          <w:b/>
          <w:sz w:val="28"/>
          <w:szCs w:val="28"/>
        </w:rPr>
        <w:t xml:space="preserve"> (CBC,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Chaining</w:t>
      </w:r>
      <w:proofErr w:type="spellEnd"/>
      <w:r>
        <w:rPr>
          <w:b/>
          <w:sz w:val="28"/>
          <w:szCs w:val="28"/>
        </w:rPr>
        <w:t>)</w:t>
      </w:r>
      <w:bookmarkEnd w:id="2"/>
      <w:bookmarkEnd w:id="3"/>
    </w:p>
    <w:p w14:paraId="178669F7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Шифруемое сообщение разделяется на блоки по 64 бита. Первый блок исходного сообщения складывается по модулю 2 с 64-битным блоком, называемым "вектором инициализации". Полученный после этой операции блок подвергается основному циклу преобразования DES. Блок на выходе преобразования DES является первым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(см. рисунок 5). </w:t>
      </w:r>
      <w:r>
        <w:rPr>
          <w:sz w:val="28"/>
          <w:szCs w:val="28"/>
        </w:rPr>
        <w:lastRenderedPageBreak/>
        <w:t xml:space="preserve">Далее этот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складывается по модулю 2 со вторым блоком открытого текста, подвергается циклу преобразования DES и становится вторым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1A9BEFEA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расшифровании</w:t>
      </w:r>
      <w:proofErr w:type="spellEnd"/>
      <w:r>
        <w:rPr>
          <w:sz w:val="28"/>
          <w:szCs w:val="28"/>
        </w:rPr>
        <w:t xml:space="preserve"> первый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расшифровывается алгоритмом  DES и </w:t>
      </w:r>
      <w:proofErr w:type="spellStart"/>
      <w:r>
        <w:rPr>
          <w:sz w:val="28"/>
          <w:szCs w:val="28"/>
        </w:rPr>
        <w:t>побитово</w:t>
      </w:r>
      <w:proofErr w:type="spellEnd"/>
      <w:r>
        <w:rPr>
          <w:sz w:val="28"/>
          <w:szCs w:val="28"/>
        </w:rPr>
        <w:t xml:space="preserve"> складывается по модулю 2 с вектором инициализации. Результирующий блок является первым блоком открытого текста.</w:t>
      </w:r>
    </w:p>
    <w:p w14:paraId="6B4FACE9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bookmarkStart w:id="4" w:name="_Toc436202132"/>
      <w:bookmarkStart w:id="5" w:name="_Toc436901308"/>
    </w:p>
    <w:p w14:paraId="6AA95CBB" w14:textId="107177D3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обратной связи по </w:t>
      </w:r>
      <w:proofErr w:type="spellStart"/>
      <w:r>
        <w:rPr>
          <w:b/>
          <w:sz w:val="28"/>
          <w:szCs w:val="28"/>
        </w:rPr>
        <w:t>шифротексту</w:t>
      </w:r>
      <w:proofErr w:type="spellEnd"/>
      <w:r>
        <w:rPr>
          <w:b/>
          <w:sz w:val="28"/>
          <w:szCs w:val="28"/>
        </w:rPr>
        <w:t xml:space="preserve"> (CFB,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>)</w:t>
      </w:r>
      <w:bookmarkEnd w:id="4"/>
      <w:bookmarkEnd w:id="5"/>
    </w:p>
    <w:p w14:paraId="7E5755F6" w14:textId="50FFD1BE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режим был создан для того, чтобы сделать возможным шифрование блоков с размером менее 64 бит и обеспечить зависимость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от его номера.  Исходное сообщение разбивается на равные блоки длиной от K=1,2... 64 бит. В режимах за- и расшифрования используется вектор инициализации длиной L. В случае L&lt;64, вектор инициализации располагают в младших разрядах входного блока DES, а оставшиеся биты устанавливают в "0". И при шифровании и расшифровании используют основной цикл преобразования DES в режиме зашифрования. </w:t>
      </w:r>
    </w:p>
    <w:p w14:paraId="7789AB03" w14:textId="6C60CAA5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зашифровании</w:t>
      </w:r>
      <w:proofErr w:type="spellEnd"/>
      <w:r>
        <w:rPr>
          <w:sz w:val="28"/>
          <w:szCs w:val="28"/>
        </w:rPr>
        <w:t xml:space="preserve"> К-битовый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побитовой операцией "исключающее ИЛИ" К-битового блока открытого текста со старшими К битами выхода DES. При расшифровании К бит открытого текста получают операцией "исключающее ИЛИ" К-битового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со старшими К битами выхода DES. В обоих случаях следующий входной блок DES получают, отбрасывая старшие К бит предыдущего входного блока, сдвигая оставшиеся биты на К позиций влево и вставляя в младшие разряды К бит только что полученного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77727A9D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</w:p>
    <w:p w14:paraId="7DD6C1DB" w14:textId="77777777" w:rsidR="00D16D20" w:rsidRPr="00D16D20" w:rsidRDefault="00D16D20" w:rsidP="00D16D2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6D20">
        <w:rPr>
          <w:b/>
          <w:sz w:val="28"/>
          <w:szCs w:val="28"/>
        </w:rPr>
        <w:lastRenderedPageBreak/>
        <w:t xml:space="preserve">Режим обратной связи по выходу (OFB, </w:t>
      </w:r>
      <w:proofErr w:type="spellStart"/>
      <w:r w:rsidRPr="00D16D20">
        <w:rPr>
          <w:b/>
          <w:sz w:val="28"/>
          <w:szCs w:val="28"/>
        </w:rPr>
        <w:t>Output</w:t>
      </w:r>
      <w:proofErr w:type="spellEnd"/>
      <w:r w:rsidRPr="00D16D20">
        <w:rPr>
          <w:b/>
          <w:sz w:val="28"/>
          <w:szCs w:val="28"/>
        </w:rPr>
        <w:t xml:space="preserve"> </w:t>
      </w:r>
      <w:proofErr w:type="spellStart"/>
      <w:r w:rsidRPr="00D16D20">
        <w:rPr>
          <w:b/>
          <w:sz w:val="28"/>
          <w:szCs w:val="28"/>
        </w:rPr>
        <w:t>Feedback</w:t>
      </w:r>
      <w:proofErr w:type="spellEnd"/>
      <w:r w:rsidRPr="00D16D20">
        <w:rPr>
          <w:b/>
          <w:sz w:val="28"/>
          <w:szCs w:val="28"/>
        </w:rPr>
        <w:t>)</w:t>
      </w:r>
    </w:p>
    <w:p w14:paraId="219BF8D4" w14:textId="4A5A481B" w:rsidR="00D16D20" w:rsidRPr="006576DD" w:rsidRDefault="00D16D20" w:rsidP="00D16D20">
      <w:pPr>
        <w:pStyle w:val="a8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D16D20">
        <w:rPr>
          <w:sz w:val="28"/>
          <w:szCs w:val="28"/>
        </w:rPr>
        <w:t xml:space="preserve">Этот режим отличается от режима с обратной связью по </w:t>
      </w:r>
      <w:proofErr w:type="spellStart"/>
      <w:r w:rsidRPr="00D16D20">
        <w:rPr>
          <w:sz w:val="28"/>
          <w:szCs w:val="28"/>
        </w:rPr>
        <w:t>шифротексту</w:t>
      </w:r>
      <w:proofErr w:type="spellEnd"/>
      <w:r w:rsidRPr="00D16D20">
        <w:rPr>
          <w:sz w:val="28"/>
          <w:szCs w:val="28"/>
        </w:rPr>
        <w:t xml:space="preserve"> только тем, что младшие К бит входного блока DES занимают старшие К бит выходного блока DES, полученного при зашифровании предыдущего блока данных </w:t>
      </w:r>
    </w:p>
    <w:p w14:paraId="1E2A740B" w14:textId="77777777" w:rsidR="005D300D" w:rsidRDefault="005D300D" w:rsidP="005D300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5DB292E6" w14:textId="77777777" w:rsidR="005D300D" w:rsidRPr="0096274A" w:rsidRDefault="005D300D" w:rsidP="005D300D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26BA77A5" w14:textId="77777777" w:rsidR="005D300D" w:rsidRPr="0085731D" w:rsidRDefault="005D300D" w:rsidP="005D300D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5A8CB29B" w14:textId="77777777" w:rsidR="005D300D" w:rsidRDefault="005D300D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684CA077" w14:textId="4CB141A3" w:rsidR="005D300D" w:rsidRPr="0096274A" w:rsidRDefault="0096274A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16D2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</w:t>
      </w:r>
      <w:r w:rsidR="005D300D" w:rsidRP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7019B6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019B6">
        <w:rPr>
          <w:rFonts w:cstheme="minorHAnsi"/>
          <w:color w:val="000000"/>
          <w:sz w:val="28"/>
          <w:szCs w:val="28"/>
          <w:shd w:val="clear" w:color="auto" w:fill="FFFFFF"/>
        </w:rPr>
        <w:t>с возможностью запуска онлайн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доступен по адресу </w:t>
      </w:r>
      <w:hyperlink r:id="rId5" w:history="1">
        <w:r w:rsidR="006576DD" w:rsidRPr="006576DD">
          <w:rPr>
            <w:rStyle w:val="aa"/>
            <w:rFonts w:cstheme="minorHAnsi"/>
            <w:sz w:val="28"/>
            <w:szCs w:val="28"/>
            <w:shd w:val="clear" w:color="auto" w:fill="FFFFFF"/>
          </w:rPr>
          <w:t>https://mybinder.org/v2/gh/sevskii111/infosec_reports/HEAD?filepath=lab04%2FDES.ipynb</w:t>
        </w:r>
      </w:hyperlink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</w:p>
    <w:p w14:paraId="1D95B1F3" w14:textId="77777777" w:rsidR="0057363E" w:rsidRDefault="0057363E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712F3E54" w14:textId="77777777" w:rsidR="0057363E" w:rsidRDefault="00CF7E70" w:rsidP="0057363E">
      <w:pPr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6548C52E" w14:textId="49841419" w:rsidR="005D300D" w:rsidRPr="0057363E" w:rsidRDefault="0057363E" w:rsidP="0057363E">
      <w:pPr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57363E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8EED642" wp14:editId="31062FC9">
            <wp:extent cx="1935332" cy="887560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799" cy="91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63E">
        <w:rPr>
          <w:b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B03E3E3" wp14:editId="3139DCC8">
            <wp:extent cx="1979720" cy="88398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8324" cy="93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DCFBB14" w:rsidR="00CF7E70" w:rsidRDefault="00CF7E70">
      <w:pPr>
        <w:rPr>
          <w:sz w:val="28"/>
        </w:rPr>
      </w:pPr>
      <w:r w:rsidRPr="00CF7E70">
        <w:rPr>
          <w:b/>
          <w:sz w:val="32"/>
        </w:rPr>
        <w:lastRenderedPageBreak/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46DD95C" w14:textId="2E7B4170" w:rsidR="00F1036A" w:rsidRPr="0057363E" w:rsidRDefault="00F1036A" w:rsidP="007C2F95">
      <w:pPr>
        <w:jc w:val="both"/>
        <w:rPr>
          <w:sz w:val="28"/>
        </w:rPr>
      </w:pPr>
      <w:r>
        <w:rPr>
          <w:sz w:val="28"/>
        </w:rPr>
        <w:t xml:space="preserve">Рассмотрев полученные гистограммы, можно сделать вывод о том, </w:t>
      </w:r>
      <w:r w:rsidR="0057363E">
        <w:rPr>
          <w:sz w:val="28"/>
        </w:rPr>
        <w:t xml:space="preserve">что исходную частоту встречаемости символов лучше всего маскируют процедуры </w:t>
      </w:r>
      <w:r w:rsidR="0057363E" w:rsidRPr="0057363E">
        <w:rPr>
          <w:sz w:val="28"/>
        </w:rPr>
        <w:t xml:space="preserve">CBC </w:t>
      </w:r>
      <w:r w:rsidR="0057363E">
        <w:rPr>
          <w:sz w:val="28"/>
        </w:rPr>
        <w:t>и</w:t>
      </w:r>
      <w:r w:rsidR="0057363E" w:rsidRPr="0057363E">
        <w:rPr>
          <w:sz w:val="28"/>
        </w:rPr>
        <w:t xml:space="preserve"> </w:t>
      </w:r>
      <w:r w:rsidR="0057363E">
        <w:rPr>
          <w:sz w:val="28"/>
          <w:lang w:val="en-US"/>
        </w:rPr>
        <w:t>OFB</w:t>
      </w:r>
      <w:r>
        <w:rPr>
          <w:sz w:val="28"/>
        </w:rPr>
        <w:t>.</w:t>
      </w:r>
    </w:p>
    <w:sectPr w:rsidR="00F1036A" w:rsidRPr="0057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173"/>
    <w:multiLevelType w:val="hybridMultilevel"/>
    <w:tmpl w:val="E5CEB2F6"/>
    <w:lvl w:ilvl="0" w:tplc="6FA80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20CF"/>
    <w:multiLevelType w:val="hybridMultilevel"/>
    <w:tmpl w:val="C1DA59EE"/>
    <w:lvl w:ilvl="0" w:tplc="CFE411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335E1B"/>
    <w:rsid w:val="0057363E"/>
    <w:rsid w:val="00576CA6"/>
    <w:rsid w:val="00596A23"/>
    <w:rsid w:val="005D300D"/>
    <w:rsid w:val="006571E4"/>
    <w:rsid w:val="006576DD"/>
    <w:rsid w:val="006663F1"/>
    <w:rsid w:val="007019B6"/>
    <w:rsid w:val="007C2F95"/>
    <w:rsid w:val="00827704"/>
    <w:rsid w:val="00851D93"/>
    <w:rsid w:val="0096274A"/>
    <w:rsid w:val="00C04DBD"/>
    <w:rsid w:val="00CA5A7B"/>
    <w:rsid w:val="00CF7E70"/>
    <w:rsid w:val="00D16D20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335E1B"/>
    <w:rPr>
      <w:color w:val="808080"/>
    </w:rPr>
  </w:style>
  <w:style w:type="paragraph" w:styleId="a8">
    <w:name w:val="Body Text Indent"/>
    <w:basedOn w:val="a"/>
    <w:link w:val="a9"/>
    <w:uiPriority w:val="99"/>
    <w:unhideWhenUsed/>
    <w:rsid w:val="00D16D2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D16D20"/>
  </w:style>
  <w:style w:type="character" w:styleId="aa">
    <w:name w:val="Hyperlink"/>
    <w:basedOn w:val="a0"/>
    <w:uiPriority w:val="99"/>
    <w:unhideWhenUsed/>
    <w:rsid w:val="006576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binder.org/v2/gh/sevskii111/infosec_reports/HEAD?filepath=lab04%2FDE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11</cp:revision>
  <dcterms:created xsi:type="dcterms:W3CDTF">2021-05-17T10:27:00Z</dcterms:created>
  <dcterms:modified xsi:type="dcterms:W3CDTF">2021-05-18T18:46:00Z</dcterms:modified>
</cp:coreProperties>
</file>