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C4870"/>
          <w:sz w:val="56"/>
          <w:szCs w:val="56"/>
        </w:rPr>
        <w:t xml:space="preserve">RLHF vs. DPO</w:t>
      </w:r>
    </w:p>
    <w:p>
      <w:pPr>
        <w:spacing w:after="400"/>
      </w:pPr>
      <w:r>
        <w:rPr>
          <w:color w:val="4C72B0"/>
          <w:sz w:val="28"/>
          <w:szCs w:val="28"/>
        </w:rPr>
        <w:t xml:space="preserve">İnsan Tercihleriyle Dil Modeli Hizalama — Kavramdan Koda</w:t>
      </w:r>
    </w:p>
    <w:p>
      <w:pPr>
        <w:spacing w:after="60"/>
      </w:pPr>
      <w:r>
        <w:rPr>
          <w:sz w:val="22"/>
          <w:szCs w:val="22"/>
        </w:rPr>
        <w:t xml:space="preserve">Bu doküman, büyük dil modellerini insan tercihleriyle hizalamak için kullanılan iki temel</w:t>
      </w:r>
    </w:p>
    <w:p>
      <w:pPr>
        <w:spacing w:after="600"/>
      </w:pPr>
      <w:r>
        <w:rPr>
          <w:sz w:val="22"/>
          <w:szCs w:val="22"/>
        </w:rPr>
        <w:t xml:space="preserve">yöntemi — RLHF ve DPO — birlikte geliştirdiğimiz Python projesindeki koda referansla anlatır.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Neden İnsan Tercihiyle Hizalama Gerekir?</w:t>
      </w:r>
    </w:p>
    <w:p>
      <w:pPr>
        <w:spacing w:after="160"/>
      </w:pPr>
      <w:r>
        <w:t xml:space="preserve">Bir dil modeli, önce büyük bir metin külliyatı üzerinde 'bir sonraki kelimeyi tahmin et' hedefiyle (ön-eğitim, pretraining) eğitilir. Bu model akıcı metin üretebilir ama illa insanların istediği TARZDA (yardımsever, dürüst, zararsız) yanıt vermez. Bu boşluğu kapatmak için tipik bir hizalama (alignment) hattı üç aşamadan oluşur: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SFT (Supervised Fine-Tuning): Model, örnek 'iyi yanıt' çiftleriyle ince ayar yapılır.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Ödül Modeli (Reward Model): İnsanlar, aynı prompt'a verilen iki yanıttan hangisini tercih ettiklerini işaretler; bu tercihlerden bir ödül fonksiyonu öğrenilir.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Pekiştirmeli Öğrenme (RL / PPO): Model, öğrenilen ödülü maksimize edecek şekilde, ama SFT modelinden çok uzaklaşmadan güncellenir.</w:t>
      </w:r>
    </w:p>
    <w:p>
      <w:pPr>
        <w:spacing w:after="160"/>
      </w:pPr>
      <w:r>
        <w:t xml:space="preserve">İşte 2. ve 3. adımların birleşimine RLHF (Reinforcement Learning from Human Feedback) denir. DPO ise bu iki adımı TEK bir adıma indirger.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72B0" w:sz="4"/>
              <w:left w:val="single" w:color="4C72B0" w:sz="4"/>
              <w:bottom w:val="single" w:color="4C72B0" w:sz="4"/>
              <w:right w:val="single" w:color="4C72B0" w:sz="4"/>
            </w:tcBorders>
            <w:shd w:fill="F2F6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C4870"/>
              </w:rPr>
              <w:t xml:space="preserve">Bu projede neyi simüle ediyoruz?</w:t>
            </w:r>
          </w:p>
          <w:p>
            <w:r>
              <w:t xml:space="preserve">Gerçek bir LLM eğitmek yerine, matematiği birebir aynı kalacak şekilde küçük/ayrık bir 'bandit' ortamı kullanıyoruz: sonlu sayıda prompt ve her birine sonlu sayıda olası cevap. Bu sayede beklenen değerler tam hesaplanabiliyor ve RLHF/DPO'nun teorik iddiaları (örneğin 'ikisi de aynı optimuma yakınsar') sayısal olarak doğrulanabiliyor.</w:t>
            </w:r>
          </w:p>
        </w:tc>
      </w:tr>
    </w:tbl>
    <w:p>
      <w:pPr>
        <w:pStyle w:val="Heading1"/>
        <w:spacing w:after="200" w:before="400"/>
      </w:pPr>
      <w:r>
        <w:t xml:space="preserve">2. Tercih Verisi: Bradley-Terry Modeli</w:t>
      </w:r>
    </w:p>
    <w:p>
      <w:pPr>
        <w:spacing w:after="160"/>
      </w:pPr>
      <w:r>
        <w:t xml:space="preserve">İnsan etiketçiler, tipik olarak iki model çıktısından birini 'daha iyi' olarak işaretler (mutlak bir puan vermek yerine — insanlar göreli karşılaştırmada daha tutarlıdır). Bu tercih davranışı, istatistikte Bradley-Terry modeliyle formülleştirilir:</w:t>
      </w:r>
    </w:p>
    <w:p>
      <w:pPr>
        <w:spacing w:after="150" w:before="15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P( y_w tercih edilir y_l'ye karşı ) = σ( r*(y_w) − r*(y_l) )</w:t>
      </w:r>
    </w:p>
    <w:p>
      <w:pPr>
        <w:spacing w:after="160"/>
      </w:pPr>
      <w:r>
        <w:t xml:space="preserve">Burada r*(y), yanıtın gizli/gerçek kalitesidir ve σ sigmoid fonksiyonudur. Projedeki environment.py dosyası, bu formülle sentetik ama gerçekçi (gürültülü) tercih verisi üretir — tıpkı gerçek RLHF veri setlerinin toplanma şekli gibi.</w:t>
      </w:r>
    </w:p>
    <w:p>
      <w:pPr>
        <w:pStyle w:val="Heading1"/>
        <w:spacing w:after="200" w:before="400"/>
      </w:pPr>
      <w:r>
        <w:t xml:space="preserve">3. RLHF — Adım 1: Ödül Modeli Eğitimi</w:t>
      </w:r>
    </w:p>
    <w:p>
      <w:pPr>
        <w:spacing w:after="160"/>
      </w:pPr>
      <w:r>
        <w:t xml:space="preserve">Elimizde sadece (chosen, rejected) çiftleri var; r* asla doğrudan gözlemlenmiyor. Bradley-Terry modelinin negatif log-olabilirliğini minimize ederek bir ödül modeli r_phi öğreniyoruz:</w:t>
      </w:r>
    </w:p>
    <w:p>
      <w:pPr>
        <w:spacing w:after="150" w:before="15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L_RM(φ) = − E[(y_w,y_l)~D] [ log σ( r_φ(y_w) − r_φ(y_l) ) ]</w:t>
      </w:r>
    </w:p>
    <w:p>
      <w:pPr>
        <w:spacing w:after="160"/>
      </w:pPr>
      <w:r>
        <w:t xml:space="preserve">Gerçek RLHF sistemlerinde r_φ, SFT modelinin bir kopyası olup son katmanı skaler ödül verecek şekilde değiştirilmiş bir transformerdır. Projede (reward_model.py), aynı matematik, her (prompt, cevap) için bir skaler tutan basit bir tablo ile uygulanmıştır — kavramsal olarak birebir aynıdır, sadece fonksiyon sınıfı basitleştirilmiştir.</w:t>
      </w:r>
    </w:p>
    <w:p>
      <w:pPr>
        <w:pStyle w:val="Heading1"/>
        <w:spacing w:after="200" w:before="400"/>
      </w:pPr>
      <w:r>
        <w:t xml:space="preserve">4. RLHF — Adım 2: KL-Düzenlemeli Politika Optimizasyonu</w:t>
      </w:r>
    </w:p>
    <w:p>
      <w:pPr>
        <w:spacing w:after="160"/>
      </w:pPr>
      <w:r>
        <w:t xml:space="preserve">Ödül modeli öğrenildikten sonra, politika (dil modeli) πθ, öğrenilen ödülü maksimize edecek şekilde güncellenir — ama SFT/referans modelinden (π_ref) çok uzaklaşmasını önlemek için bir KL-ıraksama cezası eklenir:</w:t>
      </w:r>
    </w:p>
    <w:p>
      <w:pPr>
        <w:spacing w:after="150" w:before="15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max_π   E_{y~π}[ r_φ(y) ]  −  β · KL( π(·) ‖ π_ref(·) )</w:t>
      </w:r>
    </w:p>
    <w:p>
      <w:pPr>
        <w:spacing w:after="160"/>
      </w:pPr>
      <w:r>
        <w:t xml:space="preserve">β büyüdükçe model π_ref'e daha sadık kalır (daha güvenli ama daha az 'hizalanmış'); β küçüldükçe ödülü daha agresif maksimize eder (ama 'ödül hackleme' / reward hacking riski artar — model, ödül modelini kandıran ama insan gözünde kötü yanıtlar üretebilir).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72B0" w:sz="4"/>
              <w:left w:val="single" w:color="4C72B0" w:sz="4"/>
              <w:bottom w:val="single" w:color="4C72B0" w:sz="4"/>
              <w:right w:val="single" w:color="4C72B0" w:sz="4"/>
            </w:tcBorders>
            <w:shd w:fill="F2F6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C4870"/>
              </w:rPr>
              <w:t xml:space="preserve">Neden KL cezası şart?</w:t>
            </w:r>
          </w:p>
          <w:p>
            <w:r>
              <w:t xml:space="preserve">Ödül modeli asla mükemmel değildir — sınırlı veriyle eğitilmiş bir yaklaşıklamadır. Politika kısıtlanmadan optimize edilirse, ödül modelinin zayıf noktalarını istismar eden ('reward hacking') yanıtlara savrulabilir. KL cezası, politikayı güvenilir bölgede tutar.</w:t>
            </w:r>
          </w:p>
        </w:tc>
      </w:tr>
    </w:tbl>
    <w:p>
      <w:pPr>
        <w:spacing w:after="160"/>
      </w:pPr>
      <w:r>
        <w:t xml:space="preserve">Gerçek dünyada bu adım PPO (Proximal Policy Optimization) ile, örnekleme yoluyla yapılır — pahalı ve yüksek varyanslıdır. Bizim ortamımızda cevap uzayı küçük olduğundan, beklenen değeri TAM hesaplayıp doğrudan gradyan çıkışı uygulayabiliyoruz (rlhf.py); bu, 'sonsuz örneklemli, sıfır varyanslı PPO' gibi düşünülebilir.</w:t>
      </w:r>
    </w:p>
    <w:p>
      <w:pPr>
        <w:pStyle w:val="Heading2"/>
        <w:spacing w:after="150" w:before="300"/>
      </w:pPr>
      <w:r>
        <w:t xml:space="preserve">Kapalı Form Çözüm</w:t>
      </w:r>
    </w:p>
    <w:p>
      <w:pPr>
        <w:spacing w:after="160"/>
      </w:pPr>
      <w:r>
        <w:t xml:space="preserve">Bu KL-düzenlemeli problem, sonlu/ayrık aksiyon uzayında kapalı formda çözülebilir:</w:t>
      </w:r>
    </w:p>
    <w:p>
      <w:pPr>
        <w:spacing w:after="150" w:before="15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π*(y)  ∝  π_ref(y) · exp( r_φ(y) / β )</w:t>
      </w:r>
    </w:p>
    <w:p>
      <w:pPr>
        <w:spacing w:after="160"/>
      </w:pPr>
      <w:r>
        <w:t xml:space="preserve">Bu formül, DPO'nun tüm matematiğinin temelini oluşturur — bir sonraki bölümde göreceğiz.</w:t>
      </w:r>
    </w:p>
    <w:p>
      <w:pPr>
        <w:pStyle w:val="Heading1"/>
        <w:spacing w:after="200" w:before="400"/>
      </w:pPr>
      <w:r>
        <w:t xml:space="preserve">5. DPO: RLHF'i Tek Adıma İndirgemek</w:t>
      </w:r>
    </w:p>
    <w:p>
      <w:pPr>
        <w:spacing w:after="160"/>
      </w:pPr>
      <w:r>
        <w:t xml:space="preserve">DPO'nun (Rafailov ve ark., 2023) temel içgörüsü şudur: yukarıdaki kapalı form çözüm TERSİNE ÇEVRİLEBİLİR — ödül, politika cinsinden ifade edilebilir:</w:t>
      </w:r>
    </w:p>
    <w:p>
      <w:pPr>
        <w:spacing w:after="150" w:before="15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r(y) = β · log( π*(y) / π_ref(y) ) + sabit</w:t>
      </w:r>
    </w:p>
    <w:p>
      <w:pPr>
        <w:spacing w:after="160"/>
      </w:pPr>
      <w:r>
        <w:t xml:space="preserve">Bu ifade, Bradley-Terry tercih kaybının içine yerleştirildiğinde, ayrı bir ödül modeline hiç gerek kalmadan, politikayı DOĞRUDAN tercih verisiyle eğitebileceğimiz kayıp ortaya çıkar:</w:t>
      </w:r>
    </w:p>
    <w:p>
      <w:pPr>
        <w:spacing w:after="150" w:before="15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L_DPO(θ) = −E(y_w,y_l) [ log σ( β·[ (log πθ(y_w) − log π_ref(y_w)) − (log πθ(y_l) − log π_ref(y_l)) ] ) ]</w:t>
      </w:r>
    </w:p>
    <w:p>
      <w:pPr>
        <w:spacing w:after="160"/>
      </w:pPr>
      <w:r>
        <w:t xml:space="preserve">Sezgisel olarak: chosen yanıtın olasılığını referansa göre artır, rejected yanıtınkini azalt — ne kadar agresif olacağını β ve modelin şu anki hata payı belirler. Kritik nokta: bu kayıp, klasik denetimli öğrenmedeki gibi TEK bir gradyan iniş döngüsüyle optimize edilir; ayrı bir ödül modeli YOK, örnekleme gerektiren bir RL döngüsü YOK.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72B0" w:sz="4"/>
              <w:left w:val="single" w:color="4C72B0" w:sz="4"/>
              <w:bottom w:val="single" w:color="4C72B0" w:sz="4"/>
              <w:right w:val="single" w:color="4C72B0" w:sz="4"/>
            </w:tcBorders>
            <w:shd w:fill="F2F6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C4870"/>
              </w:rPr>
              <w:t xml:space="preserve">Projede karşılığı</w:t>
            </w:r>
          </w:p>
          <w:p>
            <w:r>
              <w:t xml:space="preserve">src/dpo.py içindeki dpo_loss_and_grad() fonksiyonu bu formülü uygular. Gradyanın elle türetilmiş hali, src/test_core.py içinde sayısal gradyan kontrolüyle (finite differences) doğrulanmıştır — analitik ve sayısal gradyan arasındaki fark &lt; 10⁻⁴.</w:t>
            </w:r>
          </w:p>
        </w:tc>
      </w:tr>
    </w:tbl>
    <w:p>
      <w:pPr>
        <w:pStyle w:val="Heading1"/>
        <w:spacing w:after="200" w:before="400"/>
      </w:pPr>
      <w:r>
        <w:t xml:space="preserve">6. RLHF vs. DPO — Karşılaştırma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20"/>
        <w:gridCol w:w="3420"/>
      </w:tblGrid>
      <w:tr>
        <w:tc>
          <w:tcPr>
            <w:tcW w:type="pct" w:w="24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Özellik</w:t>
            </w:r>
          </w:p>
        </w:tc>
        <w:tc>
          <w:tcPr>
            <w:tcW w:type="pct" w:w="38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RLHF (Klasik, PPO ile)</w:t>
            </w:r>
          </w:p>
        </w:tc>
        <w:tc>
          <w:tcPr>
            <w:tcW w:type="pct" w:w="38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DPO</w:t>
            </w:r>
          </w:p>
        </w:tc>
      </w:tr>
      <w:tr>
        <w:tc>
          <w:tcPr>
            <w:tcW w:type="pct" w:w="24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Aşama sayısı</w:t>
            </w:r>
          </w:p>
        </w:tc>
        <w:tc>
          <w:tcPr>
            <w:tcW w:type="pct" w:w="38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 (ödül modeli + RL)</w:t>
            </w:r>
          </w:p>
        </w:tc>
        <w:tc>
          <w:tcPr>
            <w:tcW w:type="pct" w:w="38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 (doğrudan denetimli optimizasyon)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Ayrı ödül modeli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Evet, açıkça eğitilir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Hayır — örtük olarak politikanın içinde</w:t>
            </w:r>
          </w:p>
        </w:tc>
      </w:tr>
      <w:tr>
        <w:tc>
          <w:tcPr>
            <w:tcW w:type="pct" w:w="24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Eğitim yöntemi</w:t>
            </w:r>
          </w:p>
        </w:tc>
        <w:tc>
          <w:tcPr>
            <w:tcW w:type="pct" w:w="38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PPO (örnekleme, yüksek varyans)</w:t>
            </w:r>
          </w:p>
        </w:tc>
        <w:tc>
          <w:tcPr>
            <w:tcW w:type="pct" w:w="38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Gradyan inişi (düşük varyans, kararlı)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Uygulama karmaşıklığı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Yüksek (RL döngüsü, ödül hacklemeye karşı ayar)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Düşük (standart supervised loss)</w:t>
            </w:r>
          </w:p>
        </w:tc>
      </w:tr>
      <w:tr>
        <w:tc>
          <w:tcPr>
            <w:tcW w:type="pct" w:w="24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Hesaplama maliyeti</w:t>
            </w:r>
          </w:p>
        </w:tc>
        <w:tc>
          <w:tcPr>
            <w:tcW w:type="pct" w:w="38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Yüksek (rollout + RM + politika ağı aynı anda)</w:t>
            </w:r>
          </w:p>
        </w:tc>
        <w:tc>
          <w:tcPr>
            <w:tcW w:type="pct" w:w="38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Daha düşük (tek geçiş, RM yok)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Teorik optimum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π*(y) ∝ π_ref(y)·exp(r(y)/β)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Aynı optimuma yakınsar (teorik olarak eşdeğer)</w:t>
            </w:r>
          </w:p>
        </w:tc>
      </w:tr>
    </w:tbl>
    <w:p>
      <w:pPr>
        <w:spacing w:after="60" w:before="15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Şekil 1 — demo.py çalıştırıldığında üretilen karşılaştırma: ödül modeli/DPO kayıp eğrileri, örnek bir prompt için politika dağılımları (referans/RLHF/DPO) ve RLHF'in ödül modeli ile DPO'nun örtük ödülü arasındaki güçlü korelasyon (~0.98).</w:t>
      </w:r>
    </w:p>
    <w:p>
      <w:pPr>
        <w:pStyle w:val="Heading1"/>
        <w:spacing w:after="200" w:before="400"/>
      </w:pPr>
      <w:r>
        <w:t xml:space="preserve">7. Projedeki Sayısal Doğrulama</w:t>
      </w:r>
    </w:p>
    <w:p>
      <w:pPr>
        <w:spacing w:after="160"/>
      </w:pPr>
      <w:r>
        <w:t xml:space="preserve">demo.py çalıştırıldığında elde edilen gerçek sonuçlar, teoriyi doğrular: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RLHF'in gradyan çıkışıyla bulduğu politika, kapalı-form çözümden sadece ~0.003 sapıyor (neredeyse tam yakınsama).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RLHF'in öğrendiği ödül modeli ile DPO'nun örtük ödülü arasındaki korelasyon: ~0.98.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RLHF politikası ile DPO politikası arasındaki ortalama mutlak fark sadece ~0.087.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 iki yöntem de referans politikaya göre beklenen gerçek kaliteyi belirgin şekilde artırıyor (referans: −0.12 → RLHF: 0.44, DPO: 0.25).</w:t>
      </w:r>
    </w:p>
    <w:p>
      <w:pPr>
        <w:spacing w:after="160"/>
      </w:pPr>
      <w:r>
        <w:t xml:space="preserve">Bu sonuçlar, DPO'nun teorik iddiasını sayısal olarak doğrular: ayrı bir ödül modeli eğitmeden, RLHF'in bulacağı ile UYUMLU bir politikaya ulaşılabilir.</w:t>
      </w:r>
    </w:p>
    <w:p>
      <w:pPr>
        <w:pStyle w:val="Heading1"/>
        <w:spacing w:after="200" w:before="400"/>
      </w:pPr>
      <w:r>
        <w:t xml:space="preserve">8. Pratikte Avantajlar ve Dezavantajlar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RLHF Avantajları / Dezavantajları</w:t>
            </w:r>
          </w:p>
        </w:tc>
        <w:tc>
          <w:tcPr>
            <w:tcW w:type="pct" w:w="50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DPO Avantajları / Dezavantajları</w:t>
            </w:r>
          </w:p>
        </w:tc>
      </w:tr>
      <w:tr>
        <w:tc>
          <w:tcPr>
            <w:tcW w:type="pct" w:w="5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(+) Ödül modeli farklı amaçlar için yeniden kullanılabilir</w:t>
            </w:r>
          </w:p>
        </w:tc>
        <w:tc>
          <w:tcPr>
            <w:tcW w:type="pct" w:w="5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(+) Basit, kararlı, ayarlanması kolay tek bir kayıp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(+) RL sırasında ek kısıtlar/ödüller eklenebilir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(+) RL'in yüksek varyans/kararsızlık sorunları yok</w:t>
            </w:r>
          </w:p>
        </w:tc>
      </w:tr>
      <w:tr>
        <w:tc>
          <w:tcPr>
            <w:tcW w:type="pct" w:w="5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(−) PPO ayarı zor (öğrenme oranı, clip, KL katsayısı vs.)</w:t>
            </w:r>
          </w:p>
        </w:tc>
        <w:tc>
          <w:tcPr>
            <w:tcW w:type="pct" w:w="5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(−) Çevrimdışı (offline) veriyle sınırlı; online keşif yok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(−) Hesaplama maliyeti yüksek (4 model aynı anda: politika, referans, ödül, değer)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(−) Ödül modeli örtük olduğundan ayrıca incelenemez/yeniden kullanılamaz</w:t>
            </w:r>
          </w:p>
        </w:tc>
      </w:tr>
    </w:tbl>
    <w:p>
      <w:pPr>
        <w:pStyle w:val="Heading1"/>
        <w:spacing w:after="200" w:before="400"/>
      </w:pPr>
      <w:r>
        <w:t xml:space="preserve">9. Bu Kavramların Projedeki Karşılığı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pct" w:w="40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Kavram</w:t>
            </w:r>
          </w:p>
        </w:tc>
        <w:tc>
          <w:tcPr>
            <w:tcW w:type="pct" w:w="60%"/>
            <w:shd w:fill="2C48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Kod Karşılığı</w:t>
            </w:r>
          </w:p>
        </w:tc>
      </w:tr>
      <w:tr>
        <w:tc>
          <w:tcPr>
            <w:tcW w:type="pct" w:w="4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Bradley-Terry tercih verisi üretimi</w:t>
            </w:r>
          </w:p>
        </w:tc>
        <w:tc>
          <w:tcPr>
            <w:tcW w:type="pct" w:w="6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src/environment.py → build_environment()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RLHF Adım 1: Ödül modeli (MLE)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src/reward_model.py → train_reward_model()</w:t>
            </w:r>
          </w:p>
        </w:tc>
      </w:tr>
      <w:tr>
        <w:tc>
          <w:tcPr>
            <w:tcW w:type="pct" w:w="4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RLHF Adım 2: KL-düzenlemeli politika optimizasyonu</w:t>
            </w:r>
          </w:p>
        </w:tc>
        <w:tc>
          <w:tcPr>
            <w:tcW w:type="pct" w:w="6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src/rlhf.py → train_rlhf_policy()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Kapalı-form optimal politika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src/rlhf.py → closed_form_optimal_policy()</w:t>
            </w:r>
          </w:p>
        </w:tc>
      </w:tr>
      <w:tr>
        <w:tc>
          <w:tcPr>
            <w:tcW w:type="pct" w:w="4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DPO kaybı ve gradyanı</w:t>
            </w:r>
          </w:p>
        </w:tc>
        <w:tc>
          <w:tcPr>
            <w:tcW w:type="pct" w:w="6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src/dpo.py → dpo_loss_and_grad()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DPO'nun örtük ödülü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src/dpo.py → implicit_reward()</w:t>
            </w:r>
          </w:p>
        </w:tc>
      </w:tr>
      <w:tr>
        <w:tc>
          <w:tcPr>
            <w:tcW w:type="pct" w:w="4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Gradyanların sayısal doğrulanması</w:t>
            </w:r>
          </w:p>
        </w:tc>
        <w:tc>
          <w:tcPr>
            <w:tcW w:type="pct" w:w="60%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src/test_core.py → numerical_gradient()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Uçtan uca karşılaştırma ve görselleştirme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src/demo.py</w:t>
            </w:r>
          </w:p>
        </w:tc>
      </w:tr>
    </w:tbl>
    <w:p>
      <w:pPr>
        <w:pStyle w:val="Heading1"/>
        <w:spacing w:after="200" w:before="400"/>
      </w:pPr>
      <w:r>
        <w:t xml:space="preserve">10. Özet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RLHF, iki aşamada çalışır: önce tercih verisinden bir ödül modeli öğrenilir, sonra politika bu ödülü KL-kısıtı altında maksimize edecek şekilde RL (genelde PPO) ile güncellenir.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DPO, aynı KL-düzenlemeli hedefin kapalı-form çözümünü tersine çevirerek, ödülü politikanın kendisi cinsinden ifade eder ve tüm süreci TEK bir denetimli kayıp fonksiyonuna indirger.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Matematiksel olarak iki yöntem aynı optimuma işaret eder; bu proje bunu, aynı veri üzerinde her ikisini de eğiterek ve politikaların/ödüllerin örtüştüğünü göstererek sayısal olarak doğrular.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Pratikte DPO, RL döngüsünün karmaşıklığı ve kararsızlığı olmadan benzer sonuçlar verdiği için günümüzde yaygın bir alternatif haline gelmiştir.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4C72B0" w:sz="4"/>
              <w:left w:val="single" w:color="4C72B0" w:sz="4"/>
              <w:bottom w:val="single" w:color="4C72B0" w:sz="4"/>
              <w:right w:val="single" w:color="4C72B0" w:sz="4"/>
            </w:tcBorders>
            <w:shd w:fill="F2F6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C4870"/>
              </w:rPr>
              <w:t xml:space="preserve">Sonraki adım</w:t>
            </w:r>
          </w:p>
          <w:p>
            <w:r>
              <w:t xml:space="preserve">src/demo.py içindeki BETA değerini değiştirerek (örn. 0.1 veya 2.0) referans politikadan ne kadar uzaklaşıldığını ve bunun RLHF/DPO politikalarını nasıl etkilediğini gözlemleyebilirsiniz.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e054d4e5e875aa0818db96ee515ebe4d3985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2026-07-18T18:22:11.400Z</dcterms:created>
  <dcterms:modified xsi:type="dcterms:W3CDTF">2026-07-18T18:22:11.414Z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