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1434" w14:textId="2FCC5E70" w:rsidR="00E60584" w:rsidRDefault="00D07A3C">
      <w:r>
        <w:t>Duyurular sürekli güncellendiği için bölüm sitesinden control edilmelidir.</w:t>
      </w:r>
    </w:p>
    <w:sectPr w:rsidR="00E60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3C"/>
    <w:rsid w:val="005F7BF4"/>
    <w:rsid w:val="00666CA1"/>
    <w:rsid w:val="009A0ACE"/>
    <w:rsid w:val="00D07A3C"/>
    <w:rsid w:val="00E6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BA9F"/>
  <w15:chartTrackingRefBased/>
  <w15:docId w15:val="{102CE331-112A-4A0E-82AE-6B342B26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ŞEVVAL KARAMAN</dc:creator>
  <cp:keywords/>
  <dc:description/>
  <cp:lastModifiedBy>ŞEVVAL KARAMAN</cp:lastModifiedBy>
  <cp:revision>1</cp:revision>
  <dcterms:created xsi:type="dcterms:W3CDTF">2026-04-30T10:50:00Z</dcterms:created>
  <dcterms:modified xsi:type="dcterms:W3CDTF">2026-04-30T10:50:00Z</dcterms:modified>
</cp:coreProperties>
</file>