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The Application is using the Apple’s default EULA with additional restrictions on use.</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rtl w:val="0"/>
        </w:rPr>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00" w:before="0" w:line="260.076" w:lineRule="auto"/>
        <w:contextualSpacing w:val="0"/>
        <w:jc w:val="center"/>
        <w:rPr>
          <w:sz w:val="36"/>
          <w:szCs w:val="36"/>
        </w:rPr>
      </w:pPr>
      <w:bookmarkStart w:colFirst="0" w:colLast="0" w:name="_1udfnzgwudjp" w:id="0"/>
      <w:bookmarkEnd w:id="0"/>
      <w:r w:rsidDel="00000000" w:rsidR="00000000" w:rsidRPr="00000000">
        <w:rPr>
          <w:b w:val="1"/>
          <w:color w:val="111111"/>
          <w:sz w:val="36"/>
          <w:szCs w:val="36"/>
          <w:rtl w:val="0"/>
        </w:rPr>
        <w:t xml:space="preserve">LICENSED APPLICATION END USER LICENSE AGREEMENT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Apps made available through the App Store are licensed, not sold, to you. Your license to each App is subject to your prior acceptance of either this Licensed Application End User License Agreement (“Standard EULA”), or a custom end user license agreement between you and the Application Provider (“Custom EULA”), if one is provided. Your license to any Apple App under this Standard EULA or Custom EULA is granted by Apple, and your license to any Third Party App under this Standard EULA or Custom EULA is granted by the Application Provider of that Third Party App. Any App that is subject to this Standard EULA is referred to herein as the “Licensed Application.” The Application Provider or Apple as applicable (“Licensor”) reserves all rights in and to the Licensed Application not expressly granted to you under this Standard EULA.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redistribute or sublicense the Licensed Application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c. Restrictions: </w:t>
      </w:r>
      <w:r w:rsidDel="00000000" w:rsidR="00000000" w:rsidRPr="00000000">
        <w:rPr>
          <w:sz w:val="26"/>
          <w:szCs w:val="26"/>
          <w:rtl w:val="0"/>
        </w:rPr>
        <w:t xml:space="preserve">You agree not to, and you will not permit others to: a) license, sell, rent, lease, assign, distribute, transmit, host, outsource, disclose or otherwise commercially exploit the Application or make the Application available to any third party. b) post objectionable content that can possibly offend any other users in the Application. c) share, send or post confidential information in the Application. d) make any modification, adaptation, improvement, enhancement, translation or derivative work from the Application.</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d. Termination. This Standard EULA is effective until terminated by you or Licensor. Your rights under this Standard EULA will terminate automatically if you fail to comply with any of its terms.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e.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f. NO WARRANTY: YOU EXPRESSLY ACKNOWLEDGE AND AGREE THAT USE OF THE LICENSED APPLICATION IS AT YOUR SOLE RISK. TO THE MAXIMUM EXTENT PERMITTED BY APPLICABLE LAW, THE LICENSED APPLICATION AND ANY SERVICES PERFORMED OR PROVIDED BY THE LICENSED APPLICATION ARE PROVIDED "AS IS" AND “AS AVAILABLE,” WITH ALL FAULTS AND WITHOUT WARRANTY OF ANY KIND, AND LICENSOR HEREBY DISCLAIMS ALL WARRANTIES AND CONDITIONS WITH RESPECT TO THE LICENSED APPLICATION AND ANY SERVICES, EITHER EXPRESS, IMPLIED, OR STATUTORY, INCLUDING, BUT NOT LIMITED TO, THE IMPLIED WARRANTIES AND/OR CONDITIONS OF MERCHANTABILITY, OF SATISFACTORY QUALITY, OF FITNESS FOR A PARTICULAR PURPOSE, OF ACCURACY, OF QUIET ENJOYMENT, AND OF NONINFRINGEMENT OF THIRD-PARTY RIGHTS. NO ORAL OR WRITTEN INFORMATION OR ADVICE GIVEN BY LICENSOR OR ITS AUTHORIZED REPRESENTATIVE SHALL CREATE A WARRANTY. SHOULD THE LICENSED APPLICATION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g. Limitation of Liability. TO THE EXTENT NOT PROHIBITED BY LAW, 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OF OR INABILITY TO USE THE LICENSED APPLICATION, HOWEVER CAUSED, REGARDLESS OF THE THEORY OF LIABILITY (CONTRACT, TORT, OR OTHERWISE) AND EVEN IF LICENSOR HAS BEEN ADVISED OF THE POSSIBILITY OF SUCH DAMAGES. SOME JURISDICTIONS DO NOT ALLOW THE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fifty dollars ($50.00). The foregoing limitations will apply even if the above stated remedy fails of its essential purpose.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h.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i.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j. Except to the extent expressly provided in the following paragraph, this Agreement and the relationship between you and Apple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If you are a citizen of any European Union country or Switzerland, Norway or Iceland, the governing law and forum shall be the laws and courts of your usual place of residence.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6"/>
          <w:szCs w:val="26"/>
        </w:rPr>
      </w:pPr>
      <w:r w:rsidDel="00000000" w:rsidR="00000000" w:rsidRPr="00000000">
        <w:rPr>
          <w:color w:val="333333"/>
          <w:sz w:val="26"/>
          <w:szCs w:val="26"/>
          <w:rtl w:val="0"/>
        </w:rPr>
        <w:t xml:space="preserve">Specifically excluded from application to this Agreement is that law known as the United Nations Convention on the International Sale of Goods</w:t>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