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Г.С. Армашова-Тельник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Pr="0069642A" w:rsidRDefault="00DE31A1" w:rsidP="00006326">
      <w:pPr>
        <w:pStyle w:val="a4"/>
        <w:rPr>
          <w:color w:val="0D0D0D"/>
          <w:shd w:val="clear" w:color="auto" w:fill="FFFFFF"/>
        </w:rPr>
      </w:pPr>
      <w:r w:rsidRPr="00F951B7">
        <w:t xml:space="preserve">Проект представляет собой цифровую платформу, предназначенную для поиска, загрузки, хранения и обмена учебными материалами по различным дисциплинам. </w:t>
      </w:r>
      <w:r w:rsidRPr="0069642A">
        <w:t>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Pr="0069642A" w:rsidRDefault="00DE31A1" w:rsidP="00006326">
      <w:pPr>
        <w:pStyle w:val="a4"/>
      </w:pPr>
      <w:r w:rsidRPr="0069642A"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69642A" w:rsidRDefault="00DE31A1" w:rsidP="00006326">
      <w:pPr>
        <w:pStyle w:val="a4"/>
        <w:rPr>
          <w:color w:val="0D0D0D"/>
          <w:shd w:val="clear" w:color="auto" w:fill="FFFFFF"/>
        </w:rPr>
      </w:pPr>
      <w:r w:rsidRPr="0069642A"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69642A" w:rsidRDefault="00FA3ACC" w:rsidP="00006326">
      <w:pPr>
        <w:pStyle w:val="a4"/>
      </w:pPr>
      <w:r w:rsidRPr="0069642A"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69642A">
        <w:rPr>
          <w:rStyle w:val="af"/>
          <w:b w:val="0"/>
          <w:bCs w:val="0"/>
        </w:rPr>
        <w:t>«Индикаторы образования: 2025»</w:t>
      </w:r>
      <w:r w:rsidRPr="0069642A">
        <w:t xml:space="preserve">, подготовленного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2025 году, на начало 2023/24 учебного года в России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по программам бакалавриата, специалитета и магистратуры.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, также подготовленном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совместно с Минобрнауки России, Минпросвещения России и Росстатом, отмечается, что численность студентов по этим программам </w:t>
      </w:r>
      <w:r w:rsidRPr="0069642A">
        <w:rPr>
          <w:rStyle w:val="af"/>
          <w:b w:val="0"/>
          <w:bCs w:val="0"/>
        </w:rPr>
        <w:t>растёт третий год подряд</w:t>
      </w:r>
      <w:r w:rsidRPr="0069642A">
        <w:t xml:space="preserve">, а в 2024 году прирост составил </w:t>
      </w:r>
      <w:r w:rsidRPr="0069642A">
        <w:rPr>
          <w:rStyle w:val="af"/>
          <w:b w:val="0"/>
          <w:bCs w:val="0"/>
        </w:rPr>
        <w:t>9,6% по отношению к 2021 году</w:t>
      </w:r>
      <w:r w:rsidRPr="0069642A">
        <w:t xml:space="preserve">; доля студентов очной формы обучения составила </w:t>
      </w:r>
      <w:r w:rsidRPr="0069642A">
        <w:rPr>
          <w:rStyle w:val="af"/>
          <w:b w:val="0"/>
          <w:bCs w:val="0"/>
        </w:rPr>
        <w:t>62,0%</w:t>
      </w:r>
      <w:r w:rsidRPr="0069642A">
        <w:t>. Это показывает, что проект ориентирован на массовую и устойчиво существующую аудиторию.</w:t>
      </w:r>
    </w:p>
    <w:p w14:paraId="4A3B0941" w14:textId="02ADED1F" w:rsidR="00FA3ACC" w:rsidRPr="0069642A" w:rsidRDefault="00FA3ACC" w:rsidP="00006326">
      <w:pPr>
        <w:pStyle w:val="a4"/>
      </w:pPr>
      <w:r w:rsidRPr="0069642A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опубликованному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декабре 2025 года на основе данных Росстата за 2024 год, </w:t>
      </w:r>
      <w:r w:rsidRPr="0069642A">
        <w:rPr>
          <w:rStyle w:val="af"/>
          <w:b w:val="0"/>
          <w:bCs w:val="0"/>
        </w:rPr>
        <w:t>90,4% домохозяйств в России подключены к интернету</w:t>
      </w:r>
      <w:r w:rsidRPr="0069642A">
        <w:t xml:space="preserve">, в сеть выходят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делают это почти ежедневно. Кроме того, </w:t>
      </w:r>
      <w:r w:rsidRPr="0069642A">
        <w:rPr>
          <w:rStyle w:val="af"/>
          <w:b w:val="0"/>
          <w:bCs w:val="0"/>
        </w:rPr>
        <w:t>88,2%</w:t>
      </w:r>
      <w:r w:rsidRPr="0069642A">
        <w:t xml:space="preserve"> пользователей выходят в интернет с мобильных устройств, а смартфон имеется хотя бы в одном экземпляре у </w:t>
      </w:r>
      <w:r w:rsidRPr="0069642A">
        <w:rPr>
          <w:rStyle w:val="af"/>
          <w:b w:val="0"/>
          <w:bCs w:val="0"/>
        </w:rPr>
        <w:t>87% домохозяйств</w:t>
      </w:r>
      <w:r w:rsidRPr="0069642A">
        <w:t xml:space="preserve">. Следовательно, использование мобильного приложения как основной формы доступа к </w:t>
      </w:r>
      <w:r w:rsidRPr="0069642A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69642A" w:rsidRDefault="00FA3ACC" w:rsidP="00006326">
      <w:pPr>
        <w:pStyle w:val="a4"/>
      </w:pPr>
      <w:r w:rsidRPr="0069642A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69642A">
        <w:rPr>
          <w:rStyle w:val="af"/>
          <w:b w:val="0"/>
          <w:bCs w:val="0"/>
        </w:rPr>
        <w:t>ИСИЭЗ НИУ ВШЭ «Цифровые навыки россиян»</w:t>
      </w:r>
      <w:r w:rsidRPr="0069642A">
        <w:t xml:space="preserve"> (2025), хотя интернетом регулярно пользуются </w:t>
      </w:r>
      <w:r w:rsidRPr="0069642A">
        <w:rPr>
          <w:rStyle w:val="af"/>
          <w:b w:val="0"/>
          <w:bCs w:val="0"/>
        </w:rPr>
        <w:t>90% россиян</w:t>
      </w:r>
      <w:r w:rsidRPr="0069642A">
        <w:t xml:space="preserve">, цифровыми навыками </w:t>
      </w:r>
      <w:r w:rsidRPr="0069642A">
        <w:rPr>
          <w:rStyle w:val="af"/>
          <w:b w:val="0"/>
          <w:bCs w:val="0"/>
        </w:rPr>
        <w:t>не ниже базового уровня</w:t>
      </w:r>
      <w:r w:rsidRPr="0069642A">
        <w:t xml:space="preserve"> обладают только </w:t>
      </w:r>
      <w:r w:rsidRPr="0069642A">
        <w:rPr>
          <w:rStyle w:val="af"/>
          <w:b w:val="0"/>
          <w:bCs w:val="0"/>
        </w:rPr>
        <w:t>11%</w:t>
      </w:r>
      <w:r w:rsidRPr="0069642A">
        <w:t xml:space="preserve"> населения 15 лет и старше; даже среди молодёжи 20–24 лет этот показатель составляет лишь </w:t>
      </w:r>
      <w:r w:rsidRPr="0069642A">
        <w:rPr>
          <w:rStyle w:val="af"/>
          <w:b w:val="0"/>
          <w:bCs w:val="0"/>
        </w:rPr>
        <w:t>18%</w:t>
      </w:r>
      <w:r w:rsidRPr="0069642A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Pr="0069642A" w:rsidRDefault="00FA3ACC" w:rsidP="00006326">
      <w:pPr>
        <w:pStyle w:val="a4"/>
      </w:pPr>
      <w:r w:rsidRPr="0069642A">
        <w:t>1.3.1 Рост цифровой доступности и мобильного интернета в России</w:t>
      </w:r>
    </w:p>
    <w:p w14:paraId="0F8BC10D" w14:textId="3A6AE5AF" w:rsidR="00FA3ACC" w:rsidRPr="0069642A" w:rsidRDefault="00FA3ACC" w:rsidP="00006326">
      <w:pPr>
        <w:pStyle w:val="a4"/>
      </w:pPr>
      <w:r w:rsidRPr="0069642A"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сборнике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по итогам 2024 года к интернету были подключены </w:t>
      </w:r>
      <w:r w:rsidRPr="0069642A">
        <w:rPr>
          <w:rStyle w:val="af"/>
          <w:b w:val="0"/>
          <w:bCs w:val="0"/>
        </w:rPr>
        <w:t>90,4% российских домохозяйств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 пользовались интернетом, причём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— практически ежедневно. Большинство пользователей подключаются к сети именно с мобильных устройств (</w:t>
      </w:r>
      <w:r w:rsidRPr="0069642A">
        <w:rPr>
          <w:rStyle w:val="af"/>
          <w:b w:val="0"/>
          <w:bCs w:val="0"/>
        </w:rPr>
        <w:t>88,2%</w:t>
      </w:r>
      <w:r w:rsidRPr="0069642A">
        <w:t>),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Pr="0069642A" w:rsidRDefault="00FA3ACC" w:rsidP="00006326">
      <w:pPr>
        <w:pStyle w:val="a4"/>
      </w:pPr>
      <w:r w:rsidRPr="0069642A">
        <w:t>1.3.2 Масштаб и устойчивость студенческой аудитории в России</w:t>
      </w:r>
    </w:p>
    <w:p w14:paraId="3E2F326E" w14:textId="4B1F4214" w:rsidR="000E6E25" w:rsidRPr="00F502C7" w:rsidRDefault="00FA3ACC" w:rsidP="00006326">
      <w:pPr>
        <w:pStyle w:val="a4"/>
      </w:pPr>
      <w:r w:rsidRPr="0069642A">
        <w:t xml:space="preserve">Проект актуален также из-за значительного масштаба самой целевой аудитории. По данным </w:t>
      </w:r>
      <w:r w:rsidRPr="0069642A">
        <w:rPr>
          <w:rStyle w:val="af"/>
          <w:b w:val="0"/>
          <w:bCs w:val="0"/>
        </w:rPr>
        <w:t>ИСИЭЗ НИУ ВШЭ «Индикаторы образования: 2025»</w:t>
      </w:r>
      <w:r w:rsidRPr="0069642A">
        <w:t xml:space="preserve">, в России на начало 2023/24 учебного года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бакалавриата, специалитета и магистратуры. Дополнительно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69642A">
        <w:rPr>
          <w:rStyle w:val="af"/>
          <w:b w:val="0"/>
          <w:bCs w:val="0"/>
        </w:rPr>
        <w:t>9,6%</w:t>
      </w:r>
      <w:r w:rsidRPr="0069642A"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0C090229" w14:textId="77777777" w:rsidR="001A443B" w:rsidRPr="0069642A" w:rsidRDefault="001A443B" w:rsidP="00006326">
      <w:pPr>
        <w:pStyle w:val="a4"/>
      </w:pPr>
      <w:r w:rsidRPr="0069642A">
        <w:lastRenderedPageBreak/>
        <w:t>1.3.3 Расширение цифровых сервисов в высшем образовании</w:t>
      </w:r>
    </w:p>
    <w:p w14:paraId="50A4A0E8" w14:textId="578669B6" w:rsidR="001A443B" w:rsidRPr="0069642A" w:rsidRDefault="001A443B" w:rsidP="00006326">
      <w:pPr>
        <w:pStyle w:val="a4"/>
      </w:pPr>
      <w:r w:rsidRPr="0069642A"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(2025), в рамках цифровой инфраструктуры высшей школы к государственной информационной системе </w:t>
      </w:r>
      <w:r w:rsidRPr="0069642A">
        <w:rPr>
          <w:rStyle w:val="af"/>
          <w:b w:val="0"/>
          <w:bCs w:val="0"/>
        </w:rPr>
        <w:t>«Современная цифровая образовательная среда»</w:t>
      </w:r>
      <w:r w:rsidRPr="0069642A">
        <w:t xml:space="preserve"> подключено </w:t>
      </w:r>
      <w:r w:rsidRPr="0069642A">
        <w:rPr>
          <w:rStyle w:val="af"/>
          <w:b w:val="0"/>
          <w:bCs w:val="0"/>
        </w:rPr>
        <w:t>более 450 образовательных организаций высшего образования</w:t>
      </w:r>
      <w:r w:rsidRPr="0069642A">
        <w:t xml:space="preserve">, в ней размещено около </w:t>
      </w:r>
      <w:r w:rsidRPr="0069642A">
        <w:rPr>
          <w:rStyle w:val="af"/>
          <w:b w:val="0"/>
          <w:bCs w:val="0"/>
        </w:rPr>
        <w:t>1 500 онлайн-курсов</w:t>
      </w:r>
      <w:r w:rsidRPr="0069642A">
        <w:rPr>
          <w:b/>
          <w:bCs/>
        </w:rPr>
        <w:t xml:space="preserve"> </w:t>
      </w:r>
      <w:r w:rsidRPr="0069642A">
        <w:t xml:space="preserve">и более </w:t>
      </w:r>
      <w:r w:rsidRPr="0069642A">
        <w:rPr>
          <w:rStyle w:val="af"/>
          <w:b w:val="0"/>
          <w:bCs w:val="0"/>
        </w:rPr>
        <w:t>1 000 программ дополнительного профессионального образования</w:t>
      </w:r>
      <w:r w:rsidRPr="0069642A">
        <w:t xml:space="preserve">. Кроме того, по информации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от сентября 2025 года, </w:t>
      </w:r>
      <w:r w:rsidRPr="0069642A">
        <w:rPr>
          <w:rStyle w:val="af"/>
          <w:b w:val="0"/>
          <w:bCs w:val="0"/>
        </w:rPr>
        <w:t>79% абитуриентов</w:t>
      </w:r>
      <w:r w:rsidRPr="0069642A">
        <w:t xml:space="preserve"> подавали заявления через суперсервис </w:t>
      </w:r>
      <w:r w:rsidRPr="0069642A">
        <w:rPr>
          <w:rStyle w:val="af"/>
          <w:b w:val="0"/>
          <w:bCs w:val="0"/>
        </w:rPr>
        <w:t>«Поступление в вуз онлайн</w:t>
      </w:r>
      <w:r w:rsidRPr="0069642A">
        <w:rPr>
          <w:rStyle w:val="af"/>
        </w:rPr>
        <w:t>»</w:t>
      </w:r>
      <w:r w:rsidRPr="0069642A"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Pr="0069642A" w:rsidRDefault="008261B0" w:rsidP="00006326">
      <w:pPr>
        <w:pStyle w:val="a4"/>
      </w:pPr>
      <w:r w:rsidRPr="0069642A">
        <w:t>1.3.4 Объективные ограничения и проблемы проекта</w:t>
      </w:r>
    </w:p>
    <w:p w14:paraId="2FDDDDFC" w14:textId="2E03232F" w:rsidR="008261B0" w:rsidRPr="0069642A" w:rsidRDefault="008261B0" w:rsidP="00006326">
      <w:pPr>
        <w:pStyle w:val="a4"/>
      </w:pPr>
      <w:r w:rsidRPr="0069642A">
        <w:t xml:space="preserve">При этом актуальность проекта не означает его автоматической успешности. Во-первых, по данным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(2025), несмотря на высокий уровень интернет-активности, только </w:t>
      </w:r>
      <w:r w:rsidRPr="0069642A">
        <w:rPr>
          <w:rStyle w:val="af"/>
          <w:b w:val="0"/>
          <w:bCs w:val="0"/>
        </w:rPr>
        <w:t>11% россиян</w:t>
      </w:r>
      <w:r w:rsidRPr="0069642A">
        <w:t xml:space="preserve"> обладают цифровыми навыками не ниже базового уровня, а среди молодёжи 20–24 лет — </w:t>
      </w:r>
      <w:r w:rsidRPr="0069642A">
        <w:rPr>
          <w:rStyle w:val="af"/>
          <w:b w:val="0"/>
          <w:bCs w:val="0"/>
        </w:rPr>
        <w:t>18%</w:t>
      </w:r>
      <w:r w:rsidRPr="0069642A">
        <w:t xml:space="preserve">. Во-вторых, исследование показывает, что российские пользователи заметно уступают по навыкам </w:t>
      </w:r>
      <w:r w:rsidRPr="0069642A">
        <w:rPr>
          <w:rStyle w:val="af"/>
          <w:b w:val="0"/>
          <w:bCs w:val="0"/>
        </w:rPr>
        <w:t>цифровой безопасности</w:t>
      </w:r>
      <w:r w:rsidRPr="0069642A">
        <w:t xml:space="preserve"> и по части навыков </w:t>
      </w:r>
      <w:r w:rsidRPr="0069642A">
        <w:rPr>
          <w:rStyle w:val="af"/>
          <w:b w:val="0"/>
          <w:bCs w:val="0"/>
        </w:rPr>
        <w:t>создания цифрового контента</w:t>
      </w:r>
      <w:r w:rsidRPr="0069642A">
        <w:t xml:space="preserve">: соответствующими навыками обладают </w:t>
      </w:r>
      <w:r w:rsidRPr="0069642A">
        <w:rPr>
          <w:rStyle w:val="af"/>
          <w:b w:val="0"/>
          <w:bCs w:val="0"/>
        </w:rPr>
        <w:t>59,3%</w:t>
      </w:r>
      <w:r w:rsidRPr="0069642A">
        <w:t xml:space="preserve"> российских интернет-пользователей против </w:t>
      </w:r>
      <w:r w:rsidRPr="0069642A">
        <w:rPr>
          <w:rStyle w:val="af"/>
          <w:b w:val="0"/>
          <w:bCs w:val="0"/>
        </w:rPr>
        <w:t>74,7%</w:t>
      </w:r>
      <w:r w:rsidRPr="0069642A">
        <w:t xml:space="preserve"> в среднем по странам ЕС, а отставание по цифровой безопасности оценивается почти в </w:t>
      </w:r>
      <w:r w:rsidRPr="0069642A">
        <w:rPr>
          <w:rStyle w:val="af"/>
          <w:b w:val="0"/>
          <w:bCs w:val="0"/>
        </w:rPr>
        <w:t>60 процентных пунктов</w:t>
      </w:r>
      <w:r w:rsidRPr="0069642A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Pr="0069642A" w:rsidRDefault="008261B0" w:rsidP="00006326">
      <w:pPr>
        <w:pStyle w:val="a4"/>
      </w:pPr>
      <w:r w:rsidRPr="0069642A"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A9242C8" w14:textId="0936CF70" w:rsidR="008261B0" w:rsidRPr="0069642A" w:rsidRDefault="00F725C8" w:rsidP="00006326">
      <w:pPr>
        <w:pStyle w:val="a4"/>
      </w:pPr>
      <w:r w:rsidRPr="0069642A">
        <w:t xml:space="preserve"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</w:t>
      </w:r>
      <w:r w:rsidRPr="0069642A">
        <w:lastRenderedPageBreak/>
        <w:t>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файлами. 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3844464F" w:rsidR="00BD5251" w:rsidRDefault="00782715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2E4A2582" w14:textId="3B16E4C1" w:rsidR="002C2C14" w:rsidRDefault="002C2C14" w:rsidP="002C2C14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6AFDDC40" wp14:editId="2D92B637">
            <wp:extent cx="6153318" cy="36239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153" cy="36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2FB5F80F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результате построения интеллект-карты был проведён анализ возможных типов программных решений и областей их применения, включая мобильные, веб- и десктопные приложения.</w:t>
      </w:r>
    </w:p>
    <w:p w14:paraId="72FA1A35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качестве наиболее перспективного направления выбрано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мобильное приложение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так как оно обеспечивает наибольшую доступность и удобство использования для целевой аудитории.</w:t>
      </w:r>
    </w:p>
    <w:p w14:paraId="7FCC5D62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рамках мобильных приложений рассмотрены различные области применения, среди которых выбрано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образование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как актуальное и востребованное в условиях цифровизации учебного процесса.</w:t>
      </w:r>
    </w:p>
    <w:p w14:paraId="5E277BCD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Дальнейшая детализация показала, что наиболее перспективным является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обмена учебными материалами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поскольку оно решает проблему отсутствия удобных инструментов для структурированного хранения и передачи учебных ресурсов между студентами.</w:t>
      </w:r>
    </w:p>
    <w:p w14:paraId="2BC54369" w14:textId="3A6F5976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Таким образом, результатом интеллект-карты является формирование конкретной идеи проекта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–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мобильного приложения для обмена учебными материалами между студентами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обеспечивающего удобный поиск, хранение и обмен образовательным контентом.</w:t>
      </w:r>
    </w:p>
    <w:p w14:paraId="1EA57353" w14:textId="4B3E836A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0FD90D9A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14EB8957" w14:textId="31D4F0AB" w:rsidR="003B5F8F" w:rsidRDefault="003B5F8F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 стейкхолдеров проекта представлен на таблице 1.</w:t>
      </w:r>
    </w:p>
    <w:p w14:paraId="0E23BE43" w14:textId="03302086" w:rsidR="003B5F8F" w:rsidRPr="005A4569" w:rsidRDefault="003B5F8F" w:rsidP="003B5F8F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>Стейкхолдеры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5F8F" w14:paraId="63342C15" w14:textId="77777777" w:rsidTr="003B5F8F">
        <w:tc>
          <w:tcPr>
            <w:tcW w:w="3209" w:type="dxa"/>
          </w:tcPr>
          <w:p w14:paraId="2954F5CC" w14:textId="69527DFA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3B666262" w14:textId="0228D31F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61D92A2F" w14:textId="52A44341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3B5F8F" w14:paraId="252A4633" w14:textId="77777777" w:rsidTr="003B5F8F">
        <w:tc>
          <w:tcPr>
            <w:tcW w:w="3209" w:type="dxa"/>
          </w:tcPr>
          <w:p w14:paraId="638C07C1" w14:textId="3F796D34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Пользователи приложения</w:t>
            </w:r>
          </w:p>
        </w:tc>
        <w:tc>
          <w:tcPr>
            <w:tcW w:w="3209" w:type="dxa"/>
          </w:tcPr>
          <w:p w14:paraId="0E12670F" w14:textId="1C12C26A" w:rsidR="003B5F8F" w:rsidRDefault="003B5F8F" w:rsidP="003B5F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людей, использующая мобильное приложение для своих учебных потребностей.</w:t>
            </w:r>
          </w:p>
        </w:tc>
        <w:tc>
          <w:tcPr>
            <w:tcW w:w="3210" w:type="dxa"/>
          </w:tcPr>
          <w:p w14:paraId="73086C29" w14:textId="524AF99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      </w:r>
          </w:p>
        </w:tc>
      </w:tr>
      <w:tr w:rsidR="003B5F8F" w14:paraId="41109DA4" w14:textId="77777777" w:rsidTr="003B5F8F">
        <w:tc>
          <w:tcPr>
            <w:tcW w:w="3209" w:type="dxa"/>
          </w:tcPr>
          <w:p w14:paraId="61D3DC2E" w14:textId="3C7FD66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разработчиков</w:t>
            </w:r>
          </w:p>
        </w:tc>
        <w:tc>
          <w:tcPr>
            <w:tcW w:w="3209" w:type="dxa"/>
          </w:tcPr>
          <w:p w14:paraId="17B2BFC2" w14:textId="62EB2D7B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</w:t>
            </w:r>
            <w:r w:rsidR="005C4972">
              <w:rPr>
                <w:rFonts w:ascii="Times New Roman" w:hAnsi="Times New Roman" w:cs="Times New Roman"/>
                <w:sz w:val="24"/>
                <w:szCs w:val="24"/>
              </w:rPr>
              <w:t xml:space="preserve"> занятых занимающихся разработкой мобильного приложения</w:t>
            </w:r>
          </w:p>
        </w:tc>
        <w:tc>
          <w:tcPr>
            <w:tcW w:w="3210" w:type="dxa"/>
          </w:tcPr>
          <w:p w14:paraId="3F73304C" w14:textId="4C4A1D18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Команда разработки отвечает за создание, техническую реализацию и поддержку мобильного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Данная группа стейкхолдеров обеспечивает разработку и стабильную работу программного продукта.</w:t>
            </w:r>
          </w:p>
        </w:tc>
      </w:tr>
      <w:tr w:rsidR="003B5F8F" w14:paraId="2E09ABCE" w14:textId="77777777" w:rsidTr="003B5F8F">
        <w:tc>
          <w:tcPr>
            <w:tcW w:w="3209" w:type="dxa"/>
          </w:tcPr>
          <w:p w14:paraId="357C61BD" w14:textId="7A4689BE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Администраторы платформы</w:t>
            </w:r>
          </w:p>
        </w:tc>
        <w:tc>
          <w:tcPr>
            <w:tcW w:w="3209" w:type="dxa"/>
          </w:tcPr>
          <w:p w14:paraId="7FBE5C3C" w14:textId="2A65E9A2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людей, занимающихся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содержимым и контрол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работы платформы</w:t>
            </w:r>
          </w:p>
        </w:tc>
        <w:tc>
          <w:tcPr>
            <w:tcW w:w="3210" w:type="dxa"/>
          </w:tcPr>
          <w:p w14:paraId="44E55C10" w14:textId="0CC02C9F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Основными функциями администраторов являются модерация загруженных материалов,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контроль корректности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удаление некорректных или дублирующи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хся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</w:t>
            </w:r>
          </w:p>
        </w:tc>
      </w:tr>
    </w:tbl>
    <w:p w14:paraId="7942A767" w14:textId="77777777" w:rsidR="005C4972" w:rsidRPr="005A4569" w:rsidRDefault="005C4972" w:rsidP="005C49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972" w14:paraId="5A35B8B4" w14:textId="77777777" w:rsidTr="005C4972">
        <w:tc>
          <w:tcPr>
            <w:tcW w:w="3209" w:type="dxa"/>
          </w:tcPr>
          <w:p w14:paraId="43FAEF0D" w14:textId="3B26C25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0CB1A3D6" w14:textId="58FA4744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15E7019E" w14:textId="148CD65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5C4972" w14:paraId="483F661D" w14:textId="77777777" w:rsidTr="005C4972">
        <w:tc>
          <w:tcPr>
            <w:tcW w:w="3209" w:type="dxa"/>
          </w:tcPr>
          <w:p w14:paraId="59FBB4F8" w14:textId="56D38152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Образовательные организации</w:t>
            </w:r>
          </w:p>
        </w:tc>
        <w:tc>
          <w:tcPr>
            <w:tcW w:w="3209" w:type="dxa"/>
          </w:tcPr>
          <w:p w14:paraId="285A774B" w14:textId="12F38D9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Организации, представляющие ВУЗы и другие учебные заведения</w:t>
            </w:r>
          </w:p>
        </w:tc>
        <w:tc>
          <w:tcPr>
            <w:tcW w:w="3210" w:type="dxa"/>
          </w:tcPr>
          <w:p w14:paraId="0C3F0F01" w14:textId="78021F8A" w:rsidR="005C4972" w:rsidRP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 данной группе стейкхолдеров относятся высшие учебные заведения, в которых обучаются пользователи приложения. Учебные организации заинтересованы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повышении эффективности образовательного процесса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улучшении доступности учебных материалов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развитии цифровых образовательных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19F52FC" w14:textId="7777777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24A380" w14:textId="128909A8" w:rsidR="00AE1B22" w:rsidRPr="00AE1B22" w:rsidRDefault="00E04008" w:rsidP="005C497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 xml:space="preserve">4. </w:t>
      </w:r>
      <w:r w:rsidR="00AE1B22"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34C16991" w14:textId="0A5BFEF1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Миссией проекта является создание удобной</w:t>
      </w:r>
      <w:r w:rsidRPr="00D41A73">
        <w:rPr>
          <w:rFonts w:ascii="Times New Roman" w:hAnsi="Times New Roman" w:cs="Times New Roman"/>
          <w:sz w:val="24"/>
          <w:szCs w:val="24"/>
        </w:rPr>
        <w:t>, безопасн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и доступн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цифров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платформ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41A73">
        <w:rPr>
          <w:rFonts w:ascii="Times New Roman" w:hAnsi="Times New Roman" w:cs="Times New Roman"/>
          <w:sz w:val="24"/>
          <w:szCs w:val="24"/>
        </w:rPr>
        <w:t xml:space="preserve"> для обмена и поиска учебных материалов, которая объединяет студентов вокруг одного пространства и делает процесс обучения быстрее, организованнее и эффективнее.</w:t>
      </w:r>
    </w:p>
    <w:p w14:paraId="06502365" w14:textId="4D3D30F2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Основными принципами проекта является ориентация на потребности студента, обеспечение структурированности информации, </w:t>
      </w:r>
      <w:r w:rsidR="00684B21">
        <w:rPr>
          <w:rFonts w:ascii="Times New Roman" w:hAnsi="Times New Roman" w:cs="Times New Roman"/>
          <w:sz w:val="24"/>
          <w:szCs w:val="24"/>
        </w:rPr>
        <w:t xml:space="preserve">её </w:t>
      </w:r>
      <w:r>
        <w:rPr>
          <w:rFonts w:ascii="Times New Roman" w:hAnsi="Times New Roman" w:cs="Times New Roman"/>
          <w:sz w:val="24"/>
          <w:szCs w:val="24"/>
        </w:rPr>
        <w:t>доступности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>надежности и безопасности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 её хранения.</w:t>
      </w:r>
    </w:p>
    <w:p w14:paraId="72A21031" w14:textId="4E5409CE" w:rsidR="00684B21" w:rsidRDefault="00684B21" w:rsidP="00684B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будущем проект должен сформировать </w:t>
      </w:r>
      <w:r w:rsidRPr="00684B21">
        <w:rPr>
          <w:rFonts w:ascii="Times New Roman" w:hAnsi="Times New Roman" w:cs="Times New Roman"/>
          <w:sz w:val="24"/>
          <w:szCs w:val="24"/>
        </w:rPr>
        <w:t>стандарт внутреннего обмена учебными материалами в учебн</w:t>
      </w:r>
      <w:r>
        <w:rPr>
          <w:rFonts w:ascii="Times New Roman" w:hAnsi="Times New Roman" w:cs="Times New Roman"/>
          <w:sz w:val="24"/>
          <w:szCs w:val="24"/>
        </w:rPr>
        <w:t>ых заведениях, с</w:t>
      </w:r>
      <w:r w:rsidRPr="00684B21">
        <w:rPr>
          <w:rFonts w:ascii="Times New Roman" w:hAnsi="Times New Roman" w:cs="Times New Roman"/>
          <w:sz w:val="24"/>
          <w:szCs w:val="24"/>
        </w:rPr>
        <w:t>тать основным цифровым хранилищем и навигатором по учебным ресурсам для студентов и преподавателей</w:t>
      </w:r>
      <w:r>
        <w:rPr>
          <w:rFonts w:ascii="Times New Roman" w:hAnsi="Times New Roman" w:cs="Times New Roman"/>
          <w:sz w:val="24"/>
          <w:szCs w:val="24"/>
        </w:rPr>
        <w:t>, п</w:t>
      </w:r>
      <w:r w:rsidRPr="00684B21">
        <w:rPr>
          <w:rFonts w:ascii="Times New Roman" w:hAnsi="Times New Roman" w:cs="Times New Roman"/>
          <w:sz w:val="24"/>
          <w:szCs w:val="24"/>
        </w:rPr>
        <w:t>овысить эффективность подготовки к занятиям и успеваемость за счёт удобства доступа к материалам</w:t>
      </w:r>
      <w:r>
        <w:rPr>
          <w:rFonts w:ascii="Times New Roman" w:hAnsi="Times New Roman" w:cs="Times New Roman"/>
          <w:sz w:val="24"/>
          <w:szCs w:val="24"/>
        </w:rPr>
        <w:t xml:space="preserve"> и о</w:t>
      </w:r>
      <w:r w:rsidRPr="00684B21">
        <w:rPr>
          <w:rFonts w:ascii="Times New Roman" w:hAnsi="Times New Roman" w:cs="Times New Roman"/>
          <w:sz w:val="24"/>
          <w:szCs w:val="24"/>
        </w:rPr>
        <w:t>беспечить масштабируемость для интеграции с LMS и другими академическими системами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lastRenderedPageBreak/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(Specific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(Measurable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(Achievable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(Relevant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(Time-bound — ограниченность по времени):</w:t>
      </w:r>
    </w:p>
    <w:p w14:paraId="22CB931B" w14:textId="0C7FE0EB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20E45E55" w14:textId="77777777" w:rsidR="00235D72" w:rsidRDefault="00235D7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5D6078" w14:textId="4AAB1785" w:rsidR="00A31D45" w:rsidRPr="000071DA" w:rsidRDefault="008560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68BD7D2C" w14:textId="705874A5" w:rsidR="00C64A47" w:rsidRDefault="008560D2" w:rsidP="00235D7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3C5700B9" w14:textId="77BF1F79" w:rsidR="00684B21" w:rsidRDefault="00235D72" w:rsidP="00235D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5D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276C93" wp14:editId="57D41F17">
            <wp:extent cx="6120130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21935F38" w:rsidR="003155C0" w:rsidRPr="000071DA" w:rsidRDefault="00B3049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1552F58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8872" w:type="dxa"/>
        <w:tblInd w:w="709" w:type="dxa"/>
        <w:tblLook w:val="04A0" w:firstRow="1" w:lastRow="0" w:firstColumn="1" w:lastColumn="0" w:noHBand="0" w:noVBand="1"/>
      </w:tblPr>
      <w:tblGrid>
        <w:gridCol w:w="4449"/>
        <w:gridCol w:w="4423"/>
      </w:tblGrid>
      <w:tr w:rsidR="006A385F" w14:paraId="0B338813" w14:textId="77777777" w:rsidTr="00F502C7">
        <w:trPr>
          <w:trHeight w:val="4972"/>
        </w:trPr>
        <w:tc>
          <w:tcPr>
            <w:tcW w:w="4449" w:type="dxa"/>
          </w:tcPr>
          <w:p w14:paraId="032BCF87" w14:textId="77777777" w:rsidR="006A385F" w:rsidRPr="003A6D08" w:rsidRDefault="006A385F" w:rsidP="00006326">
            <w:pPr>
              <w:pStyle w:val="a4"/>
            </w:pPr>
            <w:r w:rsidRPr="003A6D08">
              <w:t>P (Political). Политические</w:t>
            </w:r>
          </w:p>
          <w:p w14:paraId="4FB22339" w14:textId="72FF481A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1CB57EBF" w14:textId="6AE481CF" w:rsidR="006A385F" w:rsidRPr="006A385F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2FC306F2" w14:textId="62EE763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375F3084" w14:textId="3BC82B4D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5DD92D43" w14:textId="5F0FF25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79CC30D6" w14:textId="04579A31" w:rsidR="006A385F" w:rsidRPr="0069642A" w:rsidRDefault="006A385F" w:rsidP="00006326">
            <w:pPr>
              <w:pStyle w:val="a4"/>
            </w:pPr>
          </w:p>
        </w:tc>
        <w:tc>
          <w:tcPr>
            <w:tcW w:w="4423" w:type="dxa"/>
          </w:tcPr>
          <w:p w14:paraId="297A7E93" w14:textId="77777777" w:rsidR="006A385F" w:rsidRPr="003A6D08" w:rsidRDefault="006A385F" w:rsidP="00006326">
            <w:pPr>
              <w:pStyle w:val="a4"/>
            </w:pPr>
            <w:r w:rsidRPr="003A6D08">
              <w:t>E (Economic). Экономические</w:t>
            </w:r>
          </w:p>
          <w:p w14:paraId="5B56988E" w14:textId="451D98A7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Рост рынка образовательных технологий в РФ</w:t>
            </w:r>
          </w:p>
          <w:p w14:paraId="2427608C" w14:textId="395FB891" w:rsidR="006A385F" w:rsidRDefault="006A385F" w:rsidP="00006326">
            <w:pPr>
              <w:pStyle w:val="a4"/>
              <w:numPr>
                <w:ilvl w:val="0"/>
                <w:numId w:val="15"/>
              </w:numPr>
            </w:pPr>
            <w:r>
              <w:t>Увеличение инвестиций в IT</w:t>
            </w:r>
            <w:r w:rsidRPr="006A385F">
              <w:t xml:space="preserve"> </w:t>
            </w:r>
            <w:r>
              <w:t>стартапы</w:t>
            </w:r>
          </w:p>
          <w:p w14:paraId="05BF683B" w14:textId="77777777" w:rsidR="006A385F" w:rsidRDefault="006A385F" w:rsidP="00006326">
            <w:pPr>
              <w:pStyle w:val="a4"/>
              <w:numPr>
                <w:ilvl w:val="0"/>
                <w:numId w:val="15"/>
              </w:numPr>
            </w:pPr>
            <w:r>
              <w:t>Развитие рынка мобильных приложений</w:t>
            </w:r>
          </w:p>
          <w:p w14:paraId="1428CB6D" w14:textId="77777777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Уровень доходов студентов и их платежеспособности</w:t>
            </w:r>
          </w:p>
          <w:p w14:paraId="15AF8FFD" w14:textId="666FE693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Стоимость разработки и поддержки мобильного приложения</w:t>
            </w:r>
          </w:p>
        </w:tc>
      </w:tr>
      <w:tr w:rsidR="006A385F" w14:paraId="6DF4852A" w14:textId="77777777" w:rsidTr="00F502C7">
        <w:trPr>
          <w:trHeight w:val="3444"/>
        </w:trPr>
        <w:tc>
          <w:tcPr>
            <w:tcW w:w="4449" w:type="dxa"/>
          </w:tcPr>
          <w:p w14:paraId="52F7E5FE" w14:textId="77777777" w:rsidR="006A385F" w:rsidRPr="003A6D08" w:rsidRDefault="006A385F" w:rsidP="00006326">
            <w:pPr>
              <w:pStyle w:val="a4"/>
            </w:pPr>
            <w:r w:rsidRPr="003A6D08">
              <w:t>S (Socio-Cultural). Социальные</w:t>
            </w:r>
          </w:p>
          <w:p w14:paraId="323BEE2B" w14:textId="0F3ADAFB" w:rsidR="006A385F" w:rsidRDefault="006A385F" w:rsidP="00006326">
            <w:pPr>
              <w:pStyle w:val="a4"/>
              <w:numPr>
                <w:ilvl w:val="0"/>
                <w:numId w:val="15"/>
              </w:numPr>
            </w:pPr>
            <w:r>
              <w:t>Развития дистанционного и цифрового обучения</w:t>
            </w:r>
          </w:p>
          <w:p w14:paraId="5D3B771D" w14:textId="77777777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 xml:space="preserve">Рост потребности в быстром доступе к образовательной информации </w:t>
            </w:r>
          </w:p>
          <w:p w14:paraId="17A0AFFB" w14:textId="31F3C9C4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Развитие культуры обмена знаниями между студентами.</w:t>
            </w:r>
          </w:p>
          <w:p w14:paraId="2AA7A291" w14:textId="1B14E874" w:rsidR="006A385F" w:rsidRPr="0069642A" w:rsidRDefault="006A385F" w:rsidP="00006326">
            <w:pPr>
              <w:pStyle w:val="a4"/>
              <w:numPr>
                <w:ilvl w:val="0"/>
                <w:numId w:val="15"/>
              </w:numPr>
            </w:pPr>
            <w:r w:rsidRPr="0069642A">
              <w:t>Активное использование онлайн‑платформ для обучения</w:t>
            </w:r>
          </w:p>
        </w:tc>
        <w:tc>
          <w:tcPr>
            <w:tcW w:w="4423" w:type="dxa"/>
          </w:tcPr>
          <w:p w14:paraId="7C14520A" w14:textId="12F9CA25" w:rsidR="006A385F" w:rsidRDefault="006A385F" w:rsidP="00006326">
            <w:pPr>
              <w:pStyle w:val="a4"/>
            </w:pPr>
            <w:r w:rsidRPr="003A6D08">
              <w:t>T</w:t>
            </w:r>
            <w:r w:rsidR="00F502C7">
              <w:rPr>
                <w:lang w:val="en-US"/>
              </w:rPr>
              <w:t xml:space="preserve"> </w:t>
            </w:r>
            <w:r w:rsidRPr="003A6D08">
              <w:t>(Technological)</w:t>
            </w:r>
            <w:r>
              <w:t>.</w:t>
            </w:r>
            <w:r w:rsidR="00F502C7">
              <w:rPr>
                <w:lang w:val="en-US"/>
              </w:rPr>
              <w:t xml:space="preserve"> </w:t>
            </w:r>
            <w:r w:rsidRPr="003A6D08">
              <w:t>Технологические</w:t>
            </w:r>
          </w:p>
          <w:p w14:paraId="4EB9DAD3" w14:textId="77777777" w:rsidR="006A385F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разработки мобильных приложений</w:t>
            </w:r>
          </w:p>
          <w:p w14:paraId="6A45E04D" w14:textId="77777777" w:rsidR="006A385F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A385F">
              <w:t>распространение облачных технологий хранения данных</w:t>
            </w:r>
          </w:p>
          <w:p w14:paraId="3C682A0C" w14:textId="1E68F06A" w:rsidR="006A385F" w:rsidRPr="0069642A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9642A">
              <w:t>развитие технологий поиска и обработки информации</w:t>
            </w:r>
          </w:p>
          <w:p w14:paraId="1DC6C807" w14:textId="035EB421" w:rsidR="006A385F" w:rsidRDefault="006A385F" w:rsidP="00006326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кибербезопасности</w:t>
            </w:r>
          </w:p>
        </w:tc>
      </w:tr>
    </w:tbl>
    <w:p w14:paraId="745BD369" w14:textId="77777777" w:rsidR="00F502C7" w:rsidRDefault="00F502C7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5FE737D6" w14:textId="0F341719" w:rsidR="006A385F" w:rsidRPr="006A385F" w:rsidRDefault="006A385F" w:rsidP="003402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lastRenderedPageBreak/>
        <w:t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современных средств разработки позволяет создать качественный продукт с оптимальными затратами.</w:t>
      </w:r>
    </w:p>
    <w:p w14:paraId="511749C9" w14:textId="09C4865A" w:rsidR="002B2315" w:rsidRDefault="006A385F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 w:rsidR="00340219"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5362D062" w14:textId="2129B71D" w:rsidR="006A7CAB" w:rsidRDefault="006A7CAB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="00560859">
        <w:rPr>
          <w:rFonts w:ascii="Times New Roman" w:hAnsi="Times New Roman" w:cs="Times New Roman"/>
          <w:sz w:val="24"/>
          <w:szCs w:val="24"/>
        </w:rPr>
        <w:t>анализа можно пойти по следующим 2 стратегиям:</w:t>
      </w:r>
    </w:p>
    <w:p w14:paraId="38D9979A" w14:textId="0AEE2805" w:rsidR="00560859" w:rsidRPr="00F502C7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Стратегия 1 — «Безопасность и доверие»</w:t>
      </w:r>
    </w:p>
    <w:p w14:paraId="3BC7238E" w14:textId="6D81FE83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обеспечить юридическую и техническую безопасность сервиса, снизить правовые и репутационные риски до приемлемого уровня до массового запуска.</w:t>
      </w:r>
    </w:p>
    <w:p w14:paraId="18ABDE7F" w14:textId="2F0DD85C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113E7EF3" w14:textId="41320322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Подготовить и утвердить Политику конфиденциальности и Пользовательское соглашение с учётом действующего законодательства о персональных данных.</w:t>
      </w:r>
    </w:p>
    <w:p w14:paraId="75DEEF5A" w14:textId="36AF14A8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Ввести обязательное согласие пользователей и минимизацию собираемых данных (сбор только необходимой информации).</w:t>
      </w:r>
    </w:p>
    <w:p w14:paraId="52B09EF6" w14:textId="75B83AAF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Настроить автоматическую и ручную модерацию загружаемого контента (фильтры + команда модераторов).</w:t>
      </w:r>
    </w:p>
    <w:p w14:paraId="1063EEA5" w14:textId="37B03A9E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Реализовать шифрование данных, регулярные резервные копии и систему мониторинга инцидентов.</w:t>
      </w:r>
    </w:p>
    <w:p w14:paraId="3E76A161" w14:textId="7EC5A0BA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юридическую экспертизу и тест на уязвимости (внешний аудит безопасности) перед релизом.</w:t>
      </w:r>
    </w:p>
    <w:p w14:paraId="412F6E09" w14:textId="4EFD07C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Ответственные: юрист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за документы; руководитель проекта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координация; инженер по сопровождению инфраструктуры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безопасность и бэкапы; команда модерации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>правила и процедуры.</w:t>
      </w:r>
    </w:p>
    <w:p w14:paraId="5027BE5E" w14:textId="5C1F324E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7D964991" w14:textId="33D9C735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Наличие утверждённых политик и соглашений (да/нет).</w:t>
      </w:r>
    </w:p>
    <w:p w14:paraId="256EBF5A" w14:textId="44BC132C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Отчёт аудита безопасности с незначительными замечаниями.</w:t>
      </w:r>
    </w:p>
    <w:p w14:paraId="7F79E778" w14:textId="7E384D6E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Время восстановления после инцидента (RTO) — менее X часов.</w:t>
      </w:r>
    </w:p>
    <w:p w14:paraId="40D57783" w14:textId="3A045C2B" w:rsidR="00560859" w:rsidRPr="00F502C7" w:rsidRDefault="00560859" w:rsidP="00F502C7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lastRenderedPageBreak/>
        <w:t>Число инцидентов с утечкой персональных данных — 0 за первые 6 месяцев.</w:t>
      </w:r>
    </w:p>
    <w:p w14:paraId="0C402A19" w14:textId="7444324F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3448252D" w14:textId="774AF0A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Задержка юридической проверки → резервный внешний консультант.</w:t>
      </w:r>
    </w:p>
    <w:p w14:paraId="5D1B0A89" w14:textId="56B9484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Найденные уязвимости → план срочных исправлений и временная приостановка проблемных функций. </w:t>
      </w:r>
    </w:p>
    <w:p w14:paraId="7031AF67" w14:textId="27BB0CF4" w:rsidR="00560859" w:rsidRPr="00F502C7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Стратегия 2 — «Рост через простоту и вовлечение»</w:t>
      </w:r>
    </w:p>
    <w:p w14:paraId="0122F6CB" w14:textId="4DECBBB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быстро привлечь активную базу пользователей и наполнить систему ценным контентом.</w:t>
      </w:r>
    </w:p>
    <w:p w14:paraId="1B93861A" w14:textId="0DE940FB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7435BEA0" w14:textId="486EA231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Выпустить минимальную рабочую версию (МРВ) с простым процессом регистрации и загрузки материалов.</w:t>
      </w:r>
    </w:p>
    <w:p w14:paraId="1EC98E8C" w14:textId="575116CE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Запустить пилот в трёх вузах через студентов-посланцев (амбассадоров): обучение и поддержка.</w:t>
      </w:r>
    </w:p>
    <w:p w14:paraId="620F8B1C" w14:textId="5CE4B0FB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Внедрить механики вовлечения: рейтинги авторов, значки за активность, регулярные конкурсы материалов.</w:t>
      </w:r>
    </w:p>
    <w:p w14:paraId="29886DD6" w14:textId="4C666659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рекламные кампании в социальных сетях и офлайн-мероприятия в вузах.</w:t>
      </w:r>
    </w:p>
    <w:p w14:paraId="4849EF36" w14:textId="7835D64D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Собирать отзывы пользователей и улучшать интерфейс по результатам двухнедельных циклов работ.</w:t>
      </w:r>
    </w:p>
    <w:p w14:paraId="380AB6A4" w14:textId="446B2ED9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Ответственные: отдел маркетинга — привлечение; менеджер продукта — функционал и улучшения; менеджер сообщества — работа с амбассадорами.</w:t>
      </w:r>
    </w:p>
    <w:p w14:paraId="356E7ECA" w14:textId="29EEE4B2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68B3524B" w14:textId="4A3337C2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регистраций в пилоте (целевой порог, например 1000 за 3 месяца).</w:t>
      </w:r>
    </w:p>
    <w:p w14:paraId="4CF75602" w14:textId="4CC844A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загруженных материалов (целевой порог, например 500).</w:t>
      </w:r>
    </w:p>
    <w:p w14:paraId="15F01855" w14:textId="01CF252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Доля пользователей, вернувшихся через 30 дней.</w:t>
      </w:r>
    </w:p>
    <w:p w14:paraId="1F15E702" w14:textId="45BF56F4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Среднее время от регистрации до первой загрузки материала.</w:t>
      </w:r>
    </w:p>
    <w:p w14:paraId="4934BF71" w14:textId="5877AA5A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4E540D88" w14:textId="5CE530E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Низкий отклик вузов → расширить список пилотных вузов и предложить стимулы (сертификаты, публичное признание).</w:t>
      </w:r>
    </w:p>
    <w:p w14:paraId="1E1DB7D8" w14:textId="09980316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Сложный интерфейс → упростить поля регистрации и добавить вводный тур.</w:t>
      </w:r>
    </w:p>
    <w:p w14:paraId="62710611" w14:textId="25029ECE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931C80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506086" w14:textId="77777777" w:rsidR="00560859" w:rsidRPr="00560859" w:rsidRDefault="00560859" w:rsidP="006A385F">
      <w:pPr>
        <w:spacing w:after="0" w:line="360" w:lineRule="auto"/>
        <w:ind w:firstLine="709"/>
        <w:jc w:val="both"/>
      </w:pPr>
    </w:p>
    <w:p w14:paraId="7289092E" w14:textId="4C0E8288" w:rsidR="00B30492" w:rsidRDefault="002B2315" w:rsidP="002B2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6.2 SWOT‑анализ внутренней среды проекта</w:t>
      </w:r>
    </w:p>
    <w:p w14:paraId="76B7000B" w14:textId="6589A812" w:rsidR="002B2315" w:rsidRDefault="005F26C5" w:rsidP="002B2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2160"/>
        <w:gridCol w:w="3542"/>
        <w:gridCol w:w="3566"/>
      </w:tblGrid>
      <w:tr w:rsidR="002B2315" w14:paraId="1ACB9961" w14:textId="77777777" w:rsidTr="008551C0">
        <w:tc>
          <w:tcPr>
            <w:tcW w:w="1637" w:type="dxa"/>
          </w:tcPr>
          <w:p w14:paraId="04669E69" w14:textId="77777777" w:rsidR="002B2315" w:rsidRDefault="002B2315" w:rsidP="00006326">
            <w:pPr>
              <w:pStyle w:val="a4"/>
            </w:pPr>
            <w:r>
              <w:t>Факторы</w:t>
            </w:r>
          </w:p>
        </w:tc>
        <w:tc>
          <w:tcPr>
            <w:tcW w:w="3760" w:type="dxa"/>
          </w:tcPr>
          <w:p w14:paraId="6FD7E38E" w14:textId="77777777" w:rsidR="002B2315" w:rsidRDefault="002B2315" w:rsidP="00006326">
            <w:pPr>
              <w:pStyle w:val="a4"/>
            </w:pPr>
            <w:r w:rsidRPr="00DB7EB6">
              <w:t>Сильные стороны (Strengths)</w:t>
            </w:r>
          </w:p>
        </w:tc>
        <w:tc>
          <w:tcPr>
            <w:tcW w:w="3871" w:type="dxa"/>
          </w:tcPr>
          <w:p w14:paraId="4841AE61" w14:textId="77777777" w:rsidR="002B2315" w:rsidRDefault="002B2315" w:rsidP="00006326">
            <w:pPr>
              <w:pStyle w:val="a4"/>
            </w:pPr>
            <w:r w:rsidRPr="00DB7EB6">
              <w:t>Слабые стороны (Weaknesses)</w:t>
            </w:r>
          </w:p>
        </w:tc>
      </w:tr>
      <w:tr w:rsidR="002B2315" w:rsidRPr="00DB7EB6" w14:paraId="0990982D" w14:textId="77777777" w:rsidTr="008551C0">
        <w:tc>
          <w:tcPr>
            <w:tcW w:w="1637" w:type="dxa"/>
          </w:tcPr>
          <w:p w14:paraId="0FC7E56C" w14:textId="77777777" w:rsidR="002B2315" w:rsidRDefault="002B2315" w:rsidP="00006326">
            <w:pPr>
              <w:pStyle w:val="a4"/>
            </w:pPr>
            <w:r>
              <w:t>Внутренние</w:t>
            </w:r>
          </w:p>
        </w:tc>
        <w:tc>
          <w:tcPr>
            <w:tcW w:w="3760" w:type="dxa"/>
          </w:tcPr>
          <w:p w14:paraId="34973A17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289C54F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1074E5B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1226B182" w14:textId="039CDB8A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2A6D4FEC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3E9FCC4E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136D8F5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1D3EB41E" w14:textId="112B1C76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2B2315" w14:paraId="36F3E3EE" w14:textId="77777777" w:rsidTr="008551C0">
        <w:tc>
          <w:tcPr>
            <w:tcW w:w="1637" w:type="dxa"/>
          </w:tcPr>
          <w:p w14:paraId="0B2AAF72" w14:textId="77777777" w:rsidR="002B2315" w:rsidRPr="0069642A" w:rsidRDefault="002B2315" w:rsidP="00006326">
            <w:pPr>
              <w:pStyle w:val="a4"/>
            </w:pPr>
          </w:p>
        </w:tc>
        <w:tc>
          <w:tcPr>
            <w:tcW w:w="3760" w:type="dxa"/>
          </w:tcPr>
          <w:p w14:paraId="7F996B9F" w14:textId="77777777" w:rsidR="002B2315" w:rsidRDefault="002B2315" w:rsidP="00006326">
            <w:pPr>
              <w:pStyle w:val="a4"/>
            </w:pPr>
            <w:r w:rsidRPr="00DB7EB6">
              <w:t>Возможности (Opportunities)</w:t>
            </w:r>
          </w:p>
        </w:tc>
        <w:tc>
          <w:tcPr>
            <w:tcW w:w="3871" w:type="dxa"/>
          </w:tcPr>
          <w:p w14:paraId="3BC2B058" w14:textId="77777777" w:rsidR="002B2315" w:rsidRDefault="002B2315" w:rsidP="00006326">
            <w:pPr>
              <w:pStyle w:val="a4"/>
            </w:pPr>
            <w:r w:rsidRPr="00DB7EB6">
              <w:t>Угрозы (Threats)</w:t>
            </w:r>
          </w:p>
        </w:tc>
      </w:tr>
      <w:tr w:rsidR="002B2315" w14:paraId="78426AA4" w14:textId="77777777" w:rsidTr="008551C0">
        <w:tc>
          <w:tcPr>
            <w:tcW w:w="1637" w:type="dxa"/>
          </w:tcPr>
          <w:p w14:paraId="457BF1A2" w14:textId="2F3CFA38" w:rsidR="002B2315" w:rsidRDefault="00F502C7" w:rsidP="00006326">
            <w:pPr>
              <w:pStyle w:val="a4"/>
            </w:pPr>
            <w:r>
              <w:t>Внешние</w:t>
            </w:r>
          </w:p>
        </w:tc>
        <w:tc>
          <w:tcPr>
            <w:tcW w:w="3760" w:type="dxa"/>
          </w:tcPr>
          <w:p w14:paraId="21B7E71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7289474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5AD3E3B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0DD4629D" w14:textId="521A6E9B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0EFE1F3" w14:textId="59AC76EE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58A3CB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1ED2B5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149986A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0D0B5A6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6A94ED8" w14:textId="5D22B42C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A21A9C2" w14:textId="77777777" w:rsidR="000071DA" w:rsidRPr="005F26C5" w:rsidRDefault="000071DA" w:rsidP="000071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7A8A55C" w14:textId="5990143D" w:rsidR="002B2315" w:rsidRDefault="000071DA" w:rsidP="002B23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Исходя из анализа можно пойти по следующим 4 стратегиям</w:t>
      </w:r>
    </w:p>
    <w:p w14:paraId="0F3E572F" w14:textId="34F744AD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SO (Сильные стороны → Возможности) — «Быстрое захватывание ниши»</w:t>
      </w:r>
    </w:p>
    <w:p w14:paraId="45E8F0D1" w14:textId="0D127A3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использовать фокус на студентах и удобство сервиса для быстрого роста через партнёрства с вузами.</w:t>
      </w:r>
    </w:p>
    <w:p w14:paraId="77F9855C" w14:textId="18E84463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129F6026" w14:textId="219455B8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Согласовать пилотные проекты с тремя факультетами/группами.</w:t>
      </w:r>
    </w:p>
    <w:p w14:paraId="15CC4110" w14:textId="52A93FD2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преподавателям и кафедрам удобные инструменты для публикации официальных материалов.</w:t>
      </w:r>
    </w:p>
    <w:p w14:paraId="16DF5876" w14:textId="42023C2C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Организовать программу студентов-посланцев и целевые кампании в аудиториях.</w:t>
      </w:r>
    </w:p>
    <w:p w14:paraId="7A9EC125" w14:textId="6ACB388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менеджер продукта; отдел по работе с партнёрами; менеджер сообщества.</w:t>
      </w:r>
    </w:p>
    <w:p w14:paraId="29818C51" w14:textId="1143828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54F49818" w14:textId="65F28061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Число вузов-партнёров в пилоте.</w:t>
      </w:r>
    </w:p>
    <w:p w14:paraId="123F56A2" w14:textId="2333EA33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Доля контента, поступившего от партнёров.</w:t>
      </w:r>
    </w:p>
    <w:p w14:paraId="340AE9A1" w14:textId="19AC5BA7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Прирост активных пользователей через партнёров.</w:t>
      </w:r>
    </w:p>
    <w:p w14:paraId="35401671" w14:textId="0444E73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отказ партнёров → подготовить шаблон соглашения и варианты проведения пилота с минимальными обязательствами.</w:t>
      </w:r>
    </w:p>
    <w:p w14:paraId="666BB699" w14:textId="434A1DD8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ST (Сильные стороны → Угрозы) — «Качество как защита»</w:t>
      </w:r>
    </w:p>
    <w:p w14:paraId="042848C9" w14:textId="0D67CD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повысить качество и модерацию контента, чтобы защититься от конкуренции и репутационных потерь.</w:t>
      </w:r>
    </w:p>
    <w:p w14:paraId="0CA5B731" w14:textId="6252AFA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3CC2C63D" w14:textId="19292489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систему оценок и отзывов для материалов.</w:t>
      </w:r>
    </w:p>
    <w:p w14:paraId="6F3020CF" w14:textId="5A6B5C35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Разработать регламент модерации и регламент на обработку жалоб.</w:t>
      </w:r>
    </w:p>
    <w:p w14:paraId="369A79AB" w14:textId="63BD3F2F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Публиковать отчёты о деятельности модерации (прозрачность).</w:t>
      </w:r>
    </w:p>
    <w:p w14:paraId="5C4D2CBE" w14:textId="6E2DD76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команда контента; юридический отдел.</w:t>
      </w:r>
    </w:p>
    <w:p w14:paraId="613F6827" w14:textId="44F271E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7E831A77" w14:textId="2408929F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Средний рейтинг материалов.</w:t>
      </w:r>
    </w:p>
    <w:p w14:paraId="0F2CD259" w14:textId="77EDA038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Время реакции на жалобы (целевой показатель).</w:t>
      </w:r>
    </w:p>
    <w:p w14:paraId="7E91309F" w14:textId="722888F7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Количество удалённых нарушающих материалов.</w:t>
      </w:r>
    </w:p>
    <w:p w14:paraId="4CD2293E" w14:textId="67450D7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недостаток модераторов → частичная автоматизация фильтрации и приоритетная обработка жалоб по уровню риска.</w:t>
      </w:r>
    </w:p>
    <w:p w14:paraId="4B71AA35" w14:textId="5F228AFC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WO (Слабые стороны → Возможности) — «Стимулирование наполнения»</w:t>
      </w:r>
    </w:p>
    <w:p w14:paraId="0518FC8A" w14:textId="4B3ACFF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компенсировать недостаток контента через партнёрства и стимулирующие программы.</w:t>
      </w:r>
    </w:p>
    <w:p w14:paraId="630657D0" w14:textId="2A484E0F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E770E43" w14:textId="32E75271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вузам выгоды (аналитика использования, возможность размещения официальных материалов).</w:t>
      </w:r>
    </w:p>
    <w:p w14:paraId="5F7BF54C" w14:textId="3F5318C7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награды для первых активных авторов (бонусы, значки, публичное признание).</w:t>
      </w:r>
    </w:p>
    <w:p w14:paraId="5661CE97" w14:textId="71EA52D2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Проводить обучающие сессии и конкурсы по качественному созданию материалов.</w:t>
      </w:r>
    </w:p>
    <w:p w14:paraId="772C95A2" w14:textId="45783B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отдел маркетинга; менеджер сообщества.</w:t>
      </w:r>
    </w:p>
    <w:p w14:paraId="241AC159" w14:textId="17521BD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69E00015" w14:textId="4403D2A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материалов от активных авторов.</w:t>
      </w:r>
    </w:p>
    <w:p w14:paraId="567C4D25" w14:textId="61B59461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Удержание топ-контрибуторов.</w:t>
      </w:r>
    </w:p>
    <w:p w14:paraId="4C91922E" w14:textId="0E0A382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Увеличение просмотров материалов.</w:t>
      </w:r>
    </w:p>
    <w:p w14:paraId="648C1B69" w14:textId="39195E7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слабая мотивация авторов → пересмотреть мотивационные механики и добавить материальные/нематериальные вознаграждения.</w:t>
      </w:r>
    </w:p>
    <w:p w14:paraId="3C0A0D8B" w14:textId="3B37BAD0" w:rsidR="000071DA" w:rsidRPr="00F502C7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F502C7">
        <w:rPr>
          <w:rFonts w:ascii="Times New Roman" w:hAnsi="Times New Roman" w:cs="Times New Roman"/>
          <w:i/>
          <w:iCs/>
          <w:sz w:val="24"/>
          <w:szCs w:val="24"/>
        </w:rPr>
        <w:t>WT (Слабые стороны → Угрозы) — «Снижение уязвимости»</w:t>
      </w:r>
    </w:p>
    <w:p w14:paraId="38A71FEA" w14:textId="640694E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уменьшить уязвимость проекта перед внешними угрозами и внутренними ограничениями.</w:t>
      </w:r>
    </w:p>
    <w:p w14:paraId="165A7048" w14:textId="6B8C405B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490C79F" w14:textId="1898261A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Создать резервный финансовый план и источники дополнительного финансирования (гранты, партнёрские соглашения).</w:t>
      </w:r>
    </w:p>
    <w:p w14:paraId="2BCA3176" w14:textId="1FFA6799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базовые юридические и модерационные процедуры ещё на этапе МРВ.</w:t>
      </w:r>
    </w:p>
    <w:p w14:paraId="33BBD9AB" w14:textId="596EFC1D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Построить базовую масштабируемую инфраструктуру (чтобы выдержать рост и не терять пользователей).</w:t>
      </w:r>
    </w:p>
    <w:p w14:paraId="62D9C4C7" w14:textId="11CADCE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руководитель проекта; финансовый менеджер; юридический отдел; инженер по сопровождению.</w:t>
      </w:r>
    </w:p>
    <w:p w14:paraId="723B96CF" w14:textId="38233FC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18343CA3" w14:textId="3B517600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Наличие резервного бюджета (процент от плана).</w:t>
      </w:r>
    </w:p>
    <w:p w14:paraId="525F3531" w14:textId="3F28C241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Прохождение юридической проверки (да/нет).</w:t>
      </w:r>
    </w:p>
    <w:p w14:paraId="750FB350" w14:textId="19B112CE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Уровень готовности инфраструктуры к росту (тестовая пропускная способность).</w:t>
      </w:r>
    </w:p>
    <w:p w14:paraId="7EACDDD4" w14:textId="2C901808" w:rsidR="002B2315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нехватка средств → активный поиск грантов/партнёров и оптимизация расходов; серьёзные юридические претензии → страховой фонд и подготовленные юридические ответы.</w:t>
      </w:r>
    </w:p>
    <w:p w14:paraId="4890D340" w14:textId="7BFE51E3" w:rsidR="003013B3" w:rsidRPr="000071DA" w:rsidRDefault="003013B3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Диаграмма Ганта</w:t>
      </w:r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Диаграмма Ганта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4FD542B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Анализ требований</w:t>
      </w:r>
    </w:p>
    <w:p w14:paraId="49D9DA8C" w14:textId="26A175DC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определяются цели проекта, основные функции приложения и потребности целевой аудитории. Также формируются требования к системе, составляется перечень возможностей приложения и уточняются ограничения по срокам и ресурсам.</w:t>
      </w:r>
    </w:p>
    <w:p w14:paraId="5B5047F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архитектуры</w:t>
      </w:r>
    </w:p>
    <w:p w14:paraId="45A20965" w14:textId="521C66D2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разрабатывается общая структура системы: определяется взаимодействие мобильного приложения, серверной части и базы данных. Выбираются технологии разработки, способы хранения данных и принципы обеспечения безопасности и масштабируемости.</w:t>
      </w:r>
    </w:p>
    <w:p w14:paraId="5E595245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интерфейса (UI/UX)</w:t>
      </w:r>
    </w:p>
    <w:p w14:paraId="744F4E0A" w14:textId="36901FB0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структура экранов приложения, сценарии взаимодействия пользователя с системой и внешний вид интерфейса. Основная задача — сделать приложение понятным, удобным и доступным для студентов с разным уровнем цифровых навыков.</w:t>
      </w:r>
    </w:p>
    <w:p w14:paraId="1B301C5F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мобильного приложения</w:t>
      </w:r>
    </w:p>
    <w:p w14:paraId="2171DA7C" w14:textId="208201E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реализуется клиентская часть приложения для мобильных устройств. Программируются основные функции: регистрация, поиск материалов, загрузка файлов, работа с комментариями, избранным и уведомлениями.</w:t>
      </w:r>
    </w:p>
    <w:p w14:paraId="396DF677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серверной части</w:t>
      </w:r>
    </w:p>
    <w:p w14:paraId="27D77C79" w14:textId="744BF1A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backend системы, который отвечает за обработку запросов пользователей, хранение данных и управление контентом. Также реализуются база данных, API и механизмы авторизации, защиты и резервного копирования информации.</w:t>
      </w:r>
    </w:p>
    <w:p w14:paraId="5165B141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Интеграция системы</w:t>
      </w:r>
    </w:p>
    <w:p w14:paraId="10CEF4FE" w14:textId="7858734B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lastRenderedPageBreak/>
        <w:t>На данном этапе объединяются мобильное приложение, серверная часть и база данных в единую работающую систему. Проверяется корректность обмена данными между компонентами и устраняются несоответствия в их взаимодействии.</w:t>
      </w:r>
    </w:p>
    <w:p w14:paraId="5BEDFD86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Тестирование</w:t>
      </w:r>
    </w:p>
    <w:p w14:paraId="6E996F3D" w14:textId="5A65396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проводится проверка работоспособности приложения, корректности функций и стабильности системы при различных сценариях использования. Особое внимание уделяется поиску ошибок, удобству интерфейса и безопасности хранения данных.</w:t>
      </w:r>
    </w:p>
    <w:p w14:paraId="7D43C42B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Исправление ошибок</w:t>
      </w:r>
    </w:p>
    <w:p w14:paraId="0F4D757E" w14:textId="1E666CB6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После тестирования устраняются выявленные технические недочёты, ошибки интерфейса и проблемы в логике работы системы. Этот этап необходим для повышения качества приложения и подготовки его к стабильному использованию пользователями.</w:t>
      </w:r>
    </w:p>
    <w:p w14:paraId="6FB51AF3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Подготовка и запуск приложения</w:t>
      </w:r>
    </w:p>
    <w:p w14:paraId="29A11FD7" w14:textId="11D7C9D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заключительном этапе выполняется финальная настройка системы, подготовка приложения к публикации и запуск в эксплуатацию. Дополнительно организуются мероприятия по продвижению, информированию пользователей и сопровождению первого этапа работы сервиса.</w:t>
      </w:r>
    </w:p>
    <w:p w14:paraId="690B6D6F" w14:textId="053A83AB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</w:t>
      </w:r>
      <w:r w:rsidR="00F502C7" w:rsidRPr="00F502C7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представлена диаграмма Ганта, представленная в табличном формате</w:t>
      </w:r>
    </w:p>
    <w:p w14:paraId="540FBACB" w14:textId="7BC626DA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Ганта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0D2F61AA" w14:textId="77777777" w:rsidTr="005A4569">
        <w:tc>
          <w:tcPr>
            <w:tcW w:w="1906" w:type="dxa"/>
          </w:tcPr>
          <w:p w14:paraId="337B905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архитектуры</w:t>
            </w:r>
          </w:p>
        </w:tc>
        <w:tc>
          <w:tcPr>
            <w:tcW w:w="1102" w:type="dxa"/>
            <w:shd w:val="clear" w:color="auto" w:fill="5B9BD5" w:themeFill="accent5"/>
          </w:tcPr>
          <w:p w14:paraId="265C652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41A1F21F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7CD25E6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7BCE9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1B21E0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935ABF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B13AF0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D4C9B73" w14:textId="77777777" w:rsidTr="00925F36">
        <w:tc>
          <w:tcPr>
            <w:tcW w:w="1906" w:type="dxa"/>
          </w:tcPr>
          <w:p w14:paraId="6DC2655C" w14:textId="77777777" w:rsidR="00925F36" w:rsidRPr="00925F36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интерфейса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(UI/UX)</w:t>
            </w:r>
          </w:p>
        </w:tc>
        <w:tc>
          <w:tcPr>
            <w:tcW w:w="1102" w:type="dxa"/>
            <w:shd w:val="clear" w:color="auto" w:fill="5B9BD5" w:themeFill="accent5"/>
          </w:tcPr>
          <w:p w14:paraId="55B779E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ACB5F2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70EB17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9BAE89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279B1D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1A8357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D16C33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0770180" w14:textId="77777777" w:rsidTr="001F1145">
        <w:tc>
          <w:tcPr>
            <w:tcW w:w="1906" w:type="dxa"/>
          </w:tcPr>
          <w:p w14:paraId="7EF495F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082B1E0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92A88B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FCACBF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1FF784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B71D6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BEEF24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8D2223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8DB7964" w14:textId="77777777" w:rsidTr="005A4569">
        <w:tc>
          <w:tcPr>
            <w:tcW w:w="1906" w:type="dxa"/>
          </w:tcPr>
          <w:p w14:paraId="208178D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2204EAB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31ADC4A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25D0CE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6C517D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231759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E7908E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5696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47141F4" w14:textId="77777777" w:rsidTr="001F1145">
        <w:tc>
          <w:tcPr>
            <w:tcW w:w="1906" w:type="dxa"/>
          </w:tcPr>
          <w:p w14:paraId="6B27A533" w14:textId="2F4C7AE2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системы</w:t>
            </w:r>
          </w:p>
        </w:tc>
        <w:tc>
          <w:tcPr>
            <w:tcW w:w="1102" w:type="dxa"/>
          </w:tcPr>
          <w:p w14:paraId="6AF9834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012ED88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7D344A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A1C782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1399A3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9DE6FC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573BEF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389867DE" w14:textId="77777777" w:rsidTr="001F1145">
        <w:tc>
          <w:tcPr>
            <w:tcW w:w="1906" w:type="dxa"/>
          </w:tcPr>
          <w:p w14:paraId="26CCD21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1AA3766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C01DE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C49E1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17F1DF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521AB3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7B1DDA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2D9141D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D3A200C" w14:textId="77777777" w:rsidTr="001F1145">
        <w:tc>
          <w:tcPr>
            <w:tcW w:w="1906" w:type="dxa"/>
          </w:tcPr>
          <w:p w14:paraId="49D58C6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20786D0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6FBEA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969CAF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A9BA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408E3B1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2B7D4B8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0C83F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7C08AA4C" w:rsidR="005A4569" w:rsidRPr="00F502C7" w:rsidRDefault="00F502C7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F502C7" w:rsidRPr="003013B3" w14:paraId="16C104F4" w14:textId="77777777" w:rsidTr="00F502C7">
        <w:tc>
          <w:tcPr>
            <w:tcW w:w="1906" w:type="dxa"/>
          </w:tcPr>
          <w:p w14:paraId="4C1CCF0F" w14:textId="07B6BC1F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08404B9E" w14:textId="085BA21E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25A1A5B8" w14:textId="3E671CDC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55F5BF6" w14:textId="14CAF419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7657B738" w14:textId="49032432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1E1CCACB" w14:textId="18906616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  <w:shd w:val="clear" w:color="auto" w:fill="auto"/>
          </w:tcPr>
          <w:p w14:paraId="519C9381" w14:textId="76A91E40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  <w:shd w:val="clear" w:color="auto" w:fill="auto"/>
          </w:tcPr>
          <w:p w14:paraId="7ED399D2" w14:textId="50FA694C" w:rsidR="00F502C7" w:rsidRPr="003013B3" w:rsidRDefault="00F502C7" w:rsidP="00F502C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F502C7" w:rsidRPr="003013B3" w14:paraId="1B16577F" w14:textId="77777777" w:rsidTr="00503921">
        <w:tc>
          <w:tcPr>
            <w:tcW w:w="1906" w:type="dxa"/>
          </w:tcPr>
          <w:p w14:paraId="727AA621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запуск приложения</w:t>
            </w:r>
          </w:p>
        </w:tc>
        <w:tc>
          <w:tcPr>
            <w:tcW w:w="1102" w:type="dxa"/>
          </w:tcPr>
          <w:p w14:paraId="66442909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E73195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3660FDF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7BC9AF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F51916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5D04B04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2DAB31F" w14:textId="77777777" w:rsidR="00F502C7" w:rsidRPr="003013B3" w:rsidRDefault="00F502C7" w:rsidP="0050392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Модель Остервальдера и Пинье</w:t>
      </w:r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02761C36" w14:textId="5FF24FB9" w:rsidR="00D31F9E" w:rsidRPr="00F502C7" w:rsidRDefault="00D31F9E" w:rsidP="00F502C7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обильное приложение (Android / iOS);</w:t>
      </w:r>
    </w:p>
    <w:p w14:paraId="4B1A2D08" w14:textId="745C396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(peer-to-peer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80B40F9" w14:textId="0ACE782F" w:rsidR="00104B7B" w:rsidRDefault="00D31F9E" w:rsidP="00F502C7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А</w:t>
      </w:r>
      <w:r w:rsidRPr="00D31F9E">
        <w:t>дминистрирование и техническую поддержку системы.</w:t>
      </w:r>
    </w:p>
    <w:p w14:paraId="1D5ADA84" w14:textId="557D8B21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  <w:r>
        <w:t>Визуализация бизнес-модели Остервальдера и Пинье представлена в таблице</w:t>
      </w:r>
      <w:r w:rsidR="00E105A2">
        <w:t xml:space="preserve"> </w:t>
      </w:r>
      <w:r w:rsidR="00F502C7" w:rsidRPr="00F502C7">
        <w:t>3</w:t>
      </w:r>
      <w:r>
        <w:t>.</w:t>
      </w:r>
    </w:p>
    <w:p w14:paraId="3FFB1761" w14:textId="159780A0" w:rsidR="00E105A2" w:rsidRPr="00E105A2" w:rsidRDefault="00E105A2" w:rsidP="00E105A2">
      <w:pPr>
        <w:pStyle w:val="af6"/>
        <w:keepNext/>
        <w:jc w:val="right"/>
        <w:rPr>
          <w:rFonts w:ascii="Times New Roman" w:hAnsi="Times New Roman" w:cs="Times New Roman"/>
        </w:rPr>
      </w:pP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105A2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- Модель Остервальдера и Пинье</w:t>
      </w:r>
    </w:p>
    <w:tbl>
      <w:tblPr>
        <w:tblStyle w:val="af5"/>
        <w:tblW w:w="0" w:type="auto"/>
        <w:tblInd w:w="-147" w:type="dxa"/>
        <w:tblLook w:val="04A0" w:firstRow="1" w:lastRow="0" w:firstColumn="1" w:lastColumn="0" w:noHBand="0" w:noVBand="1"/>
      </w:tblPr>
      <w:tblGrid>
        <w:gridCol w:w="2102"/>
        <w:gridCol w:w="1984"/>
        <w:gridCol w:w="1846"/>
        <w:gridCol w:w="2074"/>
        <w:gridCol w:w="1769"/>
      </w:tblGrid>
      <w:tr w:rsidR="00E105A2" w:rsidRPr="00E105A2" w14:paraId="53D38721" w14:textId="77777777" w:rsidTr="00BB46B9">
        <w:tc>
          <w:tcPr>
            <w:tcW w:w="2102" w:type="dxa"/>
            <w:vMerge w:val="restart"/>
          </w:tcPr>
          <w:p w14:paraId="69BD0453" w14:textId="596B9B24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партнёры</w:t>
            </w:r>
          </w:p>
          <w:p w14:paraId="102B9F4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DC14C4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Высшие учебные заведения;</w:t>
            </w:r>
          </w:p>
          <w:p w14:paraId="0B98538E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Образовательные онлайн-платформы;</w:t>
            </w:r>
          </w:p>
          <w:p w14:paraId="6DCA298D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Облачные сервисы хранения данных;</w:t>
            </w:r>
          </w:p>
          <w:p w14:paraId="7FA9048C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IT-компании и технологические партнеры;</w:t>
            </w:r>
          </w:p>
          <w:p w14:paraId="122078A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Студенческие организации.</w:t>
            </w:r>
          </w:p>
          <w:p w14:paraId="6E49AF30" w14:textId="23680CB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18F2700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активности</w:t>
            </w:r>
          </w:p>
          <w:p w14:paraId="681C4BB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915811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Разработка и программирование мобильного приложения;</w:t>
            </w:r>
          </w:p>
          <w:p w14:paraId="02EC3A94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Тестирование и обновление программного обеспечения;</w:t>
            </w:r>
          </w:p>
          <w:p w14:paraId="3B8FEE4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модерация контента;</w:t>
            </w:r>
          </w:p>
          <w:p w14:paraId="1BB5ABB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пользователей;</w:t>
            </w:r>
          </w:p>
          <w:p w14:paraId="238A18C6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Продвижение приложения среди студентов.</w:t>
            </w:r>
          </w:p>
          <w:p w14:paraId="1BD2C458" w14:textId="4CDD7D4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 w:val="restart"/>
          </w:tcPr>
          <w:p w14:paraId="0D27088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Ценностные предложения</w:t>
            </w:r>
          </w:p>
          <w:p w14:paraId="6F0DCDA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975FA6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Быстрый поиск учебных материалов по дисциплинам;</w:t>
            </w:r>
          </w:p>
          <w:p w14:paraId="6D3D575E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Централизованное хранение конспектов, презентаций и заданий;</w:t>
            </w:r>
          </w:p>
          <w:p w14:paraId="654D98EC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Возможность обмена материалами между студентами;</w:t>
            </w:r>
          </w:p>
          <w:p w14:paraId="6CF0859A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Экономия времени при подготовке к экзаменам и занятиям;</w:t>
            </w:r>
          </w:p>
          <w:p w14:paraId="6242460D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Удобная система категорий (вуз, факультет, дисциплина, преподаватель, курс).</w:t>
            </w:r>
          </w:p>
          <w:p w14:paraId="7FC319D7" w14:textId="2D7EA85D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312371D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Отношения с клиентами</w:t>
            </w:r>
          </w:p>
          <w:p w14:paraId="3301C48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5DD388C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Регистрация и персональный аккаунт пользователя;</w:t>
            </w:r>
          </w:p>
          <w:p w14:paraId="72CF33F7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комментариев и обратной связи;</w:t>
            </w:r>
          </w:p>
          <w:p w14:paraId="12097428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Уведомления о новых учебных материалах;</w:t>
            </w:r>
          </w:p>
          <w:p w14:paraId="0FB9EBE4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избранных материалов;</w:t>
            </w:r>
          </w:p>
          <w:p w14:paraId="6A9B36A2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 через встроенные сервисы помощи.</w:t>
            </w:r>
          </w:p>
          <w:p w14:paraId="7AC33DF2" w14:textId="37D2F4B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9" w:type="dxa"/>
            <w:vMerge w:val="restart"/>
          </w:tcPr>
          <w:p w14:paraId="72E1929E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Сегменты потребителей</w:t>
            </w:r>
          </w:p>
          <w:p w14:paraId="0EAF12E0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D73C91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высших учебных заведений;</w:t>
            </w:r>
          </w:p>
          <w:p w14:paraId="0DF5FCD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Первокурсники, нуждающиеся в учебных материалах;</w:t>
            </w:r>
          </w:p>
          <w:p w14:paraId="30F10E88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старших курсов, обменивающиеся конспектами и заданиями;</w:t>
            </w:r>
          </w:p>
          <w:p w14:paraId="2AC7561E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Учебные группы и студенческие сообщества.</w:t>
            </w:r>
          </w:p>
          <w:p w14:paraId="2F2C5C09" w14:textId="52C29A8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105A2" w:rsidRPr="00E105A2" w14:paraId="6FAC70D4" w14:textId="77777777" w:rsidTr="00BB46B9">
        <w:tc>
          <w:tcPr>
            <w:tcW w:w="2102" w:type="dxa"/>
            <w:vMerge/>
          </w:tcPr>
          <w:p w14:paraId="74F3F03A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7D025393" w14:textId="20F347E2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ресурсы</w:t>
            </w:r>
          </w:p>
          <w:p w14:paraId="3019660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4D369F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Команда разработчиков мобильного приложения;</w:t>
            </w:r>
          </w:p>
          <w:p w14:paraId="7635544A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Серверная инфраструктура и облачное хранилище;</w:t>
            </w:r>
          </w:p>
          <w:p w14:paraId="76EF959D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Программное обеспечение и инструменты разработки;</w:t>
            </w:r>
          </w:p>
          <w:p w14:paraId="604B9641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База учебных материалов;</w:t>
            </w:r>
          </w:p>
          <w:p w14:paraId="4ED01CF2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Маркетинговые ресурсы для продвижения приложения.</w:t>
            </w:r>
          </w:p>
          <w:p w14:paraId="4D53C8D8" w14:textId="1B85F485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/>
          </w:tcPr>
          <w:p w14:paraId="224CF657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653C7ECE" w14:textId="3C3F872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Каналы поставки</w:t>
            </w:r>
          </w:p>
          <w:p w14:paraId="6C30BD3B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CD999A6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Мобильное приложение (Android / iOS);</w:t>
            </w:r>
          </w:p>
          <w:p w14:paraId="22E855F7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Социальные сети и студенческие сообщества;</w:t>
            </w:r>
          </w:p>
          <w:p w14:paraId="4636A458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Университетские форумы и образовательные платформы;</w:t>
            </w:r>
          </w:p>
          <w:p w14:paraId="7D932259" w14:textId="394BA5FA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Рекомендации пользователей (peer-to-peer распространение).</w:t>
            </w:r>
          </w:p>
        </w:tc>
        <w:tc>
          <w:tcPr>
            <w:tcW w:w="1769" w:type="dxa"/>
            <w:vMerge/>
          </w:tcPr>
          <w:p w14:paraId="109999C2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BB46B9" w:rsidRPr="00E105A2" w14:paraId="3F3F05EA" w14:textId="77777777" w:rsidTr="00BB46B9">
        <w:tc>
          <w:tcPr>
            <w:tcW w:w="5932" w:type="dxa"/>
            <w:gridSpan w:val="3"/>
          </w:tcPr>
          <w:p w14:paraId="12228533" w14:textId="19268679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Структура издержек</w:t>
            </w:r>
          </w:p>
          <w:p w14:paraId="76019051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EB19A5C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Разработку и поддержку мобильного приложения;</w:t>
            </w:r>
          </w:p>
          <w:p w14:paraId="7E7BBA32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серверной инфраструктуры и хостинга;</w:t>
            </w:r>
          </w:p>
          <w:p w14:paraId="6BA31D40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работы команды разработчиков;</w:t>
            </w:r>
          </w:p>
          <w:p w14:paraId="6BA621A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Маркетинг и продвижение приложения;</w:t>
            </w:r>
          </w:p>
          <w:p w14:paraId="5E23A96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техническую поддержку системы.</w:t>
            </w:r>
          </w:p>
          <w:p w14:paraId="55C6DD50" w14:textId="0C70CAE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dxa"/>
            <w:gridSpan w:val="2"/>
          </w:tcPr>
          <w:p w14:paraId="05A2D33C" w14:textId="350A74C1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Источники доходов</w:t>
            </w:r>
          </w:p>
          <w:p w14:paraId="6D2DD75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2D20AA8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Платная подписка на расширенные функции приложения;</w:t>
            </w:r>
          </w:p>
          <w:p w14:paraId="6EEF87FA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Реклама образовательных сервисов;</w:t>
            </w:r>
          </w:p>
          <w:p w14:paraId="764068F5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Партнерские программы с образовательными платформами;</w:t>
            </w:r>
          </w:p>
          <w:p w14:paraId="33CC49FC" w14:textId="57F6050A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Дополнительные функции (расширенное облачное хранилище, премиум-поиск).</w:t>
            </w:r>
          </w:p>
        </w:tc>
      </w:tr>
    </w:tbl>
    <w:p w14:paraId="393D6B80" w14:textId="00509113" w:rsidR="00D31F9E" w:rsidRPr="00F502C7" w:rsidRDefault="00D31F9E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F502C7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7.3</w:t>
      </w:r>
      <w:r w:rsidRPr="00F502C7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Сетевой график (таблица, расчёты, схема)</w:t>
      </w:r>
    </w:p>
    <w:p w14:paraId="7A70E48A" w14:textId="125F5A6B" w:rsidR="00F502C7" w:rsidRDefault="00D31F9E" w:rsidP="00F502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54CF4FAA" w14:textId="30300806" w:rsidR="00F502C7" w:rsidRDefault="00F502C7" w:rsidP="00F502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0B5223E4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978F06" w14:textId="38C98BED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>
        <w:rPr>
          <w:rFonts w:ascii="Times New Roman" w:hAnsi="Times New Roman" w:cs="Times New Roman"/>
          <w:color w:val="auto"/>
          <w:sz w:val="24"/>
          <w:szCs w:val="24"/>
          <w:lang w:val="en-US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257"/>
        <w:gridCol w:w="2682"/>
        <w:gridCol w:w="2728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4F88E614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</w:t>
            </w:r>
            <w:r w:rsid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рабочие дни</w:t>
            </w: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76F99E0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74A41A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65CB9DE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676E7E13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29EAD4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6187F391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0005B3E7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28279FDD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432F0C4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3FC13C9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25B695" w14:textId="61E7401F" w:rsidR="00E473A3" w:rsidRPr="00E473A3" w:rsidRDefault="00E02EE8" w:rsidP="00E473A3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 w:rsidRPr="00F502C7">
        <w:rPr>
          <w:rFonts w:ascii="Times New Roman" w:hAnsi="Times New Roman" w:cs="Times New Roman"/>
          <w:color w:val="auto"/>
          <w:sz w:val="24"/>
          <w:szCs w:val="24"/>
        </w:rPr>
        <w:t>5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"/>
        <w:gridCol w:w="835"/>
        <w:gridCol w:w="1476"/>
        <w:gridCol w:w="1886"/>
        <w:gridCol w:w="1595"/>
        <w:gridCol w:w="1938"/>
        <w:gridCol w:w="936"/>
      </w:tblGrid>
      <w:tr w:rsidR="00E473A3" w:rsidRPr="00E473A3" w14:paraId="4D6D9B4C" w14:textId="77777777" w:rsidTr="00E473A3">
        <w:tc>
          <w:tcPr>
            <w:tcW w:w="0" w:type="auto"/>
            <w:hideMark/>
          </w:tcPr>
          <w:p w14:paraId="1992DCCF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322DAB9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(дни)</w:t>
            </w:r>
          </w:p>
        </w:tc>
        <w:tc>
          <w:tcPr>
            <w:tcW w:w="0" w:type="auto"/>
            <w:hideMark/>
          </w:tcPr>
          <w:p w14:paraId="1D1BC6A0" w14:textId="505F4B2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4D9F9FA5" w14:textId="26DE1D1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7FBC6DA1" w14:textId="6B8AFA4E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7AC6C0E1" w14:textId="608152F3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35E280A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473A3" w:rsidRPr="00E473A3" w14:paraId="081B41C2" w14:textId="77777777" w:rsidTr="00E473A3">
        <w:tc>
          <w:tcPr>
            <w:tcW w:w="0" w:type="auto"/>
            <w:hideMark/>
          </w:tcPr>
          <w:p w14:paraId="00EB814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5CB9CB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48187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BDF2F1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1EAFD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04BC7A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1638477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B06F4F6" w14:textId="77777777" w:rsidTr="00E473A3">
        <w:tc>
          <w:tcPr>
            <w:tcW w:w="0" w:type="auto"/>
            <w:hideMark/>
          </w:tcPr>
          <w:p w14:paraId="18B65D8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273005A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78549A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0B13BC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A4EB15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07F5EFA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0F6E6F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EEDFA73" w14:textId="77777777" w:rsidTr="00E473A3">
        <w:tc>
          <w:tcPr>
            <w:tcW w:w="0" w:type="auto"/>
            <w:hideMark/>
          </w:tcPr>
          <w:p w14:paraId="74F03E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980F1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787B0A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B910BE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683565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794403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D714EE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D441E1F" w14:textId="77777777" w:rsidTr="00E473A3">
        <w:tc>
          <w:tcPr>
            <w:tcW w:w="0" w:type="auto"/>
            <w:hideMark/>
          </w:tcPr>
          <w:p w14:paraId="5AADB62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5323F6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03B80E1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7016BD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1C93B92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6A32EC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3E95A0B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66B3C12" w14:textId="77777777" w:rsidTr="00E473A3">
        <w:tc>
          <w:tcPr>
            <w:tcW w:w="0" w:type="auto"/>
            <w:hideMark/>
          </w:tcPr>
          <w:p w14:paraId="09444C3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C2D130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0840CC9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38F581C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hideMark/>
          </w:tcPr>
          <w:p w14:paraId="3D81006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18F9E12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453ED48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473A3" w:rsidRPr="00E473A3" w14:paraId="4C2DBC5B" w14:textId="77777777" w:rsidTr="00E473A3">
        <w:tc>
          <w:tcPr>
            <w:tcW w:w="0" w:type="auto"/>
            <w:hideMark/>
          </w:tcPr>
          <w:p w14:paraId="2AEC44E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51BF48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81027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C4848C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5C1CC0F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6230F2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1A085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5434910B" w14:textId="77777777" w:rsidTr="00E473A3">
        <w:tc>
          <w:tcPr>
            <w:tcW w:w="0" w:type="auto"/>
            <w:hideMark/>
          </w:tcPr>
          <w:p w14:paraId="119FCDF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3AAE68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E938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411725E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30151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334F9F9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10A9913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259FC03" w14:textId="77777777" w:rsidTr="00E473A3">
        <w:tc>
          <w:tcPr>
            <w:tcW w:w="0" w:type="auto"/>
            <w:hideMark/>
          </w:tcPr>
          <w:p w14:paraId="7FAD37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33304D4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F12A7B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69B9E7E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C029ED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2B94D66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07F30D8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664709BA" w14:textId="77777777" w:rsidTr="00E473A3">
        <w:tc>
          <w:tcPr>
            <w:tcW w:w="0" w:type="auto"/>
            <w:hideMark/>
          </w:tcPr>
          <w:p w14:paraId="2125B30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3E51759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618491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7CB7E1A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5587A4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E5852C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D6BA93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31E019" w14:textId="77777777" w:rsidR="00E473A3" w:rsidRDefault="00E473A3" w:rsidP="00E473A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7B9F9C" w14:textId="37CD408B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lastRenderedPageBreak/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36E9EBF" w:rsidR="00E02EE8" w:rsidRPr="00E02EE8" w:rsidRDefault="00E473A3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 рабочих дней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 w:rsidR="0000588E"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 w:rsidR="0000588E"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06CC5359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Работа E имеет резерв времени </w:t>
      </w:r>
      <w:r w:rsidR="00E473A3">
        <w:rPr>
          <w:rFonts w:ascii="Times New Roman" w:hAnsi="Times New Roman" w:cs="Times New Roman"/>
          <w:sz w:val="24"/>
          <w:szCs w:val="24"/>
        </w:rPr>
        <w:t>10 дней</w:t>
      </w:r>
      <w:r w:rsidRPr="00E02EE8">
        <w:rPr>
          <w:rFonts w:ascii="Times New Roman" w:hAnsi="Times New Roman" w:cs="Times New Roman"/>
          <w:sz w:val="24"/>
          <w:szCs w:val="24"/>
        </w:rPr>
        <w:t>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7FB9A166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0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0" o:spid="_x0000_s10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0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0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0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0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0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0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0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0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0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0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0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0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0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0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0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0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0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0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6D3C2A1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382781E8" w14:textId="44EE2E6F" w:rsidR="00104B7B" w:rsidRDefault="00104B7B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4DB4B3" wp14:editId="3977D333">
            <wp:extent cx="6115685" cy="4381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46A4" w14:textId="24612C41" w:rsidR="00922E88" w:rsidRPr="00F951FE" w:rsidRDefault="00922E88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Причинно – следственная диаграмма</w:t>
      </w:r>
    </w:p>
    <w:p w14:paraId="3216F14A" w14:textId="4BBB34EB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 технологическим факторам относятся условия, связанные с использованием современных информационных технологий. Положительное влияние оказывает высокая доступность интернета и мобильных устройств, использование облачных сервисов и наличие современных инструментов разработки. В то же время негативное влияние могут оказывать технические ошибки, сбои в работе приложения и необходимость регулярных обновлений системы.</w:t>
      </w:r>
    </w:p>
    <w:p w14:paraId="3533690B" w14:textId="118BB786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Группа пользовательских</w:t>
      </w: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факторов связана с поведением и потребностями целевой аудитории. Положительными факторами являются высокий уровень использования смартфонов студентами, потребность в обмене учебными материалами и заинтересованность в совместной подготовке. К отрицательным факторам относятся возможная низкая активность пользователей и недостаточное количество загружаемых материалов.</w:t>
      </w:r>
    </w:p>
    <w:p w14:paraId="10519793" w14:textId="0C3A2648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Организационные факторы отражают особенности управления проектом и работы команды. К положительным аспектам относятся наличие команды разработчиков, эффективное управление проектом, четкое планирование этапов и наличие процессов тестирования и контроля качества. В качестве негативного фактора выступает нехватка узкоспециализированных специалистов.</w:t>
      </w:r>
    </w:p>
    <w:p w14:paraId="2530AE4F" w14:textId="69B55A90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Экономические факторы определяют финансовые условия реализации проекта. Положительное влияние оказывают рост рынка образовательных технологий, развитие рынка мобильных приложений и возможность сотрудничества с образовательными организациями. Отрицательное влияние связано с ограниченным бюджетом проекта и затратами на серверную инфраструктуру.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5F0ED198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инвестиций представлен на рисунке 5.</w:t>
      </w:r>
    </w:p>
    <w:p w14:paraId="34401F70" w14:textId="0D16C4AB" w:rsidR="004F18DB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3D839323" wp14:editId="58A9004E">
            <wp:extent cx="6120130" cy="37115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6EF5" w14:textId="59B1ED0A" w:rsidR="009E3962" w:rsidRDefault="00AB482D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Рисунок 5 – 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Инвестиции по этапам проекта</w:t>
      </w:r>
    </w:p>
    <w:p w14:paraId="19DF8CA0" w14:textId="55FD0531" w:rsidR="007E33F3" w:rsidRDefault="007E33F3" w:rsidP="00DC17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0BB063A4" w14:textId="5BCD53FF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Анализ требований</w:t>
      </w:r>
    </w:p>
    <w:p w14:paraId="7FA3A151" w14:textId="7F84F7E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 xml:space="preserve">На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этапе анализа требований</w:t>
      </w: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происходит сбор и анализ требований к системе, определение целей и функциональности приложения. Инвестиции направлены на работу аналитиков и планирование проекта</w:t>
      </w:r>
      <w:r w:rsidR="00DC171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8D4FB53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архитектуры</w:t>
      </w:r>
    </w:p>
    <w:p w14:paraId="43709B3C" w14:textId="49B9A685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Формируется структура системы, определяется взаимодействие компонентов и выбираются технологии разработки. Затраты связаны с проектированием и техническим планированием.</w:t>
      </w:r>
    </w:p>
    <w:p w14:paraId="45202A9E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интерфейса (UI/UX)</w:t>
      </w:r>
    </w:p>
    <w:p w14:paraId="52001B8C" w14:textId="1F75B44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Разрабатываются макеты экранов и сценарии взаимодействия пользователя с приложением. Инвестиции идут на дизайн и прототипирование.</w:t>
      </w:r>
    </w:p>
    <w:p w14:paraId="5A9ED35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приложения</w:t>
      </w:r>
    </w:p>
    <w:p w14:paraId="692DA006" w14:textId="5A8310B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Реализуется основная функциональность мобильного приложения. Это наиболее затратный этап, так как требует значительных ресурсов на оплату труда разработчиков.</w:t>
      </w:r>
    </w:p>
    <w:p w14:paraId="52948126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серверной части</w:t>
      </w:r>
    </w:p>
    <w:p w14:paraId="1661020A" w14:textId="4DD4035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Создаётся backend, база данных и механизмы обработки запросов. Инвестиции остаются высокими из-за необходимости разработки инфраструктуры.</w:t>
      </w:r>
    </w:p>
    <w:p w14:paraId="446C214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Интеграция системы</w:t>
      </w:r>
    </w:p>
    <w:p w14:paraId="2297F6C7" w14:textId="209BDA4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объединение клиентской и серверной частей в единую систему.</w:t>
      </w:r>
    </w:p>
    <w:p w14:paraId="38A701B2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Тестирование</w:t>
      </w:r>
    </w:p>
    <w:p w14:paraId="3AE2EC29" w14:textId="3C3E918C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Проводится проверка работоспособности системы и устранение выявленных проблем. Инвестиции направлены на контроль качества.</w:t>
      </w:r>
    </w:p>
    <w:p w14:paraId="657FE0D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Исправление ошибок</w:t>
      </w:r>
    </w:p>
    <w:p w14:paraId="2E8ABFC1" w14:textId="269E1E2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Устраняются ошибки и дорабатывается функциональность перед запуском. Затраты постепенно снижаются.</w:t>
      </w:r>
    </w:p>
    <w:p w14:paraId="3B61B2A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Подготовка и запуск приложения</w:t>
      </w:r>
    </w:p>
    <w:p w14:paraId="6DBD56BA" w14:textId="7F93C47E" w:rsidR="007E33F3" w:rsidRPr="007E33F3" w:rsidRDefault="007E33F3" w:rsidP="00F502C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публикация приложения и его продвижение среди пользователей.</w:t>
      </w:r>
    </w:p>
    <w:p w14:paraId="581E64D7" w14:textId="115F03ED" w:rsidR="00F06444" w:rsidRPr="003528D2" w:rsidRDefault="003528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AA177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2F1F9291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68C277" w14:textId="53E02F46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>
        <w:rPr>
          <w:rFonts w:ascii="Times New Roman" w:hAnsi="Times New Roman" w:cs="Times New Roman"/>
          <w:color w:val="auto"/>
          <w:sz w:val="24"/>
          <w:szCs w:val="24"/>
          <w:lang w:val="en-US"/>
        </w:rPr>
        <w:t>6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C4CEC27" w14:textId="77777777" w:rsidR="00E22059" w:rsidRDefault="00E22059" w:rsidP="00435215"/>
    <w:p w14:paraId="3C6DEFE3" w14:textId="581F8BA4" w:rsidR="00435215" w:rsidRPr="00F502C7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F502C7">
        <w:rPr>
          <w:rFonts w:ascii="Times New Roman" w:hAnsi="Times New Roman" w:cs="Times New Roman"/>
          <w:sz w:val="24"/>
          <w:szCs w:val="24"/>
          <w:lang w:val="en-US"/>
        </w:rPr>
        <w:t>6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441C89D" w14:textId="77777777" w:rsidR="00F75A60" w:rsidRPr="00F75A60" w:rsidRDefault="00F75A60" w:rsidP="00F502C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39880587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Матрица вероятности и влияния рисков в таблице </w:t>
      </w:r>
      <w:r w:rsidR="00F502C7" w:rsidRPr="00F502C7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69E407" w14:textId="333D2E8A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F502C7" w:rsidRPr="00F502C7">
        <w:rPr>
          <w:rFonts w:ascii="Times New Roman" w:hAnsi="Times New Roman" w:cs="Times New Roman"/>
          <w:color w:val="auto"/>
          <w:sz w:val="24"/>
          <w:szCs w:val="24"/>
        </w:rPr>
        <w:t>7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6D634E2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p w14:paraId="02B7853E" w14:textId="7509D359" w:rsidR="00F47A00" w:rsidRDefault="00F47A00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7A00">
        <w:rPr>
          <w:rFonts w:ascii="Times New Roman" w:hAnsi="Times New Roman" w:cs="Times New Roman"/>
          <w:b/>
          <w:bCs/>
          <w:sz w:val="24"/>
          <w:szCs w:val="24"/>
        </w:rPr>
        <w:t>Финансовая оценка исполнения проекта</w:t>
      </w:r>
    </w:p>
    <w:p w14:paraId="33311F5F" w14:textId="6A3577B6" w:rsidR="00F47A00" w:rsidRDefault="00F47A00" w:rsidP="00006326">
      <w:pPr>
        <w:pStyle w:val="a4"/>
      </w:pPr>
      <w:r>
        <w:t>11.1</w:t>
      </w:r>
      <w:r>
        <w:tab/>
        <w:t>Последовательность финансовой оценки проекта</w:t>
      </w:r>
    </w:p>
    <w:p w14:paraId="7E8D535A" w14:textId="203E751C" w:rsidR="00F47A00" w:rsidRPr="0069642A" w:rsidRDefault="00F47A00" w:rsidP="00006326">
      <w:pPr>
        <w:pStyle w:val="a4"/>
      </w:pPr>
      <w:r w:rsidRPr="0069642A">
        <w:t>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последовательности:</w:t>
      </w:r>
    </w:p>
    <w:p w14:paraId="7F49AA00" w14:textId="63FF58C5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определение источников доходов и структуры затрат проекта;</w:t>
      </w:r>
    </w:p>
    <w:p w14:paraId="480BCAF8" w14:textId="55FD5681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задание расчётного периода и ставки дисконтирования;</w:t>
      </w:r>
    </w:p>
    <w:p w14:paraId="0776676F" w14:textId="72EC8401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формирование прогнозных денежных потоков проекта;</w:t>
      </w:r>
    </w:p>
    <w:p w14:paraId="646AD0E8" w14:textId="7690FED7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чистой приведённой стоимости проекта (</w:t>
      </w:r>
      <w:r w:rsidRPr="00F47A00">
        <w:t>NPV</w:t>
      </w:r>
      <w:r w:rsidRPr="0069642A">
        <w:t>);</w:t>
      </w:r>
    </w:p>
    <w:p w14:paraId="70DD4E56" w14:textId="338D6E46" w:rsidR="00F47A00" w:rsidRPr="00F47A00" w:rsidRDefault="00F47A00" w:rsidP="00006326">
      <w:pPr>
        <w:pStyle w:val="a4"/>
        <w:numPr>
          <w:ilvl w:val="0"/>
          <w:numId w:val="40"/>
        </w:numPr>
      </w:pPr>
      <w:r w:rsidRPr="00F47A00">
        <w:t>расчёт индекса прибыльности (PI);</w:t>
      </w:r>
    </w:p>
    <w:p w14:paraId="75133552" w14:textId="53CC4A1F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внутренней нормы доходности (</w:t>
      </w:r>
      <w:r w:rsidRPr="00F47A00">
        <w:t>IRR</w:t>
      </w:r>
      <w:r w:rsidRPr="0069642A">
        <w:t>);</w:t>
      </w:r>
    </w:p>
    <w:p w14:paraId="7CF18332" w14:textId="5F44672B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модифицированной внутренней нормы доходности (</w:t>
      </w:r>
      <w:r w:rsidRPr="00F47A00">
        <w:t>MIRR</w:t>
      </w:r>
      <w:r w:rsidRPr="0069642A">
        <w:t>);</w:t>
      </w:r>
    </w:p>
    <w:p w14:paraId="58431178" w14:textId="5E36C9A4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простого срока окупаемости (</w:t>
      </w:r>
      <w:r w:rsidRPr="00F47A00">
        <w:t>PP</w:t>
      </w:r>
      <w:r w:rsidRPr="0069642A">
        <w:t>);</w:t>
      </w:r>
    </w:p>
    <w:p w14:paraId="20020F9F" w14:textId="76E27D6E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дисконтированного срока окупаемости (</w:t>
      </w:r>
      <w:r w:rsidRPr="00F47A00">
        <w:t>DPP</w:t>
      </w:r>
      <w:r w:rsidRPr="0069642A">
        <w:t>);</w:t>
      </w:r>
    </w:p>
    <w:p w14:paraId="0A1E173D" w14:textId="69F2D188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расчёт коэффициента рентабельности инвестиций (</w:t>
      </w:r>
      <w:r w:rsidRPr="00F47A00">
        <w:t>ARR</w:t>
      </w:r>
      <w:r w:rsidRPr="0069642A">
        <w:t>);</w:t>
      </w:r>
    </w:p>
    <w:p w14:paraId="3F6E35C9" w14:textId="235D2FE4" w:rsidR="00F47A00" w:rsidRPr="00F47A00" w:rsidRDefault="00F47A00" w:rsidP="00006326">
      <w:pPr>
        <w:pStyle w:val="a4"/>
        <w:numPr>
          <w:ilvl w:val="0"/>
          <w:numId w:val="40"/>
        </w:numPr>
      </w:pPr>
      <w:r w:rsidRPr="00F47A00">
        <w:t>расчёт точки безубыточности;</w:t>
      </w:r>
    </w:p>
    <w:p w14:paraId="02122376" w14:textId="1C63F16F" w:rsidR="00F47A00" w:rsidRPr="0069642A" w:rsidRDefault="00F47A00" w:rsidP="00006326">
      <w:pPr>
        <w:pStyle w:val="a4"/>
        <w:numPr>
          <w:ilvl w:val="0"/>
          <w:numId w:val="40"/>
        </w:numPr>
      </w:pPr>
      <w:r w:rsidRPr="0069642A">
        <w:t>формулирование вывода о целесообразности реализации проекта.</w:t>
      </w:r>
    </w:p>
    <w:p w14:paraId="4131F2AF" w14:textId="1B2F8EE0" w:rsidR="00F47A00" w:rsidRPr="0069642A" w:rsidRDefault="00F951B7" w:rsidP="00006326">
      <w:pPr>
        <w:pStyle w:val="a4"/>
      </w:pPr>
      <w:r w:rsidRPr="0069642A">
        <w:t>11.2</w:t>
      </w:r>
      <w:r w:rsidRPr="0069642A">
        <w:tab/>
        <w:t>Исходные данные для расчёта</w:t>
      </w:r>
    </w:p>
    <w:p w14:paraId="77A11B5D" w14:textId="09D229E1" w:rsidR="00F951B7" w:rsidRPr="0069642A" w:rsidRDefault="00F951B7" w:rsidP="00006326">
      <w:pPr>
        <w:pStyle w:val="a4"/>
      </w:pPr>
      <w:r w:rsidRPr="0069642A">
        <w:t xml:space="preserve">Исходные данные для финансовой оценки проекта определяются на основе ранее выполненных разделов работы. Так, в пункте </w:t>
      </w:r>
      <w:r w:rsidRPr="0069642A">
        <w:rPr>
          <w:rStyle w:val="af"/>
          <w:b w:val="0"/>
          <w:bCs w:val="0"/>
        </w:rPr>
        <w:t>7.2.5 «Потоки доходов»</w:t>
      </w:r>
      <w:r w:rsidRPr="0069642A">
        <w:t xml:space="preserve"> в качестве основных источников дохода проекта выделены платная подписка на расширенные функции приложения, реклама образовательных сервисов, партнёрские программы с образовательными </w:t>
      </w:r>
      <w:r w:rsidRPr="0069642A">
        <w:lastRenderedPageBreak/>
        <w:t xml:space="preserve">платформами и дополнительные </w:t>
      </w:r>
      <w:r>
        <w:t>premium</w:t>
      </w:r>
      <w:r w:rsidRPr="0069642A">
        <w:t xml:space="preserve">-функции. В пункте </w:t>
      </w:r>
      <w:r w:rsidRPr="0069642A">
        <w:rPr>
          <w:rStyle w:val="af"/>
          <w:b w:val="0"/>
          <w:bCs w:val="0"/>
        </w:rPr>
        <w:t>7.2.9 «Структура издержек»</w:t>
      </w:r>
      <w:r w:rsidRPr="0069642A">
        <w:t xml:space="preserve"> указаны основные направления расходов: разработка и поддержка мобильного приложения, серверная инфраструктура и хостинг, оплата работы команды разработчиков, маркетинг и продвижение, а также администрирование и техническая поддержка системы. Дополнительно состав затрат подтверждается содержанием пунктов </w:t>
      </w:r>
      <w:r w:rsidRPr="0069642A">
        <w:rPr>
          <w:rStyle w:val="af"/>
          <w:b w:val="0"/>
          <w:bCs w:val="0"/>
        </w:rPr>
        <w:t>7.2.6 «Ключевые ресурсы»</w:t>
      </w:r>
      <w:r w:rsidRPr="0069642A">
        <w:t xml:space="preserve"> и </w:t>
      </w:r>
      <w:r w:rsidRPr="0069642A">
        <w:rPr>
          <w:rStyle w:val="af"/>
          <w:b w:val="0"/>
          <w:bCs w:val="0"/>
        </w:rPr>
        <w:t>7.2.7 «Ключевые виды деятельности»</w:t>
      </w:r>
      <w:r w:rsidRPr="0069642A">
        <w:t>, где отражены необходимые ресурсы и основные работы по реализации проекта.</w:t>
      </w:r>
    </w:p>
    <w:p w14:paraId="5E9D5FCC" w14:textId="1213FA95" w:rsidR="00F951B7" w:rsidRPr="0069642A" w:rsidRDefault="00F951B7" w:rsidP="00006326">
      <w:pPr>
        <w:pStyle w:val="a4"/>
      </w:pPr>
      <w:r w:rsidRPr="0069642A">
        <w:t>С учётом указанных характеристик проекта для учебного расчёта принимаются следующие исходные данные:</w:t>
      </w:r>
    </w:p>
    <w:p w14:paraId="2BF0FCC9" w14:textId="3D3AB042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первоначальные инвестиции — 2 400 000 руб.;</w:t>
      </w:r>
    </w:p>
    <w:p w14:paraId="571E72CD" w14:textId="0F88B65C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расчётный период — 3 года;</w:t>
      </w:r>
    </w:p>
    <w:p w14:paraId="4626FCC3" w14:textId="0AC8ADDC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ставка дисконтирования — 12 % в год;</w:t>
      </w:r>
    </w:p>
    <w:p w14:paraId="60BB99F5" w14:textId="4FC27A82" w:rsidR="00F951B7" w:rsidRPr="00F951B7" w:rsidRDefault="00F951B7" w:rsidP="00006326">
      <w:pPr>
        <w:pStyle w:val="a4"/>
        <w:numPr>
          <w:ilvl w:val="0"/>
          <w:numId w:val="41"/>
        </w:numPr>
      </w:pPr>
      <w:r w:rsidRPr="00F951B7">
        <w:t>прогнозные денежные потоки:</w:t>
      </w:r>
    </w:p>
    <w:p w14:paraId="180E3308" w14:textId="77777777" w:rsidR="00F951B7" w:rsidRPr="00F951B7" w:rsidRDefault="00F951B7" w:rsidP="00006326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1-й год — 900 000 руб.;</w:t>
      </w:r>
    </w:p>
    <w:p w14:paraId="73C88A60" w14:textId="77777777" w:rsidR="00F951B7" w:rsidRPr="00F951B7" w:rsidRDefault="00F951B7" w:rsidP="00006326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2-й год — 1 300 000 руб.;</w:t>
      </w:r>
    </w:p>
    <w:p w14:paraId="6F718839" w14:textId="77777777" w:rsidR="00F951B7" w:rsidRPr="00F951B7" w:rsidRDefault="00F951B7" w:rsidP="00006326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3-й год — 1 800 000 руб..</w:t>
      </w:r>
    </w:p>
    <w:p w14:paraId="2380E273" w14:textId="73B054BD" w:rsidR="00F951B7" w:rsidRDefault="00F951B7" w:rsidP="00006326">
      <w:pPr>
        <w:pStyle w:val="a4"/>
      </w:pPr>
      <w:r w:rsidRPr="0069642A">
        <w:t xml:space="preserve">Для расчёта точки безубыточности в качестве базового платного элемента монетизации принимается </w:t>
      </w:r>
      <w:r>
        <w:t>premium</w:t>
      </w:r>
      <w:r w:rsidRPr="0069642A">
        <w:t xml:space="preserve">-подписка. </w:t>
      </w:r>
      <w:r>
        <w:t>При этом используются следующие значения:</w:t>
      </w:r>
    </w:p>
    <w:p w14:paraId="75E365D2" w14:textId="3EB47917" w:rsidR="00F951B7" w:rsidRDefault="00F951B7" w:rsidP="00006326">
      <w:pPr>
        <w:pStyle w:val="a4"/>
        <w:numPr>
          <w:ilvl w:val="0"/>
          <w:numId w:val="41"/>
        </w:numPr>
      </w:pPr>
      <w:r>
        <w:t xml:space="preserve">цена подписки — </w:t>
      </w:r>
      <w:r w:rsidRPr="002F74F5">
        <w:rPr>
          <w:rStyle w:val="af"/>
          <w:b w:val="0"/>
          <w:bCs w:val="0"/>
        </w:rPr>
        <w:t>199 руб./мес.</w:t>
      </w:r>
      <w:r>
        <w:t>;</w:t>
      </w:r>
    </w:p>
    <w:p w14:paraId="2FC61124" w14:textId="2C962B04" w:rsidR="00F951B7" w:rsidRPr="0069642A" w:rsidRDefault="00F951B7" w:rsidP="00006326">
      <w:pPr>
        <w:pStyle w:val="a4"/>
        <w:numPr>
          <w:ilvl w:val="0"/>
          <w:numId w:val="41"/>
        </w:numPr>
      </w:pPr>
      <w:r w:rsidRPr="0069642A">
        <w:t xml:space="preserve">переменные затраты на одного платного пользователя — </w:t>
      </w:r>
      <w:r w:rsidRPr="0069642A">
        <w:rPr>
          <w:rStyle w:val="af"/>
          <w:b w:val="0"/>
          <w:bCs w:val="0"/>
        </w:rPr>
        <w:t>39 руб./мес.</w:t>
      </w:r>
      <w:r w:rsidRPr="0069642A">
        <w:t>;</w:t>
      </w:r>
    </w:p>
    <w:p w14:paraId="5C8C62A0" w14:textId="17FD131E" w:rsidR="00F951B7" w:rsidRPr="0069642A" w:rsidRDefault="00F951B7" w:rsidP="00006326">
      <w:pPr>
        <w:pStyle w:val="a4"/>
        <w:numPr>
          <w:ilvl w:val="0"/>
          <w:numId w:val="41"/>
        </w:numPr>
      </w:pPr>
      <w:r w:rsidRPr="0069642A">
        <w:t xml:space="preserve">постоянные ежемесячные затраты — </w:t>
      </w:r>
      <w:r w:rsidRPr="0069642A">
        <w:rPr>
          <w:rStyle w:val="af"/>
          <w:b w:val="0"/>
          <w:bCs w:val="0"/>
        </w:rPr>
        <w:t>60 000 руб./мес.</w:t>
      </w:r>
    </w:p>
    <w:p w14:paraId="4EAFDAD5" w14:textId="4F26B821" w:rsidR="00F951B7" w:rsidRPr="0069642A" w:rsidRDefault="00F951B7" w:rsidP="00006326">
      <w:pPr>
        <w:pStyle w:val="a4"/>
      </w:pPr>
      <w:r w:rsidRPr="0069642A">
        <w:t>Принятые значения соответствуют логике разработанной бизнес-модели проекта, поскольку опираются на ранее определённые источники доходов, ресурсы, виды деятельности и структуру издержек.</w:t>
      </w:r>
    </w:p>
    <w:p w14:paraId="1B72A2DB" w14:textId="0E698F39" w:rsidR="00F951B7" w:rsidRPr="0069642A" w:rsidRDefault="00F951B7" w:rsidP="00006326">
      <w:pPr>
        <w:pStyle w:val="a4"/>
      </w:pPr>
      <w:r w:rsidRPr="0069642A">
        <w:t>11.3</w:t>
      </w:r>
      <w:r w:rsidRPr="0069642A">
        <w:tab/>
        <w:t xml:space="preserve">Чистая приведенная стоимость проекта </w:t>
      </w:r>
      <w:r w:rsidRPr="00F951B7">
        <w:t>(</w:t>
      </w:r>
      <w:r>
        <w:t>NPV</w:t>
      </w:r>
      <w:r w:rsidRPr="00F951B7">
        <w:t>)</w:t>
      </w:r>
    </w:p>
    <w:p w14:paraId="02A82AE5" w14:textId="66194DAF" w:rsidR="00F951B7" w:rsidRDefault="00F951B7" w:rsidP="00006326">
      <w:pPr>
        <w:pStyle w:val="a4"/>
      </w:pPr>
      <w:r>
        <w:t>Формула:</w:t>
      </w:r>
    </w:p>
    <w:p w14:paraId="2272FA99" w14:textId="657B4922" w:rsidR="00F951B7" w:rsidRPr="00F951B7" w:rsidRDefault="00F951B7" w:rsidP="00006326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</m:e>
          </m:nary>
        </m:oMath>
      </m:oMathPara>
    </w:p>
    <w:p w14:paraId="4B09EA9D" w14:textId="5A645803" w:rsidR="00F951B7" w:rsidRDefault="00F951B7" w:rsidP="00006326">
      <w:pPr>
        <w:pStyle w:val="a4"/>
      </w:pPr>
      <w:r>
        <w:t>Экспликация:</w:t>
      </w:r>
    </w:p>
    <w:p w14:paraId="488CAE44" w14:textId="11C612DF" w:rsidR="00F951B7" w:rsidRPr="0069642A" w:rsidRDefault="00F951B7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69642A">
        <w:t xml:space="preserve"> – денежный поток в период </w:t>
      </w:r>
      <w:r>
        <w:t>t</w:t>
      </w:r>
      <w:r w:rsidRPr="00F951B7">
        <w:t>;</w:t>
      </w:r>
    </w:p>
    <w:p w14:paraId="76CEC2C9" w14:textId="1D6D112C" w:rsidR="00F951B7" w:rsidRPr="002F74F5" w:rsidRDefault="002F74F5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r</m:t>
        </m:r>
      </m:oMath>
      <w:r w:rsidR="00F951B7" w:rsidRPr="002F74F5">
        <w:t xml:space="preserve"> – ставка дисконтирования;</w:t>
      </w:r>
    </w:p>
    <w:p w14:paraId="7763C111" w14:textId="1E6F0D29" w:rsidR="00F951B7" w:rsidRPr="002F74F5" w:rsidRDefault="002F74F5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t</m:t>
        </m:r>
      </m:oMath>
      <w:r w:rsidR="00F951B7" w:rsidRPr="002F74F5">
        <w:t xml:space="preserve"> – номер периода;</w:t>
      </w:r>
    </w:p>
    <w:p w14:paraId="41A41953" w14:textId="54E7177D" w:rsidR="00F951B7" w:rsidRPr="002F74F5" w:rsidRDefault="002F74F5" w:rsidP="00006326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n</m:t>
        </m:r>
      </m:oMath>
      <w:r w:rsidR="00F951B7" w:rsidRPr="002F74F5">
        <w:t xml:space="preserve"> – число периодов расчета.</w:t>
      </w:r>
    </w:p>
    <w:p w14:paraId="1E788B5A" w14:textId="160DC26C" w:rsidR="00F951B7" w:rsidRPr="0069642A" w:rsidRDefault="002F74F5" w:rsidP="00006326">
      <w:pPr>
        <w:pStyle w:val="a4"/>
      </w:pPr>
      <m:oMath>
        <m:r>
          <w:rPr>
            <w:rFonts w:ascii="Cambria Math" w:hAnsi="Cambria Math"/>
          </w:rPr>
          <w:lastRenderedPageBreak/>
          <m:t>NPV</m:t>
        </m:r>
      </m:oMath>
      <w:r w:rsidR="00F951B7" w:rsidRPr="00F951B7">
        <w:t xml:space="preserve"> – </w:t>
      </w:r>
      <w:r w:rsidR="00F951B7" w:rsidRPr="002F74F5">
        <w:t xml:space="preserve">чистая приведённая стоимость проекта. </w:t>
      </w:r>
      <w:r w:rsidR="00F951B7" w:rsidRPr="0069642A">
        <w:t xml:space="preserve">Если </w:t>
      </w:r>
      <w:r w:rsidR="00F951B7">
        <w:t>NPV</w:t>
      </w:r>
      <w:r w:rsidR="00F951B7" w:rsidRPr="00F951B7">
        <w:t xml:space="preserve"> </w:t>
      </w:r>
      <w:r w:rsidR="00F951B7" w:rsidRPr="0069642A">
        <w:t>больше нуля, проект можно принять, если меньше нуля – отвергнуть.</w:t>
      </w:r>
    </w:p>
    <w:p w14:paraId="6890FDB5" w14:textId="34431F38" w:rsidR="00F951B7" w:rsidRDefault="00F951B7" w:rsidP="00006326">
      <w:pPr>
        <w:pStyle w:val="a4"/>
      </w:pPr>
      <w:r>
        <w:t>Адаптационный вариант для проекта:</w:t>
      </w:r>
    </w:p>
    <w:p w14:paraId="0E1184C8" w14:textId="1360DD31" w:rsidR="00F951B7" w:rsidRPr="002F74F5" w:rsidRDefault="00F951B7" w:rsidP="00006326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612539B" w14:textId="1FDA5052" w:rsidR="002F74F5" w:rsidRDefault="002F74F5" w:rsidP="00006326">
      <w:pPr>
        <w:pStyle w:val="a4"/>
      </w:pPr>
      <w:r>
        <w:t>Полученное значение NPV</w:t>
      </w:r>
      <w:r w:rsidRPr="002F74F5">
        <w:t xml:space="preserve"> </w:t>
      </w:r>
      <w:r>
        <w:t>положительно. Это означает, что с учетом дисконтирования проект не только возвращает вложенные средства, но и формирует дополнительную стоимость. Следовательно, по критерию NPV проект можно считать экономически целесообразным.</w:t>
      </w:r>
    </w:p>
    <w:p w14:paraId="154826AB" w14:textId="431393BA" w:rsidR="002F74F5" w:rsidRDefault="002F74F5" w:rsidP="00006326">
      <w:pPr>
        <w:pStyle w:val="a4"/>
      </w:pPr>
      <w:r>
        <w:t>11.4</w:t>
      </w:r>
      <w:r>
        <w:tab/>
        <w:t>Индекс прибыльности (PI)</w:t>
      </w:r>
    </w:p>
    <w:p w14:paraId="1DA02097" w14:textId="3BCC4103" w:rsidR="002F74F5" w:rsidRPr="0069642A" w:rsidRDefault="0069642A" w:rsidP="00006326">
      <w:pPr>
        <w:pStyle w:val="a4"/>
      </w:pPr>
      <w:r w:rsidRPr="0069642A">
        <w:t>Индекс прибыльности определяется как отношение приведённой стоимости будущих денежных поступлений к первоначальным инвестициям:</w:t>
      </w:r>
    </w:p>
    <w:p w14:paraId="61170DFA" w14:textId="7BAC575A" w:rsidR="002F74F5" w:rsidRPr="002F74F5" w:rsidRDefault="002F74F5" w:rsidP="00006326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den>
          </m:f>
        </m:oMath>
      </m:oMathPara>
    </w:p>
    <w:p w14:paraId="5E8A5A38" w14:textId="0724245D" w:rsidR="002F74F5" w:rsidRDefault="0069642A" w:rsidP="00006326">
      <w:pPr>
        <w:pStyle w:val="a4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>
        <w:t xml:space="preserve"> – приведённая стоимость поступлений</w:t>
      </w:r>
      <w:r w:rsidR="008B48B9" w:rsidRPr="008B48B9">
        <w:t xml:space="preserve">, </w:t>
      </w:r>
      <w:r w:rsidR="008B48B9">
        <w:t>дисконтированная к начальному моменту времени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</m:oMath>
      <w:r>
        <w:t xml:space="preserve"> – приведённая стоимость вложений.</w:t>
      </w:r>
    </w:p>
    <w:p w14:paraId="130CFFD0" w14:textId="14E63D65" w:rsidR="0069642A" w:rsidRDefault="0069642A" w:rsidP="00006326">
      <w:pPr>
        <w:pStyle w:val="a4"/>
      </w:pPr>
      <w:r>
        <w:t>Так как</w:t>
      </w:r>
    </w:p>
    <w:p w14:paraId="5FCE0F0D" w14:textId="304D9BA2" w:rsidR="007572F9" w:rsidRDefault="007572F9" w:rsidP="00006326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7B2A067" w14:textId="7AEA5B14" w:rsidR="00F951B7" w:rsidRDefault="0069642A" w:rsidP="00006326">
      <w:pPr>
        <w:pStyle w:val="a4"/>
      </w:pPr>
      <w:r>
        <w:t>То</w:t>
      </w:r>
    </w:p>
    <w:p w14:paraId="1AE5DA1F" w14:textId="14A62D99" w:rsidR="0069642A" w:rsidRPr="002F74F5" w:rsidRDefault="0069642A" w:rsidP="00006326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721128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=1,30</m:t>
          </m:r>
        </m:oMath>
      </m:oMathPara>
    </w:p>
    <w:p w14:paraId="171F6D8B" w14:textId="1131F422" w:rsidR="00F47A00" w:rsidRDefault="0069642A" w:rsidP="00006326">
      <w:pPr>
        <w:pStyle w:val="a4"/>
      </w:pPr>
      <w:r>
        <w:t>Индекс прибыльности больше единицы, следовательно проект является эффективным. На каждый 1 рубль вложений приходится 1,30 рубля дисконтированных поступлений.</w:t>
      </w:r>
    </w:p>
    <w:p w14:paraId="446F7393" w14:textId="6AEFCF0E" w:rsidR="0069642A" w:rsidRDefault="0069642A" w:rsidP="00006326">
      <w:pPr>
        <w:pStyle w:val="a4"/>
      </w:pPr>
      <w:r>
        <w:t>11.5</w:t>
      </w:r>
      <w:r>
        <w:tab/>
        <w:t>Расчёт внутренней нормы доходности проекта</w:t>
      </w:r>
    </w:p>
    <w:p w14:paraId="0CE74E51" w14:textId="64581A76" w:rsidR="0069642A" w:rsidRDefault="0069642A" w:rsidP="00006326">
      <w:pPr>
        <w:pStyle w:val="a4"/>
      </w:pPr>
      <w:r>
        <w:t>Внутренняя норма доходности определяется как такая ставка дисконтирования, при которой чистая приведённая стоимость проекта равна нулю:</w:t>
      </w:r>
    </w:p>
    <w:p w14:paraId="22FC14B5" w14:textId="2BCD74D5" w:rsidR="0069642A" w:rsidRDefault="0069642A" w:rsidP="00006326">
      <w:pPr>
        <w:pStyle w:val="a4"/>
      </w:pPr>
      <m:oMath>
        <m:r>
          <w:rPr>
            <w:rFonts w:ascii="Cambria Math" w:hAnsi="Cambria Math"/>
          </w:rPr>
          <m:t>IRR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</m:oMath>
      <w:r>
        <w:t xml:space="preserve"> при котором </w:t>
      </w:r>
      <m:oMath>
        <m:r>
          <w:rPr>
            <w:rFonts w:ascii="Cambria Math" w:hAnsi="Cambria Math"/>
          </w:rPr>
          <m:t>NPV</m:t>
        </m:r>
        <m:r>
          <m:rPr>
            <m:sty m:val="p"/>
          </m:rPr>
          <w:rPr>
            <w:rFonts w:ascii="Cambria Math" w:hAnsi="Cambria Math"/>
          </w:rPr>
          <m:t>=0.</m:t>
        </m:r>
      </m:oMath>
    </w:p>
    <w:p w14:paraId="0407DE35" w14:textId="3D933D94" w:rsidR="0069642A" w:rsidRDefault="0069642A" w:rsidP="00006326">
      <w:pPr>
        <w:pStyle w:val="a4"/>
      </w:pPr>
      <w:r>
        <w:t>Для данного проекта это условие записывается следующим образом:</w:t>
      </w:r>
    </w:p>
    <w:p w14:paraId="54AE3074" w14:textId="104271CA" w:rsidR="0069642A" w:rsidRPr="0069642A" w:rsidRDefault="0069642A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0=-2400000+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14FDFAFD" w14:textId="63D9942B" w:rsidR="00F47A00" w:rsidRDefault="0069642A" w:rsidP="00006326">
      <w:pPr>
        <w:pStyle w:val="a4"/>
      </w:pPr>
      <w:r>
        <w:t>В результате расчёта получаем:</w:t>
      </w:r>
    </w:p>
    <w:p w14:paraId="2D161C33" w14:textId="4FA29F25" w:rsidR="0069642A" w:rsidRPr="0069642A" w:rsidRDefault="0069642A" w:rsidP="00006326">
      <w:pPr>
        <w:pStyle w:val="a4"/>
      </w:pPr>
      <m:oMathPara>
        <m:oMath>
          <m:r>
            <w:rPr>
              <w:rFonts w:ascii="Cambria Math" w:hAnsi="Cambria Math"/>
            </w:rPr>
            <m:t>IRR</m:t>
          </m:r>
          <m:r>
            <m:rPr>
              <m:sty m:val="p"/>
            </m:rPr>
            <w:rPr>
              <w:rFonts w:ascii="Cambria Math" w:hAnsi="Cambria Math"/>
            </w:rPr>
            <m:t>≈26,83%</m:t>
          </m:r>
        </m:oMath>
      </m:oMathPara>
    </w:p>
    <w:p w14:paraId="4E781CA7" w14:textId="549D1C2C" w:rsidR="00F47A00" w:rsidRDefault="0069642A" w:rsidP="00006326">
      <w:pPr>
        <w:pStyle w:val="a4"/>
      </w:pPr>
      <w:r>
        <w:t>Поскольку внутренняя норма доходности превышает принятую ставку дисконтирования 12</w:t>
      </w:r>
      <w:r w:rsidRPr="0069642A">
        <w:t xml:space="preserve">%, </w:t>
      </w:r>
      <w:r>
        <w:t>проект можно считать финансово привлекательным.</w:t>
      </w:r>
    </w:p>
    <w:p w14:paraId="2A4EAB3D" w14:textId="1946DCEE" w:rsidR="0069642A" w:rsidRDefault="0069642A" w:rsidP="00006326">
      <w:pPr>
        <w:pStyle w:val="a4"/>
      </w:pPr>
      <w:r>
        <w:t>11.6</w:t>
      </w:r>
      <w:r>
        <w:tab/>
        <w:t>Расчет модифицированной внутренней нормы доходности проекта</w:t>
      </w:r>
    </w:p>
    <w:p w14:paraId="4E965254" w14:textId="2E3FC426" w:rsidR="0069642A" w:rsidRDefault="0069642A" w:rsidP="00006326">
      <w:pPr>
        <w:pStyle w:val="a4"/>
      </w:pPr>
      <w:r>
        <w:lastRenderedPageBreak/>
        <w:t xml:space="preserve">Модифицированная внутренняя норма доходности </w:t>
      </w:r>
      <m:oMath>
        <m:r>
          <w:rPr>
            <w:rFonts w:ascii="Cambria Math" w:hAnsi="Cambria Math"/>
          </w:rPr>
          <m:t>(MIRR)</m:t>
        </m:r>
      </m:oMath>
      <w:r w:rsidR="002C5410" w:rsidRPr="002C5410">
        <w:t xml:space="preserve"> </w:t>
      </w:r>
      <w:r>
        <w:t xml:space="preserve">рассчитывается </w:t>
      </w:r>
      <w:r w:rsidR="002C5410">
        <w:t>через равенство</w:t>
      </w:r>
      <w:r>
        <w:t>:</w:t>
      </w:r>
    </w:p>
    <w:p w14:paraId="4935CAD9" w14:textId="011AA3C3" w:rsidR="0069642A" w:rsidRPr="002C5410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760916BA" w14:textId="1F5A9BFA" w:rsidR="002C5410" w:rsidRDefault="002C5410" w:rsidP="00006326">
      <w:pPr>
        <w:pStyle w:val="a4"/>
      </w:pPr>
      <w:r>
        <w:t>Или</w:t>
      </w:r>
    </w:p>
    <w:p w14:paraId="66F78183" w14:textId="343DDC74" w:rsidR="002C5410" w:rsidRPr="002C5410" w:rsidRDefault="00372393" w:rsidP="00006326">
      <w:pPr>
        <w:pStyle w:val="a4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out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in</m:t>
                          </m:r>
                        </m:sup>
                      </m:sSub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(1+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e>
                  </m:nary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MIRR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7546F567" w14:textId="0FF7BEBA" w:rsidR="002C5410" w:rsidRDefault="002C5410" w:rsidP="00006326">
      <w:pPr>
        <w:pStyle w:val="a4"/>
      </w:pPr>
      <w:r>
        <w:t>Где:</w:t>
      </w:r>
    </w:p>
    <w:p w14:paraId="2E5C8F62" w14:textId="196FD482" w:rsidR="002C5410" w:rsidRDefault="002C5410" w:rsidP="00006326">
      <w:pPr>
        <w:pStyle w:val="a4"/>
        <w:numPr>
          <w:ilvl w:val="0"/>
          <w:numId w:val="43"/>
        </w:numPr>
      </w:pPr>
      <w:r>
        <w:t>k – коэффициент дисконтирования;</w:t>
      </w:r>
    </w:p>
    <w:p w14:paraId="72382E34" w14:textId="759858C4" w:rsidR="002C5410" w:rsidRDefault="002C5410" w:rsidP="00006326">
      <w:pPr>
        <w:pStyle w:val="a4"/>
        <w:numPr>
          <w:ilvl w:val="0"/>
          <w:numId w:val="43"/>
        </w:numPr>
      </w:pPr>
      <w:r>
        <w:t>n – число периодов;</w:t>
      </w:r>
    </w:p>
    <w:p w14:paraId="70923D8D" w14:textId="1DF8632D" w:rsidR="002C5410" w:rsidRDefault="002C5410" w:rsidP="00006326">
      <w:pPr>
        <w:pStyle w:val="a4"/>
        <w:numPr>
          <w:ilvl w:val="0"/>
          <w:numId w:val="43"/>
        </w:numPr>
      </w:pPr>
      <m:oMath>
        <m:r>
          <w:rPr>
            <w:rFonts w:ascii="Cambria Math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out</m:t>
            </m:r>
          </m:sup>
        </m:sSubSup>
      </m:oMath>
      <w:r w:rsidRPr="002C5410">
        <w:t xml:space="preserve"> – </w:t>
      </w:r>
      <w:r>
        <w:t>оттоки денежных средств</w:t>
      </w:r>
      <w:r w:rsidRPr="002C5410">
        <w:t>;</w:t>
      </w:r>
    </w:p>
    <w:p w14:paraId="5D0188BE" w14:textId="21982E52" w:rsidR="002C5410" w:rsidRDefault="002C5410" w:rsidP="00006326">
      <w:pPr>
        <w:pStyle w:val="a4"/>
        <w:numPr>
          <w:ilvl w:val="0"/>
          <w:numId w:val="43"/>
        </w:numPr>
      </w:pPr>
      <m:oMath>
        <m:r>
          <w:rPr>
            <w:rFonts w:ascii="Cambria Math" w:eastAsiaTheme="minorHAnsi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in</m:t>
            </m:r>
          </m:sup>
        </m:sSubSup>
      </m:oMath>
      <w:r w:rsidRPr="002C5410">
        <w:t xml:space="preserve"> – </w:t>
      </w:r>
      <w:r>
        <w:t>притоки денежных средств.</w:t>
      </w:r>
    </w:p>
    <w:p w14:paraId="6635CFA9" w14:textId="49FD159D" w:rsidR="002C5410" w:rsidRDefault="002C5410" w:rsidP="00006326">
      <w:pPr>
        <w:pStyle w:val="a4"/>
      </w:pPr>
      <w:r>
        <w:t>Так как основные инвестиции осуществляются в начале проекта, приведённая стоимость оттоков:</w:t>
      </w:r>
    </w:p>
    <w:p w14:paraId="0D331044" w14:textId="61099D67" w:rsidR="002C5410" w:rsidRPr="002C5410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=2400000</m:t>
          </m:r>
        </m:oMath>
      </m:oMathPara>
    </w:p>
    <w:p w14:paraId="0DAB19DC" w14:textId="333C2933" w:rsidR="008B48B9" w:rsidRPr="008B48B9" w:rsidRDefault="008B48B9" w:rsidP="00006326">
      <w:pPr>
        <w:pStyle w:val="a4"/>
      </w:pPr>
      <w:r w:rsidRPr="008B48B9">
        <w:t xml:space="preserve">Для расчёта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 входящие денежные потоки, напротив, наращиваются к концу расчётного периода по ставке дисконтирования. Поэтому значение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используемое в формуле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, отличается от значения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применяемого при расчёте </w:t>
      </w:r>
      <m:oMath>
        <m:r>
          <w:rPr>
            <w:rFonts w:ascii="Cambria Math" w:hAnsi="Cambria Math"/>
          </w:rPr>
          <m:t>PI</m:t>
        </m:r>
      </m:oMath>
      <w:r w:rsidRPr="008B48B9">
        <w:t>.</w:t>
      </w:r>
    </w:p>
    <w:p w14:paraId="731CC82B" w14:textId="26056085" w:rsidR="008B48B9" w:rsidRDefault="002C5410" w:rsidP="00006326">
      <w:pPr>
        <w:pStyle w:val="a4"/>
      </w:pPr>
      <w:r>
        <w:t>Будущая стоимость притоков</w:t>
      </w:r>
      <w:r w:rsidR="008B48B9">
        <w:t>:</w:t>
      </w:r>
    </w:p>
    <w:p w14:paraId="48E85853" w14:textId="613E43D0" w:rsidR="002C5410" w:rsidRPr="008B48B9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+1800000∙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3-3</m:t>
              </m:r>
            </m:sup>
          </m:sSup>
        </m:oMath>
      </m:oMathPara>
    </w:p>
    <w:p w14:paraId="2CBC6B9D" w14:textId="3735EF7D" w:rsidR="008B48B9" w:rsidRPr="008B48B9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+1300000∙1,12+1800000</m:t>
          </m:r>
        </m:oMath>
      </m:oMathPara>
    </w:p>
    <w:p w14:paraId="2B3151D9" w14:textId="78D829E5" w:rsidR="008B48B9" w:rsidRPr="008B48B9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=1128960+1456000+1800000=4384960</m:t>
          </m:r>
        </m:oMath>
      </m:oMathPara>
    </w:p>
    <w:p w14:paraId="17CC3CFD" w14:textId="1BD5F425" w:rsidR="008B48B9" w:rsidRDefault="008B48B9" w:rsidP="00006326">
      <w:pPr>
        <w:pStyle w:val="a4"/>
      </w:pPr>
      <w:r>
        <w:t>Дальше:</w:t>
      </w:r>
    </w:p>
    <w:p w14:paraId="7A03EE14" w14:textId="0E0A3842" w:rsidR="008B48B9" w:rsidRPr="008B48B9" w:rsidRDefault="008B48B9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2400000=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391D06C1" w14:textId="1B0EA9B2" w:rsidR="008B48B9" w:rsidRPr="008B48B9" w:rsidRDefault="00372393" w:rsidP="00006326">
      <w:pPr>
        <w:pStyle w:val="a4"/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MIRR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=1,82707</m:t>
          </m:r>
        </m:oMath>
      </m:oMathPara>
    </w:p>
    <w:p w14:paraId="1C90DDA5" w14:textId="7DF1E835" w:rsidR="008B48B9" w:rsidRPr="008B48B9" w:rsidRDefault="008B48B9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1+</m:t>
          </m:r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</m:t>
              </m:r>
            </m:deg>
            <m:e>
              <m:r>
                <m:rPr>
                  <m:sty m:val="p"/>
                </m:rPr>
                <w:rPr>
                  <w:rFonts w:ascii="Cambria Math" w:hAnsi="Cambria Math"/>
                </w:rPr>
                <m:t>1,82707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≈1,2225</m:t>
          </m:r>
        </m:oMath>
      </m:oMathPara>
    </w:p>
    <w:p w14:paraId="446626E0" w14:textId="3754A3BC" w:rsidR="008B48B9" w:rsidRPr="008B48B9" w:rsidRDefault="008B48B9" w:rsidP="00006326">
      <w:pPr>
        <w:pStyle w:val="a4"/>
      </w:pPr>
      <m:oMathPara>
        <m:oMath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≈0,2225=22,25%</m:t>
          </m:r>
        </m:oMath>
      </m:oMathPara>
    </w:p>
    <w:p w14:paraId="451A3FD5" w14:textId="147608EF" w:rsidR="008B48B9" w:rsidRDefault="008B48B9" w:rsidP="00006326">
      <w:pPr>
        <w:pStyle w:val="a4"/>
      </w:pPr>
      <w:r>
        <w:t>Модифицированная внутренняя норма доходности проекта составляет 22,25</w:t>
      </w:r>
      <w:r w:rsidRPr="008B48B9">
        <w:t xml:space="preserve">%. </w:t>
      </w:r>
      <w:r>
        <w:t>Полученное значение превышает ставку дисконтирования 12</w:t>
      </w:r>
      <w:r w:rsidRPr="008B48B9">
        <w:t>%</w:t>
      </w:r>
      <w:r>
        <w:t>, следовательно, проект можно считать экономически эффективным и целесообразным к реализации.</w:t>
      </w:r>
    </w:p>
    <w:p w14:paraId="0F416EED" w14:textId="28100CCE" w:rsidR="008B48B9" w:rsidRDefault="00C93352" w:rsidP="00006326">
      <w:pPr>
        <w:pStyle w:val="a4"/>
      </w:pPr>
      <w:r>
        <w:t>11.7</w:t>
      </w:r>
      <w:r>
        <w:tab/>
        <w:t>Расчет срока окупаемости проекта (PP</w:t>
      </w:r>
      <w:r w:rsidRPr="00C93352">
        <w:t>)</w:t>
      </w:r>
    </w:p>
    <w:p w14:paraId="0AC807DE" w14:textId="7D3B1834" w:rsidR="00C93352" w:rsidRDefault="00C93352" w:rsidP="00006326">
      <w:pPr>
        <w:pStyle w:val="a4"/>
      </w:pPr>
      <w:r>
        <w:lastRenderedPageBreak/>
        <w:t>Срок окупаемости первоначальных инвестиций показывает, за какой период времени доходы от проекта компенсируют первоначальные вложения. Для расчёта может использоваться формула:</w:t>
      </w:r>
    </w:p>
    <w:p w14:paraId="5F1C7E4C" w14:textId="7C20A37B" w:rsidR="00C93352" w:rsidRPr="00C93352" w:rsidRDefault="00C93352" w:rsidP="00006326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cr</m:t>
                  </m:r>
                </m:sub>
              </m:sSub>
            </m:den>
          </m:f>
        </m:oMath>
      </m:oMathPara>
    </w:p>
    <w:p w14:paraId="0B2CA331" w14:textId="48DF4133" w:rsidR="00C93352" w:rsidRDefault="00C93352" w:rsidP="00006326">
      <w:pPr>
        <w:pStyle w:val="a4"/>
      </w:pPr>
      <w:r>
        <w:t>Где:</w:t>
      </w:r>
    </w:p>
    <w:p w14:paraId="37D51632" w14:textId="5F53982E" w:rsidR="00C93352" w:rsidRDefault="00C93352" w:rsidP="00006326">
      <w:pPr>
        <w:pStyle w:val="a4"/>
        <w:numPr>
          <w:ilvl w:val="0"/>
          <w:numId w:val="44"/>
        </w:numPr>
      </w:pPr>
      <m:oMath>
        <m:r>
          <w:rPr>
            <w:rFonts w:ascii="Cambria Math" w:hAnsi="Cambria Math"/>
          </w:rPr>
          <m:t>PP</m:t>
        </m:r>
      </m:oMath>
      <w:r w:rsidRPr="00C93352">
        <w:t xml:space="preserve"> – </w:t>
      </w:r>
      <w:r>
        <w:t>срок окупаемости в годах</w:t>
      </w:r>
      <w:r w:rsidRPr="00C93352">
        <w:t>;</w:t>
      </w:r>
    </w:p>
    <w:p w14:paraId="2502005E" w14:textId="6AF9FB6F" w:rsidR="00C93352" w:rsidRDefault="00372393" w:rsidP="00006326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93352" w:rsidRPr="00C93352">
        <w:t xml:space="preserve"> – </w:t>
      </w:r>
      <w:r w:rsidR="00C93352">
        <w:t>начальные инвестиции в проект</w:t>
      </w:r>
      <w:r w:rsidR="00C93352" w:rsidRPr="00C93352">
        <w:t>;</w:t>
      </w:r>
    </w:p>
    <w:p w14:paraId="132FD0EE" w14:textId="5FFC6B74" w:rsidR="00C93352" w:rsidRDefault="00372393" w:rsidP="00006326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cr</m:t>
            </m:r>
          </m:sub>
        </m:sSub>
      </m:oMath>
      <w:r w:rsidR="00C93352" w:rsidRPr="00C93352">
        <w:t xml:space="preserve"> – </w:t>
      </w:r>
      <w:r w:rsidR="00C93352">
        <w:t>среднегодовой доход проекта.</w:t>
      </w:r>
    </w:p>
    <w:p w14:paraId="71B33C52" w14:textId="2BBC92B8" w:rsidR="00C93352" w:rsidRDefault="00C93352" w:rsidP="00006326">
      <w:pPr>
        <w:pStyle w:val="a4"/>
      </w:pPr>
      <w:r>
        <w:t>Поскольку среднегодовой доход не всегда позволяет точно определить момент окупаемости, при неравномерных денежных потоках расчёт выполняется по накопленной сумме поступлений:</w:t>
      </w:r>
    </w:p>
    <w:p w14:paraId="7C556ED0" w14:textId="46E2193F" w:rsidR="00C93352" w:rsidRPr="00C93352" w:rsidRDefault="00C93352" w:rsidP="00006326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 xml:space="preserve">, если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3D5E357C" w14:textId="51628530" w:rsidR="00C93352" w:rsidRDefault="00C93352" w:rsidP="00006326">
      <w:pPr>
        <w:pStyle w:val="a4"/>
      </w:pPr>
      <w:r>
        <w:t>Где</w:t>
      </w:r>
    </w:p>
    <w:p w14:paraId="7AF9B1B2" w14:textId="4FB204BF" w:rsidR="00C93352" w:rsidRDefault="00372393" w:rsidP="00006326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C93352" w:rsidRPr="00C93352">
        <w:t xml:space="preserve"> – </w:t>
      </w:r>
      <w:r w:rsidR="00C93352">
        <w:t>поступление доходов от проекта в t</w:t>
      </w:r>
      <w:r w:rsidR="00C93352" w:rsidRPr="00C93352">
        <w:t>-</w:t>
      </w:r>
      <w:r w:rsidR="00C93352">
        <w:t>й год</w:t>
      </w:r>
      <w:r w:rsidR="00C93352" w:rsidRPr="00C93352">
        <w:t>;</w:t>
      </w:r>
    </w:p>
    <w:p w14:paraId="7B6CF83D" w14:textId="79548E64" w:rsidR="00C93352" w:rsidRPr="003E1A38" w:rsidRDefault="00C93352" w:rsidP="00006326">
      <w:pPr>
        <w:pStyle w:val="a4"/>
        <w:numPr>
          <w:ilvl w:val="0"/>
          <w:numId w:val="44"/>
        </w:numPr>
      </w:pPr>
      <w:r>
        <w:t>n – количество лет.</w:t>
      </w:r>
    </w:p>
    <w:p w14:paraId="3BE7880B" w14:textId="0D4241F1" w:rsidR="003E1A38" w:rsidRDefault="003E1A38" w:rsidP="00006326">
      <w:pPr>
        <w:pStyle w:val="a4"/>
      </w:pPr>
      <w:r>
        <w:t>Накопленные доходы за 2 года:</w:t>
      </w:r>
    </w:p>
    <w:p w14:paraId="41E87359" w14:textId="554E000E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900000+1300000=2200000 руб.</m:t>
          </m:r>
        </m:oMath>
      </m:oMathPara>
    </w:p>
    <w:p w14:paraId="2C64EF41" w14:textId="5B910622" w:rsidR="003E1A38" w:rsidRDefault="003E1A38" w:rsidP="00006326">
      <w:pPr>
        <w:pStyle w:val="a4"/>
      </w:pPr>
      <w:r>
        <w:t>После двух лет сумма поступлений составляет 2200000 руб., что меньше первоначальных инвестиций</w:t>
      </w:r>
      <w:r w:rsidRPr="003E1A38">
        <w:t>:</w:t>
      </w:r>
    </w:p>
    <w:p w14:paraId="65A53A30" w14:textId="6CD04930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2200000&lt;2400000</m:t>
          </m:r>
        </m:oMath>
      </m:oMathPara>
    </w:p>
    <w:p w14:paraId="0D949B85" w14:textId="6C5D22C2" w:rsidR="003E1A38" w:rsidRDefault="003E1A38" w:rsidP="00006326">
      <w:pPr>
        <w:pStyle w:val="a4"/>
      </w:pPr>
      <w:r>
        <w:t>После трех лет сумма поступлений равна:</w:t>
      </w:r>
    </w:p>
    <w:p w14:paraId="4C0B663C" w14:textId="250A3559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2200000+1800000=4000000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13AD63E9" w14:textId="6E1819A2" w:rsidR="003E1A38" w:rsidRDefault="003E1A38" w:rsidP="00006326">
      <w:pPr>
        <w:pStyle w:val="a4"/>
      </w:pPr>
      <w:r>
        <w:t>Так как</w:t>
      </w:r>
    </w:p>
    <w:p w14:paraId="2D9C58FC" w14:textId="70E1517C" w:rsidR="003E1A38" w:rsidRPr="003E1A38" w:rsidRDefault="003E1A38" w:rsidP="00006326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0F000506" w14:textId="25BF6E10" w:rsidR="003E1A38" w:rsidRDefault="003E1A38" w:rsidP="00006326">
      <w:pPr>
        <w:pStyle w:val="a4"/>
      </w:pPr>
      <w:r>
        <w:t>Следовательно, проект окупается раньше окончания третьего года.</w:t>
      </w:r>
    </w:p>
    <w:p w14:paraId="3BEE2DB6" w14:textId="3DBDADEA" w:rsidR="003E1A38" w:rsidRDefault="003E1A38" w:rsidP="00006326">
      <w:pPr>
        <w:pStyle w:val="a4"/>
      </w:pPr>
      <w:r>
        <w:t>Остаток третьего года определяется по аналогии с примером расчета:</w:t>
      </w:r>
    </w:p>
    <w:p w14:paraId="30C5ACEC" w14:textId="05BA6FE2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</m:oMath>
      </m:oMathPara>
    </w:p>
    <w:p w14:paraId="5C62DC42" w14:textId="342B57E4" w:rsidR="003E1A38" w:rsidRPr="003E1A38" w:rsidRDefault="003E1A38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=1-0,8889=0,11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года</m:t>
          </m:r>
        </m:oMath>
      </m:oMathPara>
    </w:p>
    <w:p w14:paraId="7DD791BA" w14:textId="0C8D9D0F" w:rsidR="003E1A38" w:rsidRDefault="003E1A38" w:rsidP="00006326">
      <w:pPr>
        <w:pStyle w:val="a4"/>
      </w:pPr>
      <w:r>
        <w:t>Тогда срок окупаемости составит:</w:t>
      </w:r>
    </w:p>
    <w:p w14:paraId="2FCF043E" w14:textId="29124787" w:rsidR="003E1A38" w:rsidRPr="003E1A38" w:rsidRDefault="003E1A38" w:rsidP="00006326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=2+0,11=2,11 года</m:t>
          </m:r>
        </m:oMath>
      </m:oMathPara>
    </w:p>
    <w:p w14:paraId="3D4EC642" w14:textId="0CA73353" w:rsidR="003E1A38" w:rsidRDefault="003E1A38" w:rsidP="00006326">
      <w:pPr>
        <w:pStyle w:val="a4"/>
      </w:pPr>
      <w:r w:rsidRPr="003E1A38">
        <w:lastRenderedPageBreak/>
        <w:t>Таким образом, срок окупаемости первоначальных инвестиций проекта составляет 2,11 года, то есть примерно 2 года и 1 месяц.</w:t>
      </w:r>
    </w:p>
    <w:p w14:paraId="0568A71D" w14:textId="40F8B209" w:rsidR="003E1A38" w:rsidRDefault="003E1A38" w:rsidP="00006326">
      <w:pPr>
        <w:pStyle w:val="a4"/>
      </w:pPr>
      <w:r>
        <w:t>11.8</w:t>
      </w:r>
      <w:r>
        <w:tab/>
        <w:t>Расчет периода окупаемости первоначальных инвестиций с учетом дисконтирования денежных потоков (</w:t>
      </w:r>
      <w:r>
        <w:rPr>
          <w:lang w:val="en-US"/>
        </w:rPr>
        <w:t>DPP</w:t>
      </w:r>
      <w:r w:rsidRPr="003E1A38">
        <w:t>)</w:t>
      </w:r>
    </w:p>
    <w:p w14:paraId="1FD2EBB9" w14:textId="7B6AFB16" w:rsidR="003E1A38" w:rsidRDefault="003E1A38" w:rsidP="00006326">
      <w:pPr>
        <w:pStyle w:val="a4"/>
      </w:pPr>
      <w:r>
        <w:t>Период окупаемости с учётом дисконтирования денежных потоков позволяет определить срок возврата инвестиций с поправкой на стоимость денег во времени. Расчёт выполняется по формуле:</w:t>
      </w:r>
    </w:p>
    <w:p w14:paraId="522F6BFC" w14:textId="662D4979" w:rsidR="003E1A38" w:rsidRPr="003E1A38" w:rsidRDefault="003E1A38" w:rsidP="00006326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DPP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, </m:t>
          </m:r>
          <m:r>
            <m:rPr>
              <m:sty m:val="p"/>
            </m:rPr>
            <w:rPr>
              <w:rFonts w:ascii="Cambria Math" w:hAnsi="Cambria Math"/>
            </w:rPr>
            <m:t xml:space="preserve">если 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HAnsi" w:hAnsi="Cambria Math"/>
                </w:rPr>
                <m:t>≥</m:t>
              </m:r>
              <m:sSub>
                <m:sSubPr>
                  <m:ctrlPr>
                    <w:rPr>
                      <w:rFonts w:ascii="Cambria Math" w:eastAsiaTheme="minorHAns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HAnsi" w:hAnsi="Cambria Math"/>
                      <w:lang w:val="en-US"/>
                    </w:rPr>
                    <m:t>0</m:t>
                  </m:r>
                </m:sub>
              </m:sSub>
            </m:e>
          </m:nary>
        </m:oMath>
      </m:oMathPara>
    </w:p>
    <w:p w14:paraId="726887C3" w14:textId="5191CBF9" w:rsidR="003E1A38" w:rsidRDefault="003E1A38" w:rsidP="00006326">
      <w:pPr>
        <w:pStyle w:val="a4"/>
      </w:pPr>
      <w:r>
        <w:t>Где</w:t>
      </w:r>
    </w:p>
    <w:p w14:paraId="0E6E8568" w14:textId="5360E59E" w:rsidR="003E1A38" w:rsidRDefault="003E1A38" w:rsidP="00006326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  <w:lang w:val="en-US"/>
          </w:rPr>
          <m:t>DPP</m:t>
        </m:r>
      </m:oMath>
      <w:r w:rsidRPr="003E1A38">
        <w:t xml:space="preserve"> – </w:t>
      </w:r>
      <w:r>
        <w:t>срок окупаемости с учётом стоимости денег</w:t>
      </w:r>
      <w:r w:rsidRPr="003E1A38">
        <w:t>;</w:t>
      </w:r>
    </w:p>
    <w:p w14:paraId="4755CAF8" w14:textId="665B679A" w:rsidR="003E1A38" w:rsidRDefault="003E1A38" w:rsidP="00006326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E1A38">
        <w:t xml:space="preserve"> – </w:t>
      </w:r>
      <w:r>
        <w:t xml:space="preserve">денежный поток в </w:t>
      </w:r>
      <m:oMath>
        <m:r>
          <w:rPr>
            <w:rFonts w:ascii="Cambria Math" w:hAnsi="Cambria Math"/>
          </w:rPr>
          <m:t>t</m:t>
        </m:r>
      </m:oMath>
      <w:r w:rsidRPr="003E1A38">
        <w:t>-</w:t>
      </w:r>
      <w:r>
        <w:t>й год</w:t>
      </w:r>
      <w:r w:rsidRPr="003E1A38">
        <w:t>;</w:t>
      </w:r>
    </w:p>
    <w:p w14:paraId="5BA27255" w14:textId="388CE266" w:rsidR="003E1A38" w:rsidRDefault="003E1A38" w:rsidP="00006326">
      <w:pPr>
        <w:pStyle w:val="a4"/>
        <w:numPr>
          <w:ilvl w:val="0"/>
          <w:numId w:val="45"/>
        </w:numPr>
        <w:rPr>
          <w:lang w:val="en-US"/>
        </w:rPr>
      </w:pPr>
      <m:oMath>
        <m:r>
          <w:rPr>
            <w:rFonts w:ascii="Cambria Math" w:hAnsi="Cambria Math"/>
          </w:rPr>
          <m:t>r</m:t>
        </m:r>
      </m:oMath>
      <w:r>
        <w:rPr>
          <w:lang w:val="en-US"/>
        </w:rPr>
        <w:t xml:space="preserve"> – </w:t>
      </w:r>
      <w:r>
        <w:t>коэффициент дисконтирования</w:t>
      </w:r>
      <w:r>
        <w:rPr>
          <w:lang w:val="en-US"/>
        </w:rPr>
        <w:t>;</w:t>
      </w:r>
    </w:p>
    <w:p w14:paraId="0FD6388D" w14:textId="3C37046F" w:rsidR="003E1A38" w:rsidRPr="003E1A38" w:rsidRDefault="00372393" w:rsidP="00006326">
      <w:pPr>
        <w:pStyle w:val="a4"/>
        <w:numPr>
          <w:ilvl w:val="0"/>
          <w:numId w:val="45"/>
        </w:numPr>
      </w:pPr>
      <m:oMath>
        <m:sSub>
          <m:sSubPr>
            <m:ctrlPr>
              <w:rPr>
                <w:rFonts w:ascii="Cambria Math" w:eastAsiaTheme="minorHAnsi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HAnsi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HAnsi" w:hAnsi="Cambria Math"/>
                <w:lang w:val="en-US"/>
              </w:rPr>
              <m:t>0</m:t>
            </m:r>
          </m:sub>
        </m:sSub>
      </m:oMath>
      <w:r w:rsidR="003E1A38">
        <w:rPr>
          <w:lang w:val="en-US"/>
        </w:rPr>
        <w:t xml:space="preserve"> – </w:t>
      </w:r>
      <w:r w:rsidR="003E1A38">
        <w:t>первоначальные инвестиции.</w:t>
      </w:r>
    </w:p>
    <w:p w14:paraId="3CF04027" w14:textId="21935107" w:rsidR="003E1A38" w:rsidRDefault="003E1A38" w:rsidP="00006326">
      <w:pPr>
        <w:pStyle w:val="a4"/>
      </w:pPr>
      <w:r>
        <w:t xml:space="preserve">Для проекта принимаемая ставка дисконтирования </w:t>
      </w:r>
      <m:oMath>
        <m:r>
          <w:rPr>
            <w:rFonts w:ascii="Cambria Math" w:hAnsi="Cambria Math"/>
          </w:rPr>
          <m:t>r=0,12</m:t>
        </m:r>
      </m:oMath>
      <w:r w:rsidRPr="003E1A38">
        <w:t>.</w:t>
      </w:r>
    </w:p>
    <w:p w14:paraId="2B984140" w14:textId="4A9D5BEE" w:rsidR="003E1A38" w:rsidRDefault="003E1A38" w:rsidP="00006326">
      <w:pPr>
        <w:pStyle w:val="a4"/>
      </w:pPr>
      <w:r>
        <w:t>Расчет дисконтированных денежных потоков по годам.</w:t>
      </w:r>
    </w:p>
    <w:p w14:paraId="11DC9194" w14:textId="446C06F9" w:rsidR="003E1A38" w:rsidRDefault="003E1A38" w:rsidP="00006326">
      <w:pPr>
        <w:pStyle w:val="a4"/>
      </w:pPr>
      <w:r>
        <w:t>Для первого года:</w:t>
      </w:r>
    </w:p>
    <w:p w14:paraId="7F54567F" w14:textId="35B24818" w:rsidR="003E1A38" w:rsidRPr="0014237E" w:rsidRDefault="00372393" w:rsidP="00006326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=803571 руб.</m:t>
          </m:r>
        </m:oMath>
      </m:oMathPara>
    </w:p>
    <w:p w14:paraId="1384A1AE" w14:textId="5C53A7CD" w:rsidR="0014237E" w:rsidRDefault="0014237E" w:rsidP="00006326">
      <w:pPr>
        <w:pStyle w:val="a4"/>
      </w:pPr>
      <w:r>
        <w:t>Для второго года:</w:t>
      </w:r>
    </w:p>
    <w:p w14:paraId="3EE17659" w14:textId="2720DE86" w:rsidR="0014237E" w:rsidRPr="0014237E" w:rsidRDefault="00372393" w:rsidP="00006326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1,2544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=1036352 руб.</m:t>
          </m:r>
        </m:oMath>
      </m:oMathPara>
    </w:p>
    <w:p w14:paraId="33058695" w14:textId="461D5F3B" w:rsidR="0014237E" w:rsidRDefault="0014237E" w:rsidP="00006326">
      <w:pPr>
        <w:pStyle w:val="a4"/>
      </w:pPr>
      <w:r>
        <w:t>Для третьего года:</w:t>
      </w:r>
    </w:p>
    <w:p w14:paraId="455A8B28" w14:textId="190845CC" w:rsidR="0014237E" w:rsidRPr="0014237E" w:rsidRDefault="00372393" w:rsidP="00006326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1,404928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=1281204 руб.</m:t>
          </m:r>
        </m:oMath>
      </m:oMathPara>
    </w:p>
    <w:p w14:paraId="6D6A5AC7" w14:textId="63DC71CF" w:rsidR="0014237E" w:rsidRDefault="0014237E" w:rsidP="00006326">
      <w:pPr>
        <w:pStyle w:val="a4"/>
      </w:pPr>
      <w:r>
        <w:t>Накопленный дисконтированный доход за два года равен:</w:t>
      </w:r>
    </w:p>
    <w:p w14:paraId="1B06EEE3" w14:textId="2CAA90C5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803571+1036352=1839923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2680A0A5" w14:textId="0CA3FEA9" w:rsidR="0014237E" w:rsidRDefault="0014237E" w:rsidP="00006326">
      <w:pPr>
        <w:pStyle w:val="a4"/>
      </w:pPr>
      <w:r>
        <w:t>Так как</w:t>
      </w:r>
    </w:p>
    <w:p w14:paraId="0A6D60CE" w14:textId="168561FB" w:rsidR="0014237E" w:rsidRPr="0014237E" w:rsidRDefault="0014237E" w:rsidP="00006326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&lt;2400000</m:t>
          </m:r>
        </m:oMath>
      </m:oMathPara>
    </w:p>
    <w:p w14:paraId="160CA065" w14:textId="4A7F37AA" w:rsidR="0014237E" w:rsidRDefault="0014237E" w:rsidP="00006326">
      <w:pPr>
        <w:pStyle w:val="a4"/>
      </w:pPr>
      <w:r>
        <w:t>То за 2 года проект еще не окупается.</w:t>
      </w:r>
    </w:p>
    <w:p w14:paraId="0D876454" w14:textId="2171AB85" w:rsidR="0014237E" w:rsidRDefault="0014237E" w:rsidP="00006326">
      <w:pPr>
        <w:pStyle w:val="a4"/>
      </w:pPr>
      <w:r>
        <w:t>Накопленный дисконтированный доход за три года равен:</w:t>
      </w:r>
    </w:p>
    <w:p w14:paraId="20CDE2BD" w14:textId="207B33AF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1839923+1281204=3121127 руб.</m:t>
          </m:r>
        </m:oMath>
      </m:oMathPara>
    </w:p>
    <w:p w14:paraId="317A885B" w14:textId="13D4FBE4" w:rsidR="0014237E" w:rsidRDefault="0014237E" w:rsidP="00006326">
      <w:pPr>
        <w:pStyle w:val="a4"/>
      </w:pPr>
      <w:r>
        <w:t>Так как</w:t>
      </w:r>
    </w:p>
    <w:p w14:paraId="6CD00BBA" w14:textId="71FE1D5A" w:rsidR="0014237E" w:rsidRPr="0014237E" w:rsidRDefault="0014237E" w:rsidP="00006326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3121127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3CB8FFE7" w14:textId="70217F23" w:rsidR="0014237E" w:rsidRDefault="0014237E" w:rsidP="00006326">
      <w:pPr>
        <w:pStyle w:val="a4"/>
      </w:pPr>
      <w:r>
        <w:t>Проект окупается в течение третьего года.</w:t>
      </w:r>
    </w:p>
    <w:p w14:paraId="50174931" w14:textId="21A6B624" w:rsidR="0014237E" w:rsidRDefault="0014237E" w:rsidP="00006326">
      <w:pPr>
        <w:pStyle w:val="a4"/>
      </w:pPr>
      <w:r>
        <w:lastRenderedPageBreak/>
        <w:t>Остаток третьего года:</w:t>
      </w:r>
    </w:p>
    <w:p w14:paraId="13A64ADD" w14:textId="39685307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3121127-2400000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1281204</m:t>
              </m:r>
            </m:den>
          </m:f>
        </m:oMath>
      </m:oMathPara>
    </w:p>
    <w:p w14:paraId="724616E6" w14:textId="3A5984A3" w:rsidR="0014237E" w:rsidRPr="0014237E" w:rsidRDefault="0014237E" w:rsidP="00006326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Остаток=1-0,5629=0,44 года</m:t>
          </m:r>
        </m:oMath>
      </m:oMathPara>
    </w:p>
    <w:p w14:paraId="174239A2" w14:textId="66DFE84C" w:rsidR="0014237E" w:rsidRDefault="0014237E" w:rsidP="00006326">
      <w:pPr>
        <w:pStyle w:val="a4"/>
      </w:pPr>
      <w:r>
        <w:t>Тогда дисконтированный срок окупаемости составит:</w:t>
      </w:r>
    </w:p>
    <w:p w14:paraId="36DFA1EC" w14:textId="6D5D6D51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</w:rPr>
            <m:t>DPP</m:t>
          </m:r>
          <m:r>
            <m:rPr>
              <m:sty m:val="p"/>
            </m:rPr>
            <w:rPr>
              <w:rFonts w:ascii="Cambria Math" w:hAnsi="Cambria Math"/>
            </w:rPr>
            <m:t>=2+0,44=2,44 года</m:t>
          </m:r>
        </m:oMath>
      </m:oMathPara>
    </w:p>
    <w:p w14:paraId="3437BCC7" w14:textId="61720FAE" w:rsidR="0014237E" w:rsidRDefault="0014237E" w:rsidP="00006326">
      <w:pPr>
        <w:pStyle w:val="a4"/>
      </w:pPr>
      <w:r>
        <w:t>Таким образом, период окупаемости проекта с учётом дисконтирования денежных потоков составляет 2,44 года, то есть примерно 2 года и 5 месяцев.</w:t>
      </w:r>
    </w:p>
    <w:p w14:paraId="6FD06943" w14:textId="25CB9A7A" w:rsidR="0014237E" w:rsidRPr="0014237E" w:rsidRDefault="0014237E" w:rsidP="00006326">
      <w:pPr>
        <w:pStyle w:val="a4"/>
      </w:pPr>
      <w:r>
        <w:t>11.9</w:t>
      </w:r>
      <w:r>
        <w:tab/>
        <w:t xml:space="preserve">Расчёт коэффициента рентабельности инвестиций </w:t>
      </w:r>
      <w:r w:rsidRPr="0014237E">
        <w:t>(</w:t>
      </w:r>
      <w:r>
        <w:rPr>
          <w:lang w:val="en-US"/>
        </w:rPr>
        <w:t>ARR</w:t>
      </w:r>
      <w:r w:rsidRPr="0014237E">
        <w:t>)</w:t>
      </w:r>
    </w:p>
    <w:p w14:paraId="1DF5A436" w14:textId="0EF2052D" w:rsidR="0014237E" w:rsidRDefault="0014237E" w:rsidP="00006326">
      <w:pPr>
        <w:pStyle w:val="a4"/>
      </w:pPr>
      <w:r>
        <w:t>Коэффициент рентабельности инвестиций показывает, сколько в среднем за проект создаётся чистой прибыли на один рубль вложенных инвестиций. Для расчёта используется формула</w:t>
      </w:r>
    </w:p>
    <w:p w14:paraId="75BD546E" w14:textId="49C57748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ср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IC</m:t>
              </m:r>
            </m:den>
          </m:f>
        </m:oMath>
      </m:oMathPara>
    </w:p>
    <w:p w14:paraId="377DEE48" w14:textId="6CB2CD01" w:rsidR="0014237E" w:rsidRDefault="0014237E" w:rsidP="00006326">
      <w:pPr>
        <w:pStyle w:val="a4"/>
      </w:pPr>
      <w:r>
        <w:t>Где</w:t>
      </w:r>
    </w:p>
    <w:p w14:paraId="1CBC65E3" w14:textId="07535843" w:rsidR="0014237E" w:rsidRDefault="00372393" w:rsidP="00006326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 w:rsidR="0014237E">
        <w:t>- средний денежный поток (средняя чистая прибыль) за рассматриваемый период</w:t>
      </w:r>
      <w:r w:rsidR="0014237E" w:rsidRPr="0014237E">
        <w:t>;</w:t>
      </w:r>
    </w:p>
    <w:p w14:paraId="236DAD47" w14:textId="7DC26F5E" w:rsidR="0014237E" w:rsidRPr="0014237E" w:rsidRDefault="0014237E" w:rsidP="00006326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  <w:lang w:val="en-US"/>
          </w:rPr>
          <m:t>IC</m:t>
        </m:r>
      </m:oMath>
      <w:r>
        <w:t xml:space="preserve"> – инвестиционный капитал, то есть сумма первоначальных инвестиций.</w:t>
      </w:r>
    </w:p>
    <w:p w14:paraId="342BDDD6" w14:textId="41DE13FB" w:rsidR="0014237E" w:rsidRDefault="0014237E" w:rsidP="00006326">
      <w:pPr>
        <w:pStyle w:val="a4"/>
      </w:pPr>
      <w:r>
        <w:t>Средний денежный поток проекта:</w:t>
      </w:r>
    </w:p>
    <w:p w14:paraId="7FB15DF2" w14:textId="4140E134" w:rsidR="0014237E" w:rsidRPr="0014237E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900000+1300000+1800000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10C52BE" w14:textId="0B995D2D" w:rsidR="0014237E" w:rsidRPr="0014237E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=1333333 руб.</m:t>
          </m:r>
        </m:oMath>
      </m:oMathPara>
    </w:p>
    <w:p w14:paraId="15984551" w14:textId="15BBE761" w:rsidR="0014237E" w:rsidRDefault="0014237E" w:rsidP="00006326">
      <w:pPr>
        <w:pStyle w:val="a4"/>
      </w:pPr>
      <w:r>
        <w:t>Сумма первоначальных инвестиций составляет:</w:t>
      </w:r>
    </w:p>
    <w:p w14:paraId="64A82C35" w14:textId="21D7CFAC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IC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=2400000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6F46C4C9" w14:textId="40FEBDA0" w:rsidR="0014237E" w:rsidRDefault="0014237E" w:rsidP="00006326">
      <w:pPr>
        <w:pStyle w:val="a4"/>
      </w:pPr>
      <w:r>
        <w:t>Коэффициент рентабельности:</w:t>
      </w:r>
    </w:p>
    <w:p w14:paraId="07BD6E0F" w14:textId="192FFEAA" w:rsidR="0014237E" w:rsidRPr="0014237E" w:rsidRDefault="0014237E" w:rsidP="00006326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1333333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=0,5556=55,56%</m:t>
          </m:r>
        </m:oMath>
      </m:oMathPara>
    </w:p>
    <w:p w14:paraId="54EA7677" w14:textId="2F4BE996" w:rsidR="0014237E" w:rsidRDefault="006B0669" w:rsidP="00006326">
      <w:pPr>
        <w:pStyle w:val="a4"/>
      </w:pPr>
      <w:r>
        <w:t>Следовательно, коэффициент рентабельности инвестиций проекта составляет 55,56%. Это означает, что на 1 рубль первоначальных вложений в среднем приходится около 0,56 рубля прибыли за расчётный период.</w:t>
      </w:r>
    </w:p>
    <w:p w14:paraId="0E4CE9E6" w14:textId="4D7CA212" w:rsidR="006B0669" w:rsidRDefault="006B0669" w:rsidP="00006326">
      <w:pPr>
        <w:pStyle w:val="a4"/>
      </w:pPr>
      <w:r>
        <w:t>11.10</w:t>
      </w:r>
      <w:r>
        <w:tab/>
        <w:t>Расчёт точки безубыточности проекта</w:t>
      </w:r>
    </w:p>
    <w:p w14:paraId="41627A02" w14:textId="56F207D5" w:rsidR="006B0669" w:rsidRDefault="006B0669" w:rsidP="00006326">
      <w:pPr>
        <w:pStyle w:val="a4"/>
      </w:pPr>
      <w:r>
        <w:t xml:space="preserve">Для проекта мобильного приложения точку безубыточности целесообразно определить по </w:t>
      </w:r>
      <w:r>
        <w:rPr>
          <w:lang w:val="en-US"/>
        </w:rPr>
        <w:t>premium</w:t>
      </w:r>
      <w:r w:rsidRPr="006B0669">
        <w:t>-</w:t>
      </w:r>
      <w:r>
        <w:t>подписке как по основному платному элементу монетизации.</w:t>
      </w:r>
    </w:p>
    <w:p w14:paraId="1E2362A7" w14:textId="41411410" w:rsidR="006B0669" w:rsidRDefault="006B0669" w:rsidP="00006326">
      <w:pPr>
        <w:pStyle w:val="a4"/>
      </w:pPr>
      <w:r>
        <w:t>Точка безубыточности определяется по формуле:</w:t>
      </w:r>
    </w:p>
    <w:p w14:paraId="78AB9388" w14:textId="233BDB3C" w:rsidR="006B0669" w:rsidRPr="006B0669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FC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VC</m:t>
              </m:r>
            </m:den>
          </m:f>
        </m:oMath>
      </m:oMathPara>
    </w:p>
    <w:p w14:paraId="4A565973" w14:textId="78592AF4" w:rsidR="006B0669" w:rsidRDefault="006B0669" w:rsidP="00006326">
      <w:pPr>
        <w:pStyle w:val="a4"/>
      </w:pPr>
      <w:r>
        <w:lastRenderedPageBreak/>
        <w:t>Где</w:t>
      </w:r>
    </w:p>
    <w:p w14:paraId="707DF822" w14:textId="5FF54F5F" w:rsidR="006B0669" w:rsidRDefault="00372393" w:rsidP="00006326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BE</m:t>
            </m:r>
          </m:sub>
        </m:sSub>
      </m:oMath>
      <w:r w:rsidR="006B0669">
        <w:t xml:space="preserve"> – объем продаж в точке безубыточности</w:t>
      </w:r>
      <w:r w:rsidR="006B0669" w:rsidRPr="006B0669">
        <w:t>;</w:t>
      </w:r>
    </w:p>
    <w:p w14:paraId="60F2C9B9" w14:textId="2C40124F" w:rsidR="006B0669" w:rsidRDefault="006B0669" w:rsidP="00006326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FC</m:t>
        </m:r>
      </m:oMath>
      <w:r>
        <w:t xml:space="preserve"> – постоянные затраты</w:t>
      </w:r>
      <w:r>
        <w:rPr>
          <w:lang w:val="en-US"/>
        </w:rPr>
        <w:t>;</w:t>
      </w:r>
    </w:p>
    <w:p w14:paraId="310B3931" w14:textId="41A65311" w:rsidR="006B0669" w:rsidRDefault="006B0669" w:rsidP="00006326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P</m:t>
        </m:r>
      </m:oMath>
      <w:r>
        <w:rPr>
          <w:lang w:val="en-US"/>
        </w:rPr>
        <w:t xml:space="preserve"> – </w:t>
      </w:r>
      <w:r>
        <w:t>цена единицы услуги</w:t>
      </w:r>
      <w:r>
        <w:rPr>
          <w:lang w:val="en-US"/>
        </w:rPr>
        <w:t>;</w:t>
      </w:r>
    </w:p>
    <w:p w14:paraId="24CD82FA" w14:textId="1A59D7F2" w:rsidR="006B0669" w:rsidRDefault="006B0669" w:rsidP="00006326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</w:rPr>
          <m:t>VC</m:t>
        </m:r>
      </m:oMath>
      <w:r w:rsidRPr="006B0669">
        <w:t xml:space="preserve"> – </w:t>
      </w:r>
      <w:r>
        <w:t>переменные затраты на единицу услуги.</w:t>
      </w:r>
    </w:p>
    <w:p w14:paraId="03BE2D4B" w14:textId="41D3098D" w:rsidR="006B0669" w:rsidRDefault="006B0669" w:rsidP="00006326">
      <w:pPr>
        <w:pStyle w:val="a4"/>
      </w:pPr>
      <w:r>
        <w:t>Для проекта принимаются следующие значения:</w:t>
      </w:r>
    </w:p>
    <w:p w14:paraId="58223B6A" w14:textId="3F9AD0AB" w:rsidR="006B0669" w:rsidRDefault="006B0669" w:rsidP="00006326">
      <w:pPr>
        <w:pStyle w:val="a4"/>
        <w:numPr>
          <w:ilvl w:val="0"/>
          <w:numId w:val="47"/>
        </w:numPr>
      </w:pPr>
      <w:r>
        <w:t xml:space="preserve">Постоянные ежемесячные затраты: </w:t>
      </w:r>
      <m:oMath>
        <m:r>
          <w:rPr>
            <w:rFonts w:ascii="Cambria Math" w:hAnsi="Cambria Math"/>
          </w:rPr>
          <m:t>FC=60000 руб.</m:t>
        </m:r>
      </m:oMath>
      <w:r w:rsidRPr="006B0669">
        <w:t>;</w:t>
      </w:r>
    </w:p>
    <w:p w14:paraId="31440205" w14:textId="70CF71B5" w:rsidR="006B0669" w:rsidRDefault="006B0669" w:rsidP="00006326">
      <w:pPr>
        <w:pStyle w:val="a4"/>
        <w:numPr>
          <w:ilvl w:val="0"/>
          <w:numId w:val="47"/>
        </w:numPr>
      </w:pPr>
      <w:r>
        <w:t xml:space="preserve">Цена </w:t>
      </w:r>
      <w:r>
        <w:rPr>
          <w:lang w:val="en-US"/>
        </w:rPr>
        <w:t>premium</w:t>
      </w:r>
      <w:r w:rsidRPr="006B0669">
        <w:t>-</w:t>
      </w:r>
      <w:r>
        <w:t xml:space="preserve">подписки: </w:t>
      </w:r>
      <m:oMath>
        <m:r>
          <w:rPr>
            <w:rFonts w:ascii="Cambria Math" w:hAnsi="Cambria Math"/>
          </w:rPr>
          <m:t>P=199 руб.</m:t>
        </m:r>
      </m:oMath>
      <w:r w:rsidRPr="006B0669">
        <w:t>;</w:t>
      </w:r>
    </w:p>
    <w:p w14:paraId="614A2683" w14:textId="76CAEC27" w:rsidR="006B0669" w:rsidRDefault="006B0669" w:rsidP="00006326">
      <w:pPr>
        <w:pStyle w:val="a4"/>
        <w:numPr>
          <w:ilvl w:val="0"/>
          <w:numId w:val="47"/>
        </w:numPr>
      </w:pPr>
      <w:r>
        <w:t>Переменные затраты на одного платного пользователя</w:t>
      </w:r>
      <w:r w:rsidRPr="006B0669">
        <w:t xml:space="preserve">: </w:t>
      </w:r>
      <m:oMath>
        <m:r>
          <w:rPr>
            <w:rFonts w:ascii="Cambria Math" w:hAnsi="Cambria Math"/>
          </w:rPr>
          <m:t>VC=39 руб.</m:t>
        </m:r>
      </m:oMath>
    </w:p>
    <w:p w14:paraId="61D28801" w14:textId="058863A4" w:rsidR="006B0669" w:rsidRDefault="006B0669" w:rsidP="00006326">
      <w:pPr>
        <w:pStyle w:val="a4"/>
      </w:pPr>
      <w:r>
        <w:t>Расчет точки безубыточности:</w:t>
      </w:r>
    </w:p>
    <w:p w14:paraId="16AF3E53" w14:textId="7D05B977" w:rsidR="006B0669" w:rsidRPr="006B0669" w:rsidRDefault="00372393" w:rsidP="00006326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60000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199-39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=375</m:t>
          </m:r>
        </m:oMath>
      </m:oMathPara>
    </w:p>
    <w:p w14:paraId="5FA90C01" w14:textId="6C22E307" w:rsidR="006B0669" w:rsidRDefault="006B0669" w:rsidP="00006326">
      <w:pPr>
        <w:pStyle w:val="a4"/>
      </w:pPr>
      <w:r>
        <w:t>Следовательно, точка безубыточности составляет 375 платных подписок в месяц.</w:t>
      </w:r>
    </w:p>
    <w:p w14:paraId="179973D0" w14:textId="25322E1E" w:rsidR="006B0669" w:rsidRDefault="006B0669" w:rsidP="00006326">
      <w:pPr>
        <w:pStyle w:val="a4"/>
      </w:pPr>
      <w:r>
        <w:t>11.11</w:t>
      </w:r>
      <w:r>
        <w:tab/>
      </w:r>
      <w:r w:rsidR="00E726F5">
        <w:t>График</w:t>
      </w:r>
      <w:r>
        <w:t xml:space="preserve"> безубыточности</w:t>
      </w:r>
      <w:r w:rsidR="00E726F5">
        <w:t xml:space="preserve"> проекта</w:t>
      </w:r>
    </w:p>
    <w:p w14:paraId="17F42A30" w14:textId="2780759B" w:rsidR="006B0669" w:rsidRDefault="008D061A" w:rsidP="00006326">
      <w:pPr>
        <w:pStyle w:val="a4"/>
      </w:pPr>
      <w:r>
        <w:t xml:space="preserve">В таблице </w:t>
      </w:r>
      <w:r w:rsidR="00F502C7" w:rsidRPr="00F502C7">
        <w:t>8</w:t>
      </w:r>
      <w:r>
        <w:t xml:space="preserve"> представлены данные для построения графика безубыточности.</w:t>
      </w:r>
    </w:p>
    <w:p w14:paraId="739E105C" w14:textId="75999909" w:rsidR="008D061A" w:rsidRDefault="008D061A" w:rsidP="00006326">
      <w:pPr>
        <w:pStyle w:val="a4"/>
      </w:pPr>
      <w:r>
        <w:t xml:space="preserve">Таблица </w:t>
      </w:r>
      <w:r w:rsidR="00F502C7" w:rsidRPr="00F502C7">
        <w:t>8</w:t>
      </w:r>
      <w:r>
        <w:t xml:space="preserve"> – Данные для построения графика безубыточности</w:t>
      </w:r>
    </w:p>
    <w:tbl>
      <w:tblPr>
        <w:tblStyle w:val="af5"/>
        <w:tblW w:w="0" w:type="auto"/>
        <w:tblInd w:w="704" w:type="dxa"/>
        <w:tblLook w:val="04A0" w:firstRow="1" w:lastRow="0" w:firstColumn="1" w:lastColumn="0" w:noHBand="0" w:noVBand="1"/>
      </w:tblPr>
      <w:tblGrid>
        <w:gridCol w:w="3109"/>
        <w:gridCol w:w="1793"/>
        <w:gridCol w:w="3887"/>
      </w:tblGrid>
      <w:tr w:rsidR="008D061A" w:rsidRPr="008D061A" w14:paraId="06C59B88" w14:textId="77777777" w:rsidTr="008D061A">
        <w:tc>
          <w:tcPr>
            <w:tcW w:w="0" w:type="auto"/>
            <w:hideMark/>
          </w:tcPr>
          <w:p w14:paraId="47F2104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Количество подписок, шт.</w:t>
            </w:r>
          </w:p>
        </w:tc>
        <w:tc>
          <w:tcPr>
            <w:tcW w:w="0" w:type="auto"/>
            <w:hideMark/>
          </w:tcPr>
          <w:p w14:paraId="2C66C18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Выручка, руб.</w:t>
            </w:r>
          </w:p>
        </w:tc>
        <w:tc>
          <w:tcPr>
            <w:tcW w:w="3887" w:type="dxa"/>
            <w:hideMark/>
          </w:tcPr>
          <w:p w14:paraId="7D1AC35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Общие затраты, руб.</w:t>
            </w:r>
          </w:p>
        </w:tc>
      </w:tr>
      <w:tr w:rsidR="008D061A" w:rsidRPr="008D061A" w14:paraId="4FDFEC6F" w14:textId="77777777" w:rsidTr="008D061A">
        <w:tc>
          <w:tcPr>
            <w:tcW w:w="0" w:type="auto"/>
            <w:hideMark/>
          </w:tcPr>
          <w:p w14:paraId="65EC74A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3B4489CE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3887" w:type="dxa"/>
            <w:hideMark/>
          </w:tcPr>
          <w:p w14:paraId="4F677AD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60 000</w:t>
            </w:r>
          </w:p>
        </w:tc>
      </w:tr>
      <w:tr w:rsidR="008D061A" w:rsidRPr="008D061A" w14:paraId="79DE6BCB" w14:textId="77777777" w:rsidTr="008D061A">
        <w:tc>
          <w:tcPr>
            <w:tcW w:w="0" w:type="auto"/>
            <w:hideMark/>
          </w:tcPr>
          <w:p w14:paraId="5C7E3AD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71A4F04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19 900</w:t>
            </w:r>
          </w:p>
        </w:tc>
        <w:tc>
          <w:tcPr>
            <w:tcW w:w="3887" w:type="dxa"/>
            <w:hideMark/>
          </w:tcPr>
          <w:p w14:paraId="5FA28BE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63 900</w:t>
            </w:r>
          </w:p>
        </w:tc>
      </w:tr>
      <w:tr w:rsidR="008D061A" w:rsidRPr="008D061A" w14:paraId="4774E774" w14:textId="77777777" w:rsidTr="008D061A">
        <w:tc>
          <w:tcPr>
            <w:tcW w:w="0" w:type="auto"/>
            <w:hideMark/>
          </w:tcPr>
          <w:p w14:paraId="64DA382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hideMark/>
          </w:tcPr>
          <w:p w14:paraId="22A89E69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39 800</w:t>
            </w:r>
          </w:p>
        </w:tc>
        <w:tc>
          <w:tcPr>
            <w:tcW w:w="3887" w:type="dxa"/>
            <w:hideMark/>
          </w:tcPr>
          <w:p w14:paraId="39D1FA1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67 800</w:t>
            </w:r>
          </w:p>
        </w:tc>
      </w:tr>
      <w:tr w:rsidR="008D061A" w:rsidRPr="008D061A" w14:paraId="491DA483" w14:textId="77777777" w:rsidTr="008D061A">
        <w:tc>
          <w:tcPr>
            <w:tcW w:w="0" w:type="auto"/>
            <w:hideMark/>
          </w:tcPr>
          <w:p w14:paraId="6AE01A77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3264327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59 700</w:t>
            </w:r>
          </w:p>
        </w:tc>
        <w:tc>
          <w:tcPr>
            <w:tcW w:w="3887" w:type="dxa"/>
            <w:hideMark/>
          </w:tcPr>
          <w:p w14:paraId="48F0634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71 700</w:t>
            </w:r>
          </w:p>
        </w:tc>
      </w:tr>
      <w:tr w:rsidR="008D061A" w:rsidRPr="008D061A" w14:paraId="4C0749D2" w14:textId="77777777" w:rsidTr="008D061A">
        <w:tc>
          <w:tcPr>
            <w:tcW w:w="0" w:type="auto"/>
            <w:hideMark/>
          </w:tcPr>
          <w:p w14:paraId="113D09E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375</w:t>
            </w:r>
          </w:p>
        </w:tc>
        <w:tc>
          <w:tcPr>
            <w:tcW w:w="0" w:type="auto"/>
            <w:hideMark/>
          </w:tcPr>
          <w:p w14:paraId="6DB10A3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  <w:tc>
          <w:tcPr>
            <w:tcW w:w="3887" w:type="dxa"/>
            <w:hideMark/>
          </w:tcPr>
          <w:p w14:paraId="3BE1445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</w:tr>
      <w:tr w:rsidR="008D061A" w:rsidRPr="008D061A" w14:paraId="44CE3E7D" w14:textId="77777777" w:rsidTr="008D061A">
        <w:tc>
          <w:tcPr>
            <w:tcW w:w="0" w:type="auto"/>
            <w:hideMark/>
          </w:tcPr>
          <w:p w14:paraId="4EA7C811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</w:p>
        </w:tc>
        <w:tc>
          <w:tcPr>
            <w:tcW w:w="0" w:type="auto"/>
            <w:hideMark/>
          </w:tcPr>
          <w:p w14:paraId="15B318A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99 500</w:t>
            </w:r>
          </w:p>
        </w:tc>
        <w:tc>
          <w:tcPr>
            <w:tcW w:w="3887" w:type="dxa"/>
            <w:hideMark/>
          </w:tcPr>
          <w:p w14:paraId="12C5AEC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79 500</w:t>
            </w:r>
          </w:p>
        </w:tc>
      </w:tr>
    </w:tbl>
    <w:p w14:paraId="23C9D45D" w14:textId="020D6E50" w:rsidR="00E726F5" w:rsidRDefault="008D061A" w:rsidP="00006326">
      <w:pPr>
        <w:pStyle w:val="a4"/>
      </w:pPr>
      <w:r>
        <w:t>На рисунк</w:t>
      </w:r>
      <w:r w:rsidR="00E726F5">
        <w:t xml:space="preserve">е 7 представлен график безубыточности проекта. По оси </w:t>
      </w:r>
      <w:r w:rsidR="00E726F5">
        <w:rPr>
          <w:lang w:val="en-US"/>
        </w:rPr>
        <w:t>X</w:t>
      </w:r>
      <w:r w:rsidR="00E726F5">
        <w:t xml:space="preserve"> на графике отложено количество платных подписок в месяц, по оси </w:t>
      </w:r>
      <w:r w:rsidR="00E726F5">
        <w:rPr>
          <w:lang w:val="en-US"/>
        </w:rPr>
        <w:t>Y</w:t>
      </w:r>
      <w:r w:rsidR="00E726F5" w:rsidRPr="00E726F5">
        <w:t xml:space="preserve"> </w:t>
      </w:r>
      <w:r w:rsidR="00E726F5">
        <w:t>–</w:t>
      </w:r>
      <w:r w:rsidR="00E726F5" w:rsidRPr="00E726F5">
        <w:t xml:space="preserve"> </w:t>
      </w:r>
      <w:r w:rsidR="00E726F5">
        <w:t>денежная сумма в рублях. На графике представлены две линии: линия выручки и линия общих затрат. Точка их пересечения соответствует объему 375 платных подписок в месяц и показывает точку безубыточности проекта. При данном объеме выручка равна совокупности затратам, следовательно, проект не приносит убытка, но еще не формирует прибыль.</w:t>
      </w:r>
    </w:p>
    <w:p w14:paraId="584DAE54" w14:textId="6E8B9E2C" w:rsidR="00E726F5" w:rsidRDefault="00E726F5" w:rsidP="00E726F5">
      <w:pPr>
        <w:pStyle w:val="a3"/>
      </w:pPr>
      <w:r w:rsidRPr="00E726F5">
        <w:rPr>
          <w:noProof/>
        </w:rPr>
        <w:lastRenderedPageBreak/>
        <w:drawing>
          <wp:inline distT="0" distB="0" distL="0" distR="0" wp14:anchorId="48BC5719" wp14:editId="0044E82C">
            <wp:extent cx="6120130" cy="395414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F50B" w14:textId="780875F1" w:rsidR="00E726F5" w:rsidRDefault="00E726F5" w:rsidP="00E726F5">
      <w:pPr>
        <w:pStyle w:val="a3"/>
      </w:pPr>
      <w:r>
        <w:t>Рисунок 7 – График безубыточности проекта</w:t>
      </w:r>
    </w:p>
    <w:p w14:paraId="77A1A066" w14:textId="06E31230" w:rsidR="00E726F5" w:rsidRDefault="00E726F5" w:rsidP="00006326">
      <w:pPr>
        <w:pStyle w:val="a4"/>
      </w:pPr>
      <w:r>
        <w:t>11.12</w:t>
      </w:r>
      <w:r>
        <w:tab/>
        <w:t>Вывод по результатам финансовой оценки</w:t>
      </w:r>
    </w:p>
    <w:p w14:paraId="503D7282" w14:textId="21B6E3B3" w:rsidR="00E726F5" w:rsidRPr="00E726F5" w:rsidRDefault="00E726F5" w:rsidP="00006326">
      <w:pPr>
        <w:pStyle w:val="a4"/>
      </w:pPr>
      <w:r>
        <w:t xml:space="preserve">По результатам выполненных расчётов можно сделать вывод, что проект разработки мобильного приложения для обмена учебными материалами между студентами является экономически целесообразным. Модифицированная внутренняя норма доходности проекта составляет </w:t>
      </w:r>
      <w:r w:rsidRPr="00E726F5">
        <w:rPr>
          <w:rStyle w:val="af"/>
          <w:b w:val="0"/>
          <w:bCs w:val="0"/>
        </w:rPr>
        <w:t>22,25 %</w:t>
      </w:r>
      <w:r>
        <w:t xml:space="preserve">, срок окупаемости первоначальных инвестиций — </w:t>
      </w:r>
      <w:r w:rsidRPr="00E726F5">
        <w:rPr>
          <w:rStyle w:val="af"/>
          <w:b w:val="0"/>
          <w:bCs w:val="0"/>
        </w:rPr>
        <w:t>2,11 года</w:t>
      </w:r>
      <w:r>
        <w:t xml:space="preserve">, дисконтированный срок окупаемости — </w:t>
      </w:r>
      <w:r w:rsidRPr="00E726F5">
        <w:rPr>
          <w:rStyle w:val="af"/>
          <w:b w:val="0"/>
          <w:bCs w:val="0"/>
        </w:rPr>
        <w:t>2,44 года</w:t>
      </w:r>
      <w:r>
        <w:t xml:space="preserve">, коэффициент рентабельности инвестиций — </w:t>
      </w:r>
      <w:r w:rsidRPr="00E726F5">
        <w:rPr>
          <w:rStyle w:val="af"/>
          <w:b w:val="0"/>
          <w:bCs w:val="0"/>
        </w:rPr>
        <w:t>55,56 %</w:t>
      </w:r>
      <w:r>
        <w:t xml:space="preserve">. Точка безубыточности достигается при </w:t>
      </w:r>
      <w:r w:rsidRPr="00E726F5">
        <w:rPr>
          <w:rStyle w:val="af"/>
          <w:b w:val="0"/>
          <w:bCs w:val="0"/>
        </w:rPr>
        <w:t>375 платных подписках в месяц</w:t>
      </w:r>
      <w:r>
        <w:t>.</w:t>
      </w:r>
    </w:p>
    <w:p w14:paraId="3BB4EAD6" w14:textId="1593505D" w:rsidR="005412BC" w:rsidRDefault="00E726F5" w:rsidP="00006326">
      <w:pPr>
        <w:pStyle w:val="a4"/>
      </w:pPr>
      <w:r>
        <w:t>Следовательно, при достижении планируемых показателей пользовательской базы и монетизации проект способен окупить вложенные средства и обеспечить положительный финансовый результат. Источники доходов проекта и его основные статьи расходов согласуются с ранее определённой бизнес-моделью: в качестве доходов предусмотрены платная подписка, реклама, партнёрские программы и дополнительные premium-функции, а в качестве расходов — разработка, поддержка приложения, серверная инфраструктура, оплата труда команды, маркетинг и техническая поддержка.</w:t>
      </w:r>
    </w:p>
    <w:p w14:paraId="4F7EC8C4" w14:textId="77777777" w:rsidR="005412BC" w:rsidRDefault="005412BC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5C5EFF5" w14:textId="2BEAEB66" w:rsidR="00C93352" w:rsidRPr="005412BC" w:rsidRDefault="005412BC" w:rsidP="005412BC">
      <w:pPr>
        <w:pStyle w:val="a4"/>
        <w:jc w:val="center"/>
        <w:rPr>
          <w:b/>
          <w:bCs/>
        </w:rPr>
      </w:pPr>
      <w:r w:rsidRPr="005412BC">
        <w:rPr>
          <w:b/>
          <w:bCs/>
        </w:rPr>
        <w:lastRenderedPageBreak/>
        <w:t>ВЫВОД</w:t>
      </w:r>
    </w:p>
    <w:p w14:paraId="550BCB76" w14:textId="6FA1A4A1" w:rsidR="00AA1777" w:rsidRDefault="00AA1777" w:rsidP="00AA1777">
      <w:pPr>
        <w:pStyle w:val="a4"/>
      </w:pPr>
      <w:r>
        <w:t>По результатам проведённого анализа можно сделать вывод, что разработка мобильного приложения для обмена учебными материалами между студентами является социально значимым и практически востребованным проектом, однако в коммерческом смысле его реализация в текущих условиях не является в полной мере целесообразной. Это связано с тем, что основную целевую аудиторию составляют студенты, для которых характерна ограниченная платежеспособность, а также с тем, что проект требует постоянных затрат на разработку, поддержку, модерацию контента, серверную инфраструктуру и продвижение. При этом в документе уже отмечено, что проект имеет риски, связанные с зависимостью от активности пользователей, необходимостью регулярного наполнения базы материалов и наличием конкурентной среды.</w:t>
      </w:r>
    </w:p>
    <w:p w14:paraId="3204DC2B" w14:textId="4089557E" w:rsidR="005412BC" w:rsidRPr="008B48B9" w:rsidRDefault="00AA1777" w:rsidP="00AA1777">
      <w:pPr>
        <w:pStyle w:val="a4"/>
      </w:pPr>
      <w:r>
        <w:t>Вместе с тем проект обладает высокой образовательной и социальной ценностью, поскольку способен упростить доступ к учебным материалам, повысить удобство обмена знаниями между студентами и поддержать цифровую образовательную среду. Поэтому наиболее обоснованным вариантом является исполнение проекта в некоммерческом формате либо при поддержке образовательной организации, университета или студенческого сообщества. Таким образом, проект можно признать целесообразным для некоммерческого использования, но нецелесообразным как коммерчески ориентированный продукт без дополнительной внешней поддержки.</w:t>
      </w:r>
    </w:p>
    <w:sectPr w:rsidR="005412BC" w:rsidRPr="008B48B9" w:rsidSect="002D4490">
      <w:footerReference w:type="defaul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7C608" w14:textId="77777777" w:rsidR="00372393" w:rsidRDefault="00372393" w:rsidP="002D4490">
      <w:pPr>
        <w:spacing w:after="0" w:line="240" w:lineRule="auto"/>
      </w:pPr>
      <w:r>
        <w:separator/>
      </w:r>
    </w:p>
  </w:endnote>
  <w:endnote w:type="continuationSeparator" w:id="0">
    <w:p w14:paraId="14D478F9" w14:textId="77777777" w:rsidR="00372393" w:rsidRDefault="00372393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C6304" w14:textId="77777777" w:rsidR="00372393" w:rsidRDefault="00372393" w:rsidP="002D4490">
      <w:pPr>
        <w:spacing w:after="0" w:line="240" w:lineRule="auto"/>
      </w:pPr>
      <w:r>
        <w:separator/>
      </w:r>
    </w:p>
  </w:footnote>
  <w:footnote w:type="continuationSeparator" w:id="0">
    <w:p w14:paraId="4332A485" w14:textId="77777777" w:rsidR="00372393" w:rsidRDefault="00372393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3"/>
  </w:num>
  <w:num w:numId="3">
    <w:abstractNumId w:val="36"/>
  </w:num>
  <w:num w:numId="4">
    <w:abstractNumId w:val="28"/>
  </w:num>
  <w:num w:numId="5">
    <w:abstractNumId w:val="32"/>
  </w:num>
  <w:num w:numId="6">
    <w:abstractNumId w:val="2"/>
  </w:num>
  <w:num w:numId="7">
    <w:abstractNumId w:val="8"/>
  </w:num>
  <w:num w:numId="8">
    <w:abstractNumId w:val="35"/>
  </w:num>
  <w:num w:numId="9">
    <w:abstractNumId w:val="15"/>
  </w:num>
  <w:num w:numId="10">
    <w:abstractNumId w:val="42"/>
  </w:num>
  <w:num w:numId="11">
    <w:abstractNumId w:val="7"/>
  </w:num>
  <w:num w:numId="12">
    <w:abstractNumId w:val="10"/>
  </w:num>
  <w:num w:numId="13">
    <w:abstractNumId w:val="1"/>
  </w:num>
  <w:num w:numId="14">
    <w:abstractNumId w:val="4"/>
  </w:num>
  <w:num w:numId="15">
    <w:abstractNumId w:val="25"/>
  </w:num>
  <w:num w:numId="16">
    <w:abstractNumId w:val="45"/>
  </w:num>
  <w:num w:numId="17">
    <w:abstractNumId w:val="46"/>
  </w:num>
  <w:num w:numId="18">
    <w:abstractNumId w:val="33"/>
  </w:num>
  <w:num w:numId="19">
    <w:abstractNumId w:val="5"/>
  </w:num>
  <w:num w:numId="20">
    <w:abstractNumId w:val="0"/>
  </w:num>
  <w:num w:numId="21">
    <w:abstractNumId w:val="17"/>
  </w:num>
  <w:num w:numId="22">
    <w:abstractNumId w:val="44"/>
  </w:num>
  <w:num w:numId="23">
    <w:abstractNumId w:val="9"/>
  </w:num>
  <w:num w:numId="24">
    <w:abstractNumId w:val="24"/>
  </w:num>
  <w:num w:numId="25">
    <w:abstractNumId w:val="12"/>
  </w:num>
  <w:num w:numId="26">
    <w:abstractNumId w:val="16"/>
  </w:num>
  <w:num w:numId="27">
    <w:abstractNumId w:val="43"/>
  </w:num>
  <w:num w:numId="28">
    <w:abstractNumId w:val="37"/>
  </w:num>
  <w:num w:numId="29">
    <w:abstractNumId w:val="30"/>
  </w:num>
  <w:num w:numId="30">
    <w:abstractNumId w:val="41"/>
  </w:num>
  <w:num w:numId="31">
    <w:abstractNumId w:val="23"/>
  </w:num>
  <w:num w:numId="32">
    <w:abstractNumId w:val="20"/>
  </w:num>
  <w:num w:numId="33">
    <w:abstractNumId w:val="26"/>
  </w:num>
  <w:num w:numId="34">
    <w:abstractNumId w:val="40"/>
  </w:num>
  <w:num w:numId="35">
    <w:abstractNumId w:val="31"/>
  </w:num>
  <w:num w:numId="36">
    <w:abstractNumId w:val="22"/>
  </w:num>
  <w:num w:numId="37">
    <w:abstractNumId w:val="38"/>
  </w:num>
  <w:num w:numId="38">
    <w:abstractNumId w:val="19"/>
  </w:num>
  <w:num w:numId="39">
    <w:abstractNumId w:val="6"/>
  </w:num>
  <w:num w:numId="40">
    <w:abstractNumId w:val="27"/>
  </w:num>
  <w:num w:numId="41">
    <w:abstractNumId w:val="39"/>
  </w:num>
  <w:num w:numId="42">
    <w:abstractNumId w:val="18"/>
  </w:num>
  <w:num w:numId="43">
    <w:abstractNumId w:val="34"/>
  </w:num>
  <w:num w:numId="44">
    <w:abstractNumId w:val="29"/>
  </w:num>
  <w:num w:numId="45">
    <w:abstractNumId w:val="21"/>
  </w:num>
  <w:num w:numId="46">
    <w:abstractNumId w:val="14"/>
  </w:num>
  <w:num w:numId="47">
    <w:abstractNumId w:val="1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6326"/>
    <w:rsid w:val="000071DA"/>
    <w:rsid w:val="00031CC4"/>
    <w:rsid w:val="0003750E"/>
    <w:rsid w:val="000729F7"/>
    <w:rsid w:val="00092AF7"/>
    <w:rsid w:val="000E3E33"/>
    <w:rsid w:val="000E6E25"/>
    <w:rsid w:val="001043E2"/>
    <w:rsid w:val="00104B7B"/>
    <w:rsid w:val="00140397"/>
    <w:rsid w:val="0014237E"/>
    <w:rsid w:val="00152F82"/>
    <w:rsid w:val="00196004"/>
    <w:rsid w:val="001A443B"/>
    <w:rsid w:val="001F1145"/>
    <w:rsid w:val="00220E24"/>
    <w:rsid w:val="00226CD1"/>
    <w:rsid w:val="00235D72"/>
    <w:rsid w:val="00255BE8"/>
    <w:rsid w:val="002B2315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72393"/>
    <w:rsid w:val="00395718"/>
    <w:rsid w:val="003B5F8F"/>
    <w:rsid w:val="003E1A38"/>
    <w:rsid w:val="003E1B15"/>
    <w:rsid w:val="00422BB1"/>
    <w:rsid w:val="00432D02"/>
    <w:rsid w:val="00435215"/>
    <w:rsid w:val="004C2619"/>
    <w:rsid w:val="004C5C2D"/>
    <w:rsid w:val="004D4A78"/>
    <w:rsid w:val="004F18DB"/>
    <w:rsid w:val="004F5883"/>
    <w:rsid w:val="00517BCF"/>
    <w:rsid w:val="00521AAE"/>
    <w:rsid w:val="005236E5"/>
    <w:rsid w:val="005412BC"/>
    <w:rsid w:val="0054265B"/>
    <w:rsid w:val="00560859"/>
    <w:rsid w:val="00561AA5"/>
    <w:rsid w:val="00563CCD"/>
    <w:rsid w:val="005838BD"/>
    <w:rsid w:val="00583E59"/>
    <w:rsid w:val="005A4569"/>
    <w:rsid w:val="005C4972"/>
    <w:rsid w:val="005F26C5"/>
    <w:rsid w:val="00664920"/>
    <w:rsid w:val="0066559D"/>
    <w:rsid w:val="006832FC"/>
    <w:rsid w:val="00684B21"/>
    <w:rsid w:val="0069642A"/>
    <w:rsid w:val="006A385F"/>
    <w:rsid w:val="006A7CAB"/>
    <w:rsid w:val="006B0669"/>
    <w:rsid w:val="006B51F2"/>
    <w:rsid w:val="006D293F"/>
    <w:rsid w:val="00745ED4"/>
    <w:rsid w:val="007572F9"/>
    <w:rsid w:val="0077068F"/>
    <w:rsid w:val="00770817"/>
    <w:rsid w:val="007717AA"/>
    <w:rsid w:val="00782715"/>
    <w:rsid w:val="007A7293"/>
    <w:rsid w:val="007E33F3"/>
    <w:rsid w:val="00814200"/>
    <w:rsid w:val="008261B0"/>
    <w:rsid w:val="008560D2"/>
    <w:rsid w:val="00861C77"/>
    <w:rsid w:val="008B48B9"/>
    <w:rsid w:val="008D061A"/>
    <w:rsid w:val="00913AC9"/>
    <w:rsid w:val="00922E88"/>
    <w:rsid w:val="00925F36"/>
    <w:rsid w:val="00937563"/>
    <w:rsid w:val="00997412"/>
    <w:rsid w:val="009A1688"/>
    <w:rsid w:val="009E3962"/>
    <w:rsid w:val="00A31D45"/>
    <w:rsid w:val="00A70AC3"/>
    <w:rsid w:val="00A93704"/>
    <w:rsid w:val="00AA1777"/>
    <w:rsid w:val="00AB2AAC"/>
    <w:rsid w:val="00AB482D"/>
    <w:rsid w:val="00AE1907"/>
    <w:rsid w:val="00AE1B22"/>
    <w:rsid w:val="00AE7F3F"/>
    <w:rsid w:val="00B114F3"/>
    <w:rsid w:val="00B30492"/>
    <w:rsid w:val="00B52C5A"/>
    <w:rsid w:val="00B5528A"/>
    <w:rsid w:val="00B848FF"/>
    <w:rsid w:val="00BB46B9"/>
    <w:rsid w:val="00BC53B8"/>
    <w:rsid w:val="00BD5251"/>
    <w:rsid w:val="00C3494B"/>
    <w:rsid w:val="00C43B19"/>
    <w:rsid w:val="00C64A47"/>
    <w:rsid w:val="00C7472E"/>
    <w:rsid w:val="00C826C4"/>
    <w:rsid w:val="00C836EE"/>
    <w:rsid w:val="00C878F2"/>
    <w:rsid w:val="00C93352"/>
    <w:rsid w:val="00D26946"/>
    <w:rsid w:val="00D31F9E"/>
    <w:rsid w:val="00D41A73"/>
    <w:rsid w:val="00D84ADD"/>
    <w:rsid w:val="00D96BCC"/>
    <w:rsid w:val="00DA341C"/>
    <w:rsid w:val="00DC1718"/>
    <w:rsid w:val="00DE31A1"/>
    <w:rsid w:val="00DE7D5B"/>
    <w:rsid w:val="00E02EE8"/>
    <w:rsid w:val="00E04008"/>
    <w:rsid w:val="00E105A2"/>
    <w:rsid w:val="00E22059"/>
    <w:rsid w:val="00E473A3"/>
    <w:rsid w:val="00E726F5"/>
    <w:rsid w:val="00E77680"/>
    <w:rsid w:val="00E77B08"/>
    <w:rsid w:val="00E920B3"/>
    <w:rsid w:val="00E95764"/>
    <w:rsid w:val="00EA26FC"/>
    <w:rsid w:val="00EC002C"/>
    <w:rsid w:val="00ED18EF"/>
    <w:rsid w:val="00EF1582"/>
    <w:rsid w:val="00EF7B8C"/>
    <w:rsid w:val="00F06444"/>
    <w:rsid w:val="00F46CAB"/>
    <w:rsid w:val="00F47A00"/>
    <w:rsid w:val="00F502C7"/>
    <w:rsid w:val="00F725C8"/>
    <w:rsid w:val="00F72AFF"/>
    <w:rsid w:val="00F75A60"/>
    <w:rsid w:val="00F951B7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006326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006326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38</Pages>
  <Words>8660</Words>
  <Characters>49366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5</cp:revision>
  <dcterms:created xsi:type="dcterms:W3CDTF">2026-03-19T16:46:00Z</dcterms:created>
  <dcterms:modified xsi:type="dcterms:W3CDTF">2026-03-20T10:19:00Z</dcterms:modified>
</cp:coreProperties>
</file>