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00"/>
      </w:pPr>
      <w:r>
        <w:rPr>
          <w:rFonts w:ascii="Calibri" w:hAnsi="Calibri"/>
          <w:b/>
          <w:color w:val="0B2545"/>
          <w:sz w:val="60"/>
        </w:rPr>
        <w:t>SİNAPTİC5G</w:t>
      </w:r>
    </w:p>
    <w:p>
      <w:pPr>
        <w:spacing w:after="440"/>
      </w:pPr>
      <w:r>
        <w:rPr>
          <w:rFonts w:ascii="Calibri" w:hAnsi="Calibri"/>
          <w:b/>
          <w:color w:val="1F4D78"/>
          <w:sz w:val="30"/>
        </w:rPr>
        <w:t>5G ve Yapay Zekâ ile Akıllı Yol Güvenliği Yarışması</w:t>
      </w:r>
      <w:r>
        <w:br/>
      </w:r>
      <w:r>
        <w:rPr>
          <w:rFonts w:ascii="Calibri" w:hAnsi="Calibri"/>
          <w:b/>
          <w:color w:val="2E74B5"/>
          <w:sz w:val="40"/>
        </w:rPr>
        <w:t>Final Teknik Raporu</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spacing w:after="20"/>
            </w:pPr>
            <w:r>
              <w:rPr>
                <w:rFonts w:ascii="Calibri" w:hAnsi="Calibri"/>
                <w:b/>
                <w:color w:val="0B2545"/>
                <w:sz w:val="20"/>
              </w:rPr>
              <w:t>Takım</w:t>
            </w:r>
          </w:p>
        </w:tc>
        <w:tc>
          <w:tcPr>
            <w:tcW w:type="dxa" w:w="7160"/>
            <w:tcMar>
              <w:top w:w="80" w:type="dxa"/>
              <w:start w:w="120" w:type="dxa"/>
              <w:bottom w:w="80" w:type="dxa"/>
              <w:end w:w="120" w:type="dxa"/>
            </w:tcMar>
            <w:vAlign w:val="center"/>
          </w:tcPr>
          <w:p>
            <w:pPr>
              <w:spacing w:after="20"/>
            </w:pPr>
            <w:r>
              <w:rPr>
                <w:rFonts w:ascii="Calibri" w:hAnsi="Calibri"/>
                <w:color w:val="000000"/>
                <w:sz w:val="20"/>
              </w:rPr>
              <w:t>SinapticLink5G</w:t>
            </w:r>
          </w:p>
        </w:tc>
      </w:tr>
      <w:tr>
        <w:tc>
          <w:tcPr>
            <w:tcW w:type="dxa" w:w="2200"/>
            <w:tcMar>
              <w:top w:w="80" w:type="dxa"/>
              <w:start w:w="120" w:type="dxa"/>
              <w:bottom w:w="80" w:type="dxa"/>
              <w:end w:w="120" w:type="dxa"/>
            </w:tcMar>
            <w:vAlign w:val="center"/>
            <w:shd w:fill="F2F4F7"/>
          </w:tcPr>
          <w:p>
            <w:pPr>
              <w:spacing w:after="20"/>
            </w:pPr>
            <w:r>
              <w:rPr>
                <w:rFonts w:ascii="Calibri" w:hAnsi="Calibri"/>
                <w:b/>
                <w:color w:val="0B2545"/>
                <w:sz w:val="20"/>
              </w:rPr>
              <w:t>Takım ID</w:t>
            </w:r>
          </w:p>
        </w:tc>
        <w:tc>
          <w:tcPr>
            <w:tcW w:type="dxa" w:w="7160"/>
            <w:tcMar>
              <w:top w:w="80" w:type="dxa"/>
              <w:start w:w="120" w:type="dxa"/>
              <w:bottom w:w="80" w:type="dxa"/>
              <w:end w:w="120" w:type="dxa"/>
            </w:tcMar>
            <w:vAlign w:val="center"/>
          </w:tcPr>
          <w:p>
            <w:pPr>
              <w:spacing w:after="20"/>
            </w:pPr>
            <w:r>
              <w:rPr>
                <w:rFonts w:ascii="Calibri" w:hAnsi="Calibri"/>
                <w:color w:val="000000"/>
                <w:sz w:val="20"/>
              </w:rPr>
              <w:t>989764</w:t>
            </w:r>
          </w:p>
        </w:tc>
      </w:tr>
      <w:tr>
        <w:tc>
          <w:tcPr>
            <w:tcW w:type="dxa" w:w="2200"/>
            <w:tcMar>
              <w:top w:w="80" w:type="dxa"/>
              <w:start w:w="120" w:type="dxa"/>
              <w:bottom w:w="80" w:type="dxa"/>
              <w:end w:w="120" w:type="dxa"/>
            </w:tcMar>
            <w:vAlign w:val="center"/>
            <w:shd w:fill="F2F4F7"/>
          </w:tcPr>
          <w:p>
            <w:pPr>
              <w:spacing w:after="20"/>
            </w:pPr>
            <w:r>
              <w:rPr>
                <w:rFonts w:ascii="Calibri" w:hAnsi="Calibri"/>
                <w:b/>
                <w:color w:val="0B2545"/>
                <w:sz w:val="20"/>
              </w:rPr>
              <w:t>Başvuru ID</w:t>
            </w:r>
          </w:p>
        </w:tc>
        <w:tc>
          <w:tcPr>
            <w:tcW w:type="dxa" w:w="7160"/>
            <w:tcMar>
              <w:top w:w="80" w:type="dxa"/>
              <w:start w:w="120" w:type="dxa"/>
              <w:bottom w:w="80" w:type="dxa"/>
              <w:end w:w="120" w:type="dxa"/>
            </w:tcMar>
            <w:vAlign w:val="center"/>
          </w:tcPr>
          <w:p>
            <w:pPr>
              <w:spacing w:after="20"/>
            </w:pPr>
            <w:r>
              <w:rPr>
                <w:rFonts w:ascii="Calibri" w:hAnsi="Calibri"/>
                <w:color w:val="000000"/>
                <w:sz w:val="20"/>
              </w:rPr>
              <w:t>5205583</w:t>
            </w:r>
          </w:p>
        </w:tc>
      </w:tr>
      <w:tr>
        <w:tc>
          <w:tcPr>
            <w:tcW w:type="dxa" w:w="2200"/>
            <w:tcMar>
              <w:top w:w="80" w:type="dxa"/>
              <w:start w:w="120" w:type="dxa"/>
              <w:bottom w:w="80" w:type="dxa"/>
              <w:end w:w="120" w:type="dxa"/>
            </w:tcMar>
            <w:vAlign w:val="center"/>
            <w:shd w:fill="F2F4F7"/>
          </w:tcPr>
          <w:p>
            <w:pPr>
              <w:spacing w:after="20"/>
            </w:pPr>
            <w:r>
              <w:rPr>
                <w:rFonts w:ascii="Calibri" w:hAnsi="Calibri"/>
                <w:b/>
                <w:color w:val="0B2545"/>
                <w:sz w:val="20"/>
              </w:rPr>
              <w:t>Rapor tarihi</w:t>
            </w:r>
          </w:p>
        </w:tc>
        <w:tc>
          <w:tcPr>
            <w:tcW w:type="dxa" w:w="7160"/>
            <w:tcMar>
              <w:top w:w="80" w:type="dxa"/>
              <w:start w:w="120" w:type="dxa"/>
              <w:bottom w:w="80" w:type="dxa"/>
              <w:end w:w="120" w:type="dxa"/>
            </w:tcMar>
            <w:vAlign w:val="center"/>
          </w:tcPr>
          <w:p>
            <w:pPr>
              <w:spacing w:after="20"/>
            </w:pPr>
            <w:r>
              <w:rPr>
                <w:rFonts w:ascii="Calibri" w:hAnsi="Calibri"/>
                <w:color w:val="000000"/>
                <w:sz w:val="20"/>
              </w:rPr>
              <w:t>20 Haziran 2026</w:t>
            </w:r>
          </w:p>
        </w:tc>
      </w:tr>
      <w:tr>
        <w:tc>
          <w:tcPr>
            <w:tcW w:type="dxa" w:w="2200"/>
            <w:tcMar>
              <w:top w:w="80" w:type="dxa"/>
              <w:start w:w="120" w:type="dxa"/>
              <w:bottom w:w="80" w:type="dxa"/>
              <w:end w:w="120" w:type="dxa"/>
            </w:tcMar>
            <w:vAlign w:val="center"/>
            <w:shd w:fill="F2F4F7"/>
          </w:tcPr>
          <w:p>
            <w:pPr>
              <w:spacing w:after="20"/>
            </w:pPr>
            <w:r>
              <w:rPr>
                <w:rFonts w:ascii="Calibri" w:hAnsi="Calibri"/>
                <w:b/>
                <w:color w:val="0B2545"/>
                <w:sz w:val="20"/>
              </w:rPr>
              <w:t>Kanıt kesimi</w:t>
            </w:r>
          </w:p>
        </w:tc>
        <w:tc>
          <w:tcPr>
            <w:tcW w:type="dxa" w:w="7160"/>
            <w:tcMar>
              <w:top w:w="80" w:type="dxa"/>
              <w:start w:w="120" w:type="dxa"/>
              <w:bottom w:w="80" w:type="dxa"/>
              <w:end w:w="120" w:type="dxa"/>
            </w:tcMar>
            <w:vAlign w:val="center"/>
          </w:tcPr>
          <w:p>
            <w:pPr>
              <w:spacing w:after="20"/>
            </w:pPr>
            <w:r>
              <w:rPr>
                <w:rFonts w:ascii="Calibri" w:hAnsi="Calibri"/>
                <w:color w:val="000000"/>
                <w:sz w:val="20"/>
              </w:rPr>
              <w:t>20 Haziran 2026</w:t>
            </w:r>
          </w:p>
        </w:tc>
      </w:tr>
    </w:tbl>
    <w:p>
      <w:pPr>
        <w:spacing w:after="3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0"/>
          </w:tcPr>
          <w:p>
            <w:pPr>
              <w:spacing w:before="60" w:after="60" w:line="264" w:lineRule="auto"/>
            </w:pPr>
            <w:r>
              <w:rPr>
                <w:rFonts w:ascii="Calibri" w:hAnsi="Calibri"/>
                <w:color w:val="7A5A00"/>
                <w:sz w:val="19"/>
              </w:rPr>
              <w:t>KANIT DİSİPLİNİ - ÖLÇÜLDÜ: ham kanıtla yeniden denetlenebilir. HEDEF: dış ortam veya yeni ölçüm gerektirir. UYARI: teslim öncesi kapatılması gereken tutarsızlık.</w:t>
            </w:r>
          </w:p>
        </w:tc>
      </w:tr>
    </w:tbl>
    <w:p>
      <w:pPr>
        <w:spacing w:after="20"/>
      </w:pPr>
    </w:p>
    <w:p>
      <w:pPr>
        <w:spacing w:before="700" w:after="0"/>
        <w:jc w:val="center"/>
      </w:pPr>
      <w:r>
        <w:rPr>
          <w:rFonts w:ascii="Calibri" w:hAnsi="Calibri"/>
          <w:b/>
          <w:color w:val="555555"/>
          <w:sz w:val="22"/>
        </w:rPr>
        <w:t>TEKNOFEST 2026</w:t>
      </w:r>
      <w:r>
        <w:br/>
      </w:r>
      <w:r>
        <w:rPr>
          <w:rFonts w:ascii="Calibri" w:hAnsi="Calibri"/>
          <w:i/>
          <w:color w:val="555555"/>
          <w:sz w:val="20"/>
        </w:rPr>
        <w:t>Mühendislik iddiası, kanıtı kadar güçlüdür.</w:t>
      </w:r>
    </w:p>
    <w:p>
      <w:r>
        <w:br w:type="page"/>
      </w:r>
    </w:p>
    <w:p>
      <w:pPr>
        <w:pStyle w:val="Heading1"/>
        <w:spacing w:before="0"/>
      </w:pPr>
      <w:r>
        <w:t>İÇİNDEKİLER</w:t>
      </w:r>
    </w:p>
    <w:p>
      <w:pPr>
        <w:pStyle w:val="ListNumber"/>
      </w:pPr>
      <w:r>
        <w:rPr>
          <w:rFonts w:ascii="Calibri" w:hAnsi="Calibri"/>
          <w:color w:val="000000"/>
          <w:sz w:val="21"/>
        </w:rPr>
        <w:t>Yönetici Özeti</w:t>
      </w:r>
    </w:p>
    <w:p>
      <w:pPr>
        <w:pStyle w:val="ListNumber"/>
      </w:pPr>
      <w:r>
        <w:rPr>
          <w:rFonts w:ascii="Calibri" w:hAnsi="Calibri"/>
          <w:color w:val="000000"/>
          <w:sz w:val="21"/>
        </w:rPr>
        <w:t>1. Proje Özeti</w:t>
      </w:r>
    </w:p>
    <w:p>
      <w:pPr>
        <w:pStyle w:val="ListNumber"/>
      </w:pPr>
      <w:r>
        <w:rPr>
          <w:rFonts w:ascii="Calibri" w:hAnsi="Calibri"/>
          <w:color w:val="000000"/>
          <w:sz w:val="21"/>
        </w:rPr>
        <w:t>2. Veriseti Oluşturulması</w:t>
      </w:r>
    </w:p>
    <w:p>
      <w:pPr>
        <w:pStyle w:val="ListNumber"/>
      </w:pPr>
      <w:r>
        <w:rPr>
          <w:rFonts w:ascii="Calibri" w:hAnsi="Calibri"/>
          <w:color w:val="000000"/>
          <w:sz w:val="21"/>
        </w:rPr>
        <w:t>3. Yapay Zekâ Çözümü</w:t>
      </w:r>
    </w:p>
    <w:p>
      <w:pPr>
        <w:pStyle w:val="ListNumber"/>
      </w:pPr>
      <w:r>
        <w:rPr>
          <w:rFonts w:ascii="Calibri" w:hAnsi="Calibri"/>
          <w:color w:val="000000"/>
          <w:sz w:val="21"/>
        </w:rPr>
        <w:t>4. Çözümün Sınanması</w:t>
      </w:r>
    </w:p>
    <w:p>
      <w:pPr>
        <w:pStyle w:val="ListNumber"/>
      </w:pPr>
      <w:r>
        <w:rPr>
          <w:rFonts w:ascii="Calibri" w:hAnsi="Calibri"/>
          <w:color w:val="000000"/>
          <w:sz w:val="21"/>
        </w:rPr>
        <w:t>5. Kaynakça</w:t>
      </w:r>
    </w:p>
    <w:p>
      <w:pPr>
        <w:pStyle w:val="ListNumber"/>
      </w:pPr>
      <w:r>
        <w:rPr>
          <w:rFonts w:ascii="Calibri" w:hAnsi="Calibri"/>
          <w:color w:val="000000"/>
          <w:sz w:val="21"/>
        </w:rPr>
        <w:t>Ek A. Kanıtların Fiziksel Konumu</w:t>
      </w:r>
    </w:p>
    <w:p>
      <w:pPr>
        <w:pStyle w:val="ListNumber"/>
      </w:pPr>
      <w:r>
        <w:rPr>
          <w:rFonts w:ascii="Calibri" w:hAnsi="Calibri"/>
          <w:color w:val="000000"/>
          <w:sz w:val="21"/>
        </w:rPr>
        <w:t>Ek B. Son Mühendislik Beyanı</w:t>
      </w:r>
    </w:p>
    <w:p>
      <w:r>
        <w:br w:type="page"/>
      </w:r>
    </w:p>
    <w:p>
      <w:pPr>
        <w:pStyle w:val="Heading2"/>
      </w:pPr>
      <w:r>
        <w:t>Yönetici Özeti</w:t>
      </w:r>
    </w:p>
    <w:p>
      <w:pPr>
        <w:widowControl/>
      </w:pPr>
      <w:r>
        <w:rPr>
          <w:rFonts w:ascii="Calibri" w:hAnsi="Calibri"/>
          <w:color w:val="000000"/>
          <w:sz w:val="21"/>
        </w:rPr>
        <w:t xml:space="preserve">SİNAPTİC5G, yol kenarı veya araç kamerasından alınan videoda ana aracı, araç rengini, Türkiye plaka bölgesini ve sürücünün riskli davranışlarını analiz eden; çevrimdışı yarışma çıktısını güvenli bir </w:t>
      </w:r>
      <w:r>
        <w:rPr>
          <w:rFonts w:ascii="Consolas" w:hAnsi="Consolas"/>
          <w:color w:val="1F4D78"/>
          <w:sz w:val="19"/>
        </w:rPr>
        <w:t>results.json</w:t>
      </w:r>
      <w:r>
        <w:rPr>
          <w:rFonts w:ascii="Calibri" w:hAnsi="Calibri"/>
          <w:color w:val="000000"/>
          <w:sz w:val="21"/>
        </w:rPr>
        <w:t xml:space="preserve"> dosyasına dönüştüren, canlı kullanımda ise görüntüyü WebRTC ile GPU sunucusuna taşıyıp CAMARA tabanlı 5G ağ yeteneklerini kanıta dayalı biçimde tetikleyen iki kipli bir yol güvenliği platformudur.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Jüri için hızlı sonuç</w:t>
            </w:r>
          </w:p>
        </w:tc>
        <w:tc>
          <w:tcPr>
            <w:tcW w:type="dxa" w:w="31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Durum</w:t>
            </w:r>
          </w:p>
        </w:tc>
        <w:tc>
          <w:tcPr>
            <w:tcW w:type="dxa" w:w="31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Kanıt</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Özel dedektör mAP@0.50 / mAP@0.50:0.95</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0,7457 / 0,4710 - ÖLÇÜLDÜ</w:t>
            </w:r>
          </w:p>
        </w:tc>
        <w:tc>
          <w:tcPr>
            <w:tcW w:type="dxa" w:w="31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PROJE/reports/val_metrics.json</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Yazılım regresyon paketi</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39/39 geçti - ÖLÇÜLDÜ</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 xml:space="preserve">20.06.2026 tarihli </w:t>
            </w:r>
            <w:r>
              <w:rPr>
                <w:rFonts w:ascii="Consolas" w:hAnsi="Consolas"/>
                <w:color w:val="1F4D78"/>
                <w:sz w:val="16"/>
              </w:rPr>
              <w:t>python -m pytest -q</w:t>
            </w:r>
            <w:r>
              <w:rPr>
                <w:rFonts w:ascii="Calibri" w:hAnsi="Calibri"/>
                <w:color w:val="000000"/>
                <w:sz w:val="18"/>
              </w:rPr>
              <w:t xml:space="preserve"> çalıştırması</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Çevrimdışı sonuç sözleşmesi</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Şema geçerli - ÖLÇÜLDÜ</w:t>
            </w:r>
          </w:p>
        </w:tc>
        <w:tc>
          <w:tcPr>
            <w:tcW w:type="dxa" w:w="31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schemas/results.schema.json</w:t>
            </w:r>
            <w:r>
              <w:rPr>
                <w:rFonts w:ascii="Calibri" w:hAnsi="Calibri"/>
                <w:color w:val="000000"/>
                <w:sz w:val="18"/>
              </w:rPr>
              <w:t xml:space="preserve">, </w:t>
            </w:r>
            <w:r>
              <w:rPr>
                <w:rFonts w:ascii="Consolas" w:hAnsi="Consolas"/>
                <w:color w:val="1F4D78"/>
                <w:sz w:val="16"/>
              </w:rPr>
              <w:t>tests/smoke_output/results.json</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CPU uçtan uca smoke ortalaması</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15,19 sn - ÖLÇÜLDÜ; 8 sn hedefi karşılanmadı</w:t>
            </w:r>
          </w:p>
        </w:tc>
        <w:tc>
          <w:tcPr>
            <w:tcW w:type="dxa" w:w="31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reports/e2e_latency_benchmark.json</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T4, 10 dakika ve Docker 8 GB kabulü</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Linux/NVIDIA kabul ortamı gerekli</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Gerçek Turkcell Number Verification / QoD çağrısı</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Operatör kimliği ve erişim anahtarları gerekli</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OCR karakter doğruluğu</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Model dosyaları var; bağımsız CER/tam plaka doğruluğu yok</w:t>
            </w:r>
          </w:p>
        </w:tc>
      </w:tr>
    </w:tbl>
    <w:p>
      <w:pPr>
        <w:spacing w:after="40"/>
      </w:pPr>
    </w:p>
    <w:p>
      <w:pPr>
        <w:pStyle w:val="Heading1"/>
      </w:pPr>
      <w:r>
        <w:t>1. PROJE ÖZETİ (5 PUAN)</w:t>
      </w:r>
    </w:p>
    <w:p>
      <w:pPr>
        <w:pStyle w:val="Heading2"/>
      </w:pPr>
      <w:r>
        <w:t>1.1. Sistem adı ve temel amaç</w:t>
      </w:r>
    </w:p>
    <w:p>
      <w:pPr>
        <w:widowControl/>
      </w:pPr>
      <w:r>
        <w:rPr>
          <w:rFonts w:ascii="Calibri" w:hAnsi="Calibri"/>
          <w:b/>
          <w:color w:val="000000"/>
          <w:sz w:val="21"/>
        </w:rPr>
        <w:t>Sistem adı SİNAPTİC5G'dir.</w:t>
      </w:r>
      <w:r>
        <w:rPr>
          <w:rFonts w:ascii="Calibri" w:hAnsi="Calibri"/>
          <w:color w:val="000000"/>
          <w:sz w:val="21"/>
        </w:rPr>
        <w:t xml:space="preserve"> Temel amacı, yol güvenliği açısından kritik video bilgisini uçtan uca işleyerek araç ve sürücü risk gözlemlerini güvenilir, tekrarlanabilir ve yarışma sözleşmesine uygun çıktıya dönüştürmektir. Sistem yalnızca "YOLO çalıştıran" bir uygulama değildir; model bütünlüğü, zamansal takip, hız kestirimi, şema doğrulama, atomik dosya yazma, canlı medya sınırı ve 5G kaynak yönetimini aynı mühendislik sözleşmesinde birleştirir.</w:t>
      </w:r>
    </w:p>
    <w:p>
      <w:pPr>
        <w:pStyle w:val="Heading2"/>
      </w:pPr>
      <w:r>
        <w:t>1.2. İki kipli mimari</w:t>
      </w:r>
    </w:p>
    <w:tbl>
      <w:tblPr>
        <w:tblStyle w:val="TableGrid"/>
        <w:tblW w:type="dxa" w:w="9360"/>
        <w:jc w:val="left"/>
        <w:tblLayout w:type="fixed"/>
        <w:tblLook w:firstColumn="1" w:firstRow="1" w:lastColumn="0" w:lastRow="0" w:noHBand="0" w:noVBand="1" w:val="04A0"/>
        <w:tblInd w:w="120" w:type="dxa"/>
      </w:tblPr>
      <w:tblGrid>
        <w:gridCol w:w="1872"/>
        <w:gridCol w:w="3744"/>
        <w:gridCol w:w="3744"/>
      </w:tblGrid>
      <w:tr>
        <w:trPr>
          <w:tblHeader w:val="true"/>
        </w:trPr>
        <w:tc>
          <w:tcPr>
            <w:tcW w:type="dxa" w:w="1872"/>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Kip</w:t>
            </w:r>
          </w:p>
        </w:tc>
        <w:tc>
          <w:tcPr>
            <w:tcW w:type="dxa" w:w="3744"/>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Girdi ve çalışma biçimi</w:t>
            </w:r>
          </w:p>
        </w:tc>
        <w:tc>
          <w:tcPr>
            <w:tcW w:type="dxa" w:w="3744"/>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Çıktı ve dış bağımlılık</w:t>
            </w:r>
          </w:p>
        </w:tc>
      </w:tr>
      <w:tr>
        <w:tc>
          <w:tcPr>
            <w:tcW w:type="dxa" w:w="1872"/>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Çevrimdışı FTR / Edge</w:t>
            </w:r>
          </w:p>
        </w:tc>
        <w:tc>
          <w:tcPr>
            <w:tcW w:type="dxa" w:w="3744"/>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 xml:space="preserve">Docker içinde </w:t>
            </w:r>
            <w:r>
              <w:rPr>
                <w:rFonts w:ascii="Consolas" w:hAnsi="Consolas"/>
                <w:color w:val="1F4D78"/>
                <w:sz w:val="16"/>
              </w:rPr>
              <w:t>/app/data/input/video.mp4</w:t>
            </w:r>
            <w:r>
              <w:rPr>
                <w:rFonts w:ascii="Calibri" w:hAnsi="Calibri"/>
                <w:color w:val="000000"/>
                <w:sz w:val="18"/>
              </w:rPr>
              <w:t xml:space="preserve"> okunur; YOLOv8n COCO ve dokuz sınıflı özel YOLOv8m ONNX modelleri, takip ve agregasyon hattı çalışır.</w:t>
            </w:r>
          </w:p>
        </w:tc>
        <w:tc>
          <w:tcPr>
            <w:tcW w:type="dxa" w:w="3744"/>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/app/data/output/results.json</w:t>
            </w:r>
            <w:r>
              <w:rPr>
                <w:rFonts w:ascii="Calibri" w:hAnsi="Calibri"/>
                <w:color w:val="000000"/>
                <w:sz w:val="18"/>
              </w:rPr>
              <w:t xml:space="preserve"> atomik olarak yazılır. Ağ, Android, Redis, Number Verification veya QoD gerekmez.</w:t>
            </w:r>
          </w:p>
        </w:tc>
      </w:tr>
      <w:tr>
        <w:tc>
          <w:tcPr>
            <w:tcW w:type="dxa" w:w="1872"/>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Canlı 5G / WebRTC</w:t>
            </w:r>
          </w:p>
        </w:tc>
        <w:tc>
          <w:tcPr>
            <w:tcW w:type="dxa" w:w="3744"/>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Android CameraX görüntüsü doğrudan WebRTC RTP/RTCP ile GPU medya servisine akar. BFF yalnızca kimlik, ICE/SDP ve QoD orkestrasyonu taşır.</w:t>
            </w:r>
          </w:p>
        </w:tc>
        <w:tc>
          <w:tcPr>
            <w:tcW w:type="dxa" w:w="3744"/>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Kimlikli olay telemetrisi Android'e döner. CAMARA Number Verification ve QoD yalnızca gerekli koşullar sağlandığında çağrılır; başarısızlıkta analiz Best Effort ağda sürer.</w:t>
            </w:r>
          </w:p>
        </w:tc>
      </w:tr>
    </w:tbl>
    <w:p>
      <w:pPr>
        <w:spacing w:after="40"/>
      </w:pPr>
    </w:p>
    <w:p>
      <w:pPr>
        <w:widowControl/>
      </w:pPr>
      <w:r>
        <w:rPr>
          <w:rFonts w:ascii="Calibri" w:hAnsi="Calibri"/>
          <w:color w:val="000000"/>
          <w:sz w:val="21"/>
        </w:rPr>
        <w:t>Bu ayrım bilinçlidir: yarışma değerlendirme yolu dış servis kesintilerinden etkilenmez; canlı kip ise düşük gecikmeli medya düzlemini BFF ve Redis'ten ayırır.</w:t>
      </w:r>
    </w:p>
    <w:p>
      <w:pPr>
        <w:pStyle w:val="Heading2"/>
      </w:pPr>
      <w:r>
        <w:t>1.3. Yapay zekâ ve yazılım yığını</w:t>
      </w:r>
    </w:p>
    <w:p>
      <w:pPr>
        <w:pStyle w:val="ListBullet"/>
      </w:pPr>
      <w:r>
        <w:rPr>
          <w:rFonts w:ascii="Calibri" w:hAnsi="Calibri"/>
          <w:b/>
          <w:color w:val="000000"/>
          <w:sz w:val="21"/>
        </w:rPr>
        <w:t>Algılama:</w:t>
      </w:r>
      <w:r>
        <w:rPr>
          <w:rFonts w:ascii="Calibri" w:hAnsi="Calibri"/>
          <w:color w:val="000000"/>
          <w:sz w:val="21"/>
        </w:rPr>
        <w:t xml:space="preserve"> COCO için YOLOv8n; sürücü davranışları ve plaka bölgesi için YOLOv8m.</w:t>
      </w:r>
    </w:p>
    <w:p>
      <w:pPr>
        <w:pStyle w:val="ListBullet"/>
      </w:pPr>
      <w:r>
        <w:rPr>
          <w:rFonts w:ascii="Calibri" w:hAnsi="Calibri"/>
          <w:b/>
          <w:color w:val="000000"/>
          <w:sz w:val="21"/>
        </w:rPr>
        <w:t>Dağıtım:</w:t>
      </w:r>
      <w:r>
        <w:rPr>
          <w:rFonts w:ascii="Calibri" w:hAnsi="Calibri"/>
          <w:color w:val="000000"/>
          <w:sz w:val="21"/>
        </w:rPr>
        <w:t xml:space="preserve"> ONNX Runtime 1.20.1, sağlayıcı sırası </w:t>
      </w:r>
      <w:r>
        <w:rPr>
          <w:rFonts w:ascii="Consolas" w:hAnsi="Consolas"/>
          <w:color w:val="1F4D78"/>
          <w:sz w:val="19"/>
        </w:rPr>
        <w:t>CUDAExecutionProvider -&gt; CPUExecutionProvider</w:t>
      </w:r>
      <w:r>
        <w:rPr>
          <w:rFonts w:ascii="Calibri" w:hAnsi="Calibri"/>
          <w:color w:val="000000"/>
          <w:sz w:val="21"/>
        </w:rPr>
        <w:t>.</w:t>
      </w:r>
    </w:p>
    <w:p>
      <w:pPr>
        <w:pStyle w:val="ListBullet"/>
      </w:pPr>
      <w:r>
        <w:rPr>
          <w:rFonts w:ascii="Calibri" w:hAnsi="Calibri"/>
          <w:b/>
          <w:color w:val="000000"/>
          <w:sz w:val="21"/>
        </w:rPr>
        <w:t>Görüntü işleme:</w:t>
      </w:r>
      <w:r>
        <w:rPr>
          <w:rFonts w:ascii="Calibri" w:hAnsi="Calibri"/>
          <w:color w:val="000000"/>
          <w:sz w:val="21"/>
        </w:rPr>
        <w:t xml:space="preserve"> OpenCV, HSV renk uzayı, homografi/BEV, NMS ve CLAHE tabanlı OCR ön işleme.</w:t>
      </w:r>
    </w:p>
    <w:p>
      <w:pPr>
        <w:pStyle w:val="ListBullet"/>
      </w:pPr>
      <w:r>
        <w:rPr>
          <w:rFonts w:ascii="Calibri" w:hAnsi="Calibri"/>
          <w:b/>
          <w:color w:val="000000"/>
          <w:sz w:val="21"/>
        </w:rPr>
        <w:t>Takip:</w:t>
      </w:r>
      <w:r>
        <w:rPr>
          <w:rFonts w:ascii="Calibri" w:hAnsi="Calibri"/>
          <w:color w:val="000000"/>
          <w:sz w:val="21"/>
        </w:rPr>
        <w:t xml:space="preserve"> iki aşamalı BoT-SORT yaklaşımı; IoU, BEV mesafesi, HSV H+S histogramı ve güvene duyarlı Kalman filtresi.</w:t>
      </w:r>
    </w:p>
    <w:p>
      <w:pPr>
        <w:pStyle w:val="ListBullet"/>
      </w:pPr>
      <w:r>
        <w:rPr>
          <w:rFonts w:ascii="Calibri" w:hAnsi="Calibri"/>
          <w:b/>
          <w:color w:val="000000"/>
          <w:sz w:val="21"/>
        </w:rPr>
        <w:t>Canlı servis:</w:t>
      </w:r>
      <w:r>
        <w:rPr>
          <w:rFonts w:ascii="Calibri" w:hAnsi="Calibri"/>
          <w:color w:val="000000"/>
          <w:sz w:val="21"/>
        </w:rPr>
        <w:t xml:space="preserve"> Android CameraX, WebRTC, aiortc, FastAPI, Redis, OAuth/JWT ve CAMARA API istemcileri.</w:t>
      </w:r>
    </w:p>
    <w:p>
      <w:pPr>
        <w:pStyle w:val="ListBullet"/>
      </w:pPr>
      <w:r>
        <w:rPr>
          <w:rFonts w:ascii="Calibri" w:hAnsi="Calibri"/>
          <w:b/>
          <w:color w:val="000000"/>
          <w:sz w:val="21"/>
        </w:rPr>
        <w:t>Çıktı güvenliği:</w:t>
      </w:r>
      <w:r>
        <w:rPr>
          <w:rFonts w:ascii="Calibri" w:hAnsi="Calibri"/>
          <w:color w:val="000000"/>
          <w:sz w:val="21"/>
        </w:rPr>
        <w:t xml:space="preserve"> JSON Schema Draft 2020-12, </w:t>
      </w:r>
      <w:r>
        <w:rPr>
          <w:rFonts w:ascii="Consolas" w:hAnsi="Consolas"/>
          <w:color w:val="1F4D78"/>
          <w:sz w:val="19"/>
        </w:rPr>
        <w:t>additionalProperties=false</w:t>
      </w:r>
      <w:r>
        <w:rPr>
          <w:rFonts w:ascii="Calibri" w:hAnsi="Calibri"/>
          <w:color w:val="000000"/>
          <w:sz w:val="21"/>
        </w:rPr>
        <w:t>, SHA-256 model kilidi ve atomik dosya değiştirme.</w:t>
      </w:r>
    </w:p>
    <w:p>
      <w:pPr>
        <w:pStyle w:val="Heading2"/>
      </w:pPr>
      <w:r>
        <w:t>1.4. Temel çıktı sözleşmesi</w:t>
      </w:r>
    </w:p>
    <w:p>
      <w:pPr>
        <w:widowControl/>
      </w:pPr>
      <w:r>
        <w:rPr>
          <w:rFonts w:ascii="Calibri" w:hAnsi="Calibri"/>
          <w:color w:val="000000"/>
          <w:sz w:val="21"/>
        </w:rPr>
        <w:t xml:space="preserve">Çevrimdışı kipin tek resmi çıktısı </w:t>
      </w:r>
      <w:r>
        <w:rPr>
          <w:rFonts w:ascii="Consolas" w:hAnsi="Consolas"/>
          <w:color w:val="1F4D78"/>
          <w:sz w:val="19"/>
        </w:rPr>
        <w:t>results.json</w:t>
      </w:r>
      <w:r>
        <w:rPr>
          <w:rFonts w:ascii="Calibri" w:hAnsi="Calibri"/>
          <w:color w:val="000000"/>
          <w:sz w:val="21"/>
        </w:rPr>
        <w:t xml:space="preserve"> dosyasıdır. </w:t>
      </w:r>
      <w:r>
        <w:rPr>
          <w:rFonts w:ascii="Consolas" w:hAnsi="Consolas"/>
          <w:color w:val="1F4D78"/>
          <w:sz w:val="19"/>
        </w:rPr>
        <w:t>video_id</w:t>
      </w:r>
      <w:r>
        <w:rPr>
          <w:rFonts w:ascii="Calibri" w:hAnsi="Calibri"/>
          <w:color w:val="000000"/>
          <w:sz w:val="21"/>
        </w:rPr>
        <w:t xml:space="preserve">, </w:t>
      </w:r>
      <w:r>
        <w:rPr>
          <w:rFonts w:ascii="Consolas" w:hAnsi="Consolas"/>
          <w:color w:val="1F4D78"/>
          <w:sz w:val="19"/>
        </w:rPr>
        <w:t>arac_bilgisi</w:t>
      </w:r>
      <w:r>
        <w:rPr>
          <w:rFonts w:ascii="Calibri" w:hAnsi="Calibri"/>
          <w:color w:val="000000"/>
          <w:sz w:val="21"/>
        </w:rPr>
        <w:t xml:space="preserve"> ve </w:t>
      </w:r>
      <w:r>
        <w:rPr>
          <w:rFonts w:ascii="Consolas" w:hAnsi="Consolas"/>
          <w:color w:val="1F4D78"/>
          <w:sz w:val="19"/>
        </w:rPr>
        <w:t>tespitler</w:t>
      </w:r>
      <w:r>
        <w:rPr>
          <w:rFonts w:ascii="Calibri" w:hAnsi="Calibri"/>
          <w:color w:val="000000"/>
          <w:sz w:val="21"/>
        </w:rPr>
        <w:t xml:space="preserve"> dışında alan kabul edilmez. Enum dışı etiketler düşürülür; NaN/sonsuz güven değerleri dışarı sızamaz; güven skoru </w:t>
      </w:r>
      <w:r>
        <w:rPr>
          <w:rFonts w:ascii="Consolas" w:hAnsi="Consolas"/>
          <w:color w:val="1F4D78"/>
          <w:sz w:val="19"/>
        </w:rPr>
        <w:t>[0,1]</w:t>
      </w:r>
      <w:r>
        <w:rPr>
          <w:rFonts w:ascii="Calibri" w:hAnsi="Calibri"/>
          <w:color w:val="000000"/>
          <w:sz w:val="21"/>
        </w:rPr>
        <w:t xml:space="preserve"> aralığına sıkıştırılır. Dosya önce aynı dizindeki geçici dosyaya yazılır, tampon </w:t>
      </w:r>
      <w:r>
        <w:rPr>
          <w:rFonts w:ascii="Consolas" w:hAnsi="Consolas"/>
          <w:color w:val="1F4D78"/>
          <w:sz w:val="19"/>
        </w:rPr>
        <w:t>flush</w:t>
      </w:r>
      <w:r>
        <w:rPr>
          <w:rFonts w:ascii="Calibri" w:hAnsi="Calibri"/>
          <w:color w:val="000000"/>
          <w:sz w:val="21"/>
        </w:rPr>
        <w:t xml:space="preserve"> edilir, </w:t>
      </w:r>
      <w:r>
        <w:rPr>
          <w:rFonts w:ascii="Consolas" w:hAnsi="Consolas"/>
          <w:color w:val="1F4D78"/>
          <w:sz w:val="19"/>
        </w:rPr>
        <w:t>os.fsync</w:t>
      </w:r>
      <w:r>
        <w:rPr>
          <w:rFonts w:ascii="Calibri" w:hAnsi="Calibri"/>
          <w:color w:val="000000"/>
          <w:sz w:val="21"/>
        </w:rPr>
        <w:t xml:space="preserve"> ile diske zorlanır ve </w:t>
      </w:r>
      <w:r>
        <w:rPr>
          <w:rFonts w:ascii="Consolas" w:hAnsi="Consolas"/>
          <w:color w:val="1F4D78"/>
          <w:sz w:val="19"/>
        </w:rPr>
        <w:t>os.replace</w:t>
      </w:r>
      <w:r>
        <w:rPr>
          <w:rFonts w:ascii="Calibri" w:hAnsi="Calibri"/>
          <w:color w:val="000000"/>
          <w:sz w:val="21"/>
        </w:rPr>
        <w:t xml:space="preserve"> ile hedef dosyanın yerini atomik olarak alır. Böylece süreç yazma sırasında kesilse bile yarım JSON'un resmi çıktı gibi görünmesi engellenir.</w:t>
      </w:r>
    </w:p>
    <w:p>
      <w:pPr>
        <w:pStyle w:val="Heading1"/>
        <w:pageBreakBefore/>
      </w:pPr>
      <w:r>
        <w:t>2. VERİSETİ OLUŞTURULMASI (20 PUAN)</w:t>
      </w:r>
    </w:p>
    <w:p>
      <w:pPr>
        <w:pStyle w:val="Heading2"/>
      </w:pPr>
      <w:r>
        <w:t>2.1. Veri kaynakları ve lisanslar</w:t>
      </w:r>
    </w:p>
    <w:tbl>
      <w:tblPr>
        <w:tblStyle w:val="TableGrid"/>
        <w:tblW w:type="dxa" w:w="9360"/>
        <w:jc w:val="left"/>
        <w:tblLayout w:type="fixed"/>
        <w:tblLook w:firstColumn="1" w:firstRow="1" w:lastColumn="0" w:lastRow="0" w:noHBand="0" w:noVBand="1" w:val="04A0"/>
        <w:tblInd w:w="120" w:type="dxa"/>
      </w:tblPr>
      <w:tblGrid>
        <w:gridCol w:w="2104"/>
        <w:gridCol w:w="3047"/>
        <w:gridCol w:w="1523"/>
        <w:gridCol w:w="2686"/>
      </w:tblGrid>
      <w:tr>
        <w:trPr>
          <w:tblHeader w:val="true"/>
        </w:trPr>
        <w:tc>
          <w:tcPr>
            <w:tcW w:type="dxa" w:w="2104"/>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Veri kaynağı</w:t>
            </w:r>
          </w:p>
        </w:tc>
        <w:tc>
          <w:tcPr>
            <w:tcW w:type="dxa" w:w="3047"/>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Tam sürüm ve URL</w:t>
            </w:r>
          </w:p>
        </w:tc>
        <w:tc>
          <w:tcPr>
            <w:tcW w:type="dxa" w:w="1523"/>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Lisans</w:t>
            </w:r>
          </w:p>
        </w:tc>
        <w:tc>
          <w:tcPr>
            <w:tcW w:type="dxa" w:w="2686"/>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Kullanım</w:t>
            </w:r>
          </w:p>
        </w:tc>
      </w:tr>
      <w:tr>
        <w:tc>
          <w:tcPr>
            <w:tcW w:type="dxa" w:w="2104"/>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Driver Distraction Detection</w:t>
            </w:r>
          </w:p>
        </w:tc>
        <w:tc>
          <w:tcPr>
            <w:tcW w:type="dxa" w:w="3047"/>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 xml:space="preserve">Roboflow v3 - </w:t>
            </w:r>
            <w:r>
              <w:rPr>
                <w:rFonts w:ascii="Consolas" w:hAnsi="Consolas"/>
                <w:color w:val="1F4D78"/>
                <w:sz w:val="16"/>
              </w:rPr>
              <w:t>https://universe.roboflow.com/areeba-fmpau/driver-distraction-detection-jsu2o/dataset/3</w:t>
            </w:r>
          </w:p>
        </w:tc>
        <w:tc>
          <w:tcPr>
            <w:tcW w:type="dxa" w:w="15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CC BY 4.0</w:t>
            </w:r>
          </w:p>
        </w:tc>
        <w:tc>
          <w:tcPr>
            <w:tcW w:type="dxa" w:w="2686"/>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telefon, su içme, arkaya bakma</w:t>
            </w:r>
          </w:p>
        </w:tc>
      </w:tr>
      <w:tr>
        <w:tc>
          <w:tcPr>
            <w:tcW w:type="dxa" w:w="2104"/>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Driver Drowsiness YOLO</w:t>
            </w:r>
          </w:p>
        </w:tc>
        <w:tc>
          <w:tcPr>
            <w:tcW w:type="dxa" w:w="3047"/>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 xml:space="preserve">Roboflow v4 - </w:t>
            </w:r>
            <w:r>
              <w:rPr>
                <w:rFonts w:ascii="Consolas" w:hAnsi="Consolas"/>
                <w:color w:val="1F4D78"/>
                <w:sz w:val="16"/>
              </w:rPr>
              <w:t>https://universe.roboflow.com/driver-drowsiness-59y8h/driver_drowsiness_yolo-2duii/dataset/4</w:t>
            </w:r>
          </w:p>
        </w:tc>
        <w:tc>
          <w:tcPr>
            <w:tcW w:type="dxa" w:w="15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CC BY 4.0</w:t>
            </w:r>
          </w:p>
        </w:tc>
        <w:tc>
          <w:tcPr>
            <w:tcW w:type="dxa" w:w="2686"/>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esneme / yorgunluk görünümü</w:t>
            </w:r>
          </w:p>
        </w:tc>
      </w:tr>
      <w:tr>
        <w:tc>
          <w:tcPr>
            <w:tcW w:type="dxa" w:w="2104"/>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Cigarette Smokers</w:t>
            </w:r>
          </w:p>
        </w:tc>
        <w:tc>
          <w:tcPr>
            <w:tcW w:type="dxa" w:w="3047"/>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 xml:space="preserve">Roboflow v5 - </w:t>
            </w:r>
            <w:r>
              <w:rPr>
                <w:rFonts w:ascii="Consolas" w:hAnsi="Consolas"/>
                <w:color w:val="1F4D78"/>
                <w:sz w:val="16"/>
              </w:rPr>
              <w:t>https://universe.roboflow.com/smoking-t7kym/cigarette-smokers-cnbaf/dataset/5</w:t>
            </w:r>
          </w:p>
        </w:tc>
        <w:tc>
          <w:tcPr>
            <w:tcW w:type="dxa" w:w="15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CC BY 4.0</w:t>
            </w:r>
          </w:p>
        </w:tc>
        <w:tc>
          <w:tcPr>
            <w:tcW w:type="dxa" w:w="2686"/>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sigara içme</w:t>
            </w:r>
          </w:p>
        </w:tc>
      </w:tr>
      <w:tr>
        <w:tc>
          <w:tcPr>
            <w:tcW w:type="dxa" w:w="2104"/>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Detect Seatbelt</w:t>
            </w:r>
          </w:p>
        </w:tc>
        <w:tc>
          <w:tcPr>
            <w:tcW w:type="dxa" w:w="3047"/>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 xml:space="preserve">Roboflow v7 - </w:t>
            </w:r>
            <w:r>
              <w:rPr>
                <w:rFonts w:ascii="Consolas" w:hAnsi="Consolas"/>
                <w:color w:val="1F4D78"/>
                <w:sz w:val="16"/>
              </w:rPr>
              <w:t>https://universe.roboflow.com/seatbelt-y0rvu/detect-seatbelt-whvbz/dataset/7</w:t>
            </w:r>
          </w:p>
        </w:tc>
        <w:tc>
          <w:tcPr>
            <w:tcW w:type="dxa" w:w="15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CC BY 4.0</w:t>
            </w:r>
          </w:p>
        </w:tc>
        <w:tc>
          <w:tcPr>
            <w:tcW w:type="dxa" w:w="2686"/>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emniyet kemeri ihlali</w:t>
            </w:r>
          </w:p>
        </w:tc>
      </w:tr>
      <w:tr>
        <w:tc>
          <w:tcPr>
            <w:tcW w:type="dxa" w:w="2104"/>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Turkish License Plate Dataset</w:t>
            </w:r>
          </w:p>
        </w:tc>
        <w:tc>
          <w:tcPr>
            <w:tcW w:type="dxa" w:w="3047"/>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 xml:space="preserve">Kaggle ID 2776891 - </w:t>
            </w:r>
            <w:r>
              <w:rPr>
                <w:rFonts w:ascii="Consolas" w:hAnsi="Consolas"/>
                <w:color w:val="1F4D78"/>
                <w:sz w:val="16"/>
              </w:rPr>
              <w:t>https://www.kaggle.com/datasets/smaildurcan/turkish-license-plate-dataset</w:t>
            </w:r>
          </w:p>
        </w:tc>
        <w:tc>
          <w:tcPr>
            <w:tcW w:type="dxa" w:w="15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CC0-1.0</w:t>
            </w:r>
          </w:p>
        </w:tc>
        <w:tc>
          <w:tcPr>
            <w:tcW w:type="dxa" w:w="2686"/>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plaka konumlandırma</w:t>
            </w:r>
          </w:p>
        </w:tc>
      </w:tr>
      <w:tr>
        <w:tc>
          <w:tcPr>
            <w:tcW w:type="dxa" w:w="2104"/>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Yerel video_1 - video_3</w:t>
            </w:r>
          </w:p>
        </w:tc>
        <w:tc>
          <w:tcPr>
            <w:tcW w:type="dxa" w:w="3047"/>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PROJE/veriseti/</w:t>
            </w:r>
          </w:p>
        </w:tc>
        <w:tc>
          <w:tcPr>
            <w:tcW w:type="dxa" w:w="15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Onay kaydı depoda yok</w:t>
            </w:r>
          </w:p>
        </w:tc>
        <w:tc>
          <w:tcPr>
            <w:tcW w:type="dxa" w:w="2686"/>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Yalnız onay tamamlanırsa kullanılmalı</w:t>
            </w:r>
          </w:p>
        </w:tc>
      </w:tr>
    </w:tbl>
    <w:p>
      <w:pPr>
        <w:spacing w:after="40"/>
      </w:pPr>
    </w:p>
    <w:p>
      <w:pPr>
        <w:widowControl/>
      </w:pPr>
      <w:r>
        <w:rPr>
          <w:rFonts w:ascii="Calibri" w:hAnsi="Calibri"/>
          <w:color w:val="000000"/>
          <w:sz w:val="21"/>
        </w:rPr>
        <w:t xml:space="preserve">Lisans kanıtının fiziksel kaynağı </w:t>
      </w:r>
      <w:r>
        <w:rPr>
          <w:rFonts w:ascii="Consolas" w:hAnsi="Consolas"/>
          <w:color w:val="1F4D78"/>
          <w:sz w:val="19"/>
        </w:rPr>
        <w:t>5G PROJE/dataset/LICENSE_INVENTORY.md</w:t>
      </w:r>
      <w:r>
        <w:rPr>
          <w:rFonts w:ascii="Calibri" w:hAnsi="Calibri"/>
          <w:color w:val="000000"/>
          <w:sz w:val="21"/>
        </w:rPr>
        <w:t xml:space="preserve"> ile indirilen veri klasörlerindeki </w:t>
      </w:r>
      <w:r>
        <w:rPr>
          <w:rFonts w:ascii="Consolas" w:hAnsi="Consolas"/>
          <w:color w:val="1F4D78"/>
          <w:sz w:val="19"/>
        </w:rPr>
        <w:t>data.yaml</w:t>
      </w:r>
      <w:r>
        <w:rPr>
          <w:rFonts w:ascii="Calibri" w:hAnsi="Calibri"/>
          <w:color w:val="000000"/>
          <w:sz w:val="21"/>
        </w:rPr>
        <w:t xml:space="preserve"> dosyalarıdır. Yerel videolar için çekim/kişi onay kaydı bulunmadığından bunlar teslim öncesinde yazılı onayla kapatılmalı veya eğitim kapsamından çıkarılmalıdır. Yarışma örnek videoları yalnız smoke/entegrasyon testinde kullanılmalı; eğitim, doğrulama veya eşik ayarına girmemelidir.</w:t>
      </w:r>
    </w:p>
    <w:p>
      <w:pPr>
        <w:pStyle w:val="Heading2"/>
      </w:pPr>
      <w:r>
        <w:t>2.2. Kanonik etiket sözlüğü</w:t>
      </w:r>
    </w:p>
    <w:p>
      <w:pPr>
        <w:widowControl/>
      </w:pPr>
      <w:r>
        <w:rPr>
          <w:rFonts w:ascii="Calibri" w:hAnsi="Calibri"/>
          <w:color w:val="000000"/>
          <w:sz w:val="21"/>
        </w:rPr>
        <w:t xml:space="preserve">Kaynakların farklı adları eğitim öncesinde dokuz sınıflı tek sözlüğe eşlenmiştir. Model sınıf kimliği ile yarışma JSON etiketi aynı şey değildir; dış sözleşme yalnız </w:t>
      </w:r>
      <w:r>
        <w:rPr>
          <w:rFonts w:ascii="Consolas" w:hAnsi="Consolas"/>
          <w:color w:val="1F4D78"/>
          <w:sz w:val="19"/>
        </w:rPr>
        <w:t>src/competition_contract.py</w:t>
      </w:r>
      <w:r>
        <w:rPr>
          <w:rFonts w:ascii="Calibri" w:hAnsi="Calibri"/>
          <w:color w:val="000000"/>
          <w:sz w:val="21"/>
        </w:rPr>
        <w:t xml:space="preserve"> sınırında üretilir.</w:t>
      </w:r>
    </w:p>
    <w:tbl>
      <w:tblPr>
        <w:tblStyle w:val="TableGrid"/>
        <w:tblW w:type="dxa" w:w="9360"/>
        <w:jc w:val="left"/>
        <w:tblLayout w:type="fixed"/>
        <w:tblLook w:firstColumn="1" w:firstRow="1" w:lastColumn="0" w:lastRow="0" w:noHBand="0" w:noVBand="1" w:val="04A0"/>
        <w:tblInd w:w="120" w:type="dxa"/>
      </w:tblPr>
      <w:tblGrid>
        <w:gridCol w:w="998"/>
        <w:gridCol w:w="2620"/>
        <w:gridCol w:w="3619"/>
        <w:gridCol w:w="2123"/>
      </w:tblGrid>
      <w:tr>
        <w:trPr>
          <w:tblHeader w:val="true"/>
        </w:trPr>
        <w:tc>
          <w:tcPr>
            <w:tcW w:type="dxa" w:w="998"/>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ID</w:t>
            </w:r>
          </w:p>
        </w:tc>
        <w:tc>
          <w:tcPr>
            <w:tcW w:type="dxa" w:w="26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Kanonik sınıf</w:t>
            </w:r>
          </w:p>
        </w:tc>
        <w:tc>
          <w:tcPr>
            <w:tcW w:type="dxa" w:w="3619"/>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Kaynak eşleme örnekleri</w:t>
            </w:r>
          </w:p>
        </w:tc>
        <w:tc>
          <w:tcPr>
            <w:tcW w:type="dxa" w:w="2123"/>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Yarışma kullanımı</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0</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telefonla_konusma</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phone, calling, texting</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sürücü eylemi</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1</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su_icme</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drinking, drink</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sürücü eylemi</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2</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arkaya_bakma</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reaching_behind, looking_back</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sürücü eylemi</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3</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esneme</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yawn, yawning</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sürücü eylemi</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4</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sigara_icme</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cigarette, smoking, vaping</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sürücü eylemi</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5</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emniyet_kemeri_ihlali</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no_seatbelt, unbelted</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sürücü eylemi</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6</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teknocan</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teknocan / yarışma nesnesi</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nesne</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7</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bilgisayar</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laptop, computer</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nesne</w:t>
            </w:r>
          </w:p>
        </w:tc>
      </w:tr>
      <w:tr>
        <w:tc>
          <w:tcPr>
            <w:tcW w:type="dxa" w:w="99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8</w:t>
            </w:r>
          </w:p>
        </w:tc>
        <w:tc>
          <w:tcPr>
            <w:tcW w:type="dxa" w:w="262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license_plate</w:t>
            </w:r>
          </w:p>
        </w:tc>
        <w:tc>
          <w:tcPr>
            <w:tcW w:type="dxa" w:w="3619"/>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plate, licence_plate</w:t>
            </w:r>
          </w:p>
        </w:tc>
        <w:tc>
          <w:tcPr>
            <w:tcW w:type="dxa" w:w="2123"/>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plaka kutusu</w:t>
            </w:r>
          </w:p>
        </w:tc>
      </w:tr>
    </w:tbl>
    <w:p>
      <w:pPr>
        <w:spacing w:after="40"/>
      </w:pPr>
    </w:p>
    <w:p>
      <w:pPr>
        <w:pStyle w:val="Heading2"/>
      </w:pPr>
      <w:r>
        <w:t>2.3. Fiziksel split, 70/20/10 politikası ve kanıt sınırı</w:t>
      </w:r>
    </w:p>
    <w:p>
      <w:pPr>
        <w:pStyle w:val="Heading3"/>
      </w:pPr>
      <w:r>
        <w:t>Ölçülmüş dedektör koşusu</w:t>
      </w:r>
    </w:p>
    <w:p>
      <w:pPr>
        <w:widowControl/>
      </w:pPr>
      <w:r>
        <w:rPr>
          <w:rFonts w:ascii="Calibri" w:hAnsi="Calibri"/>
          <w:color w:val="000000"/>
          <w:sz w:val="21"/>
        </w:rPr>
        <w:t xml:space="preserve">Sistemde kullanılan nihai </w:t>
      </w:r>
      <w:r>
        <w:rPr>
          <w:rFonts w:ascii="Consolas" w:hAnsi="Consolas"/>
          <w:color w:val="1F4D78"/>
          <w:sz w:val="19"/>
        </w:rPr>
        <w:t>detector_v5</w:t>
      </w:r>
      <w:r>
        <w:rPr>
          <w:rFonts w:ascii="Calibri" w:hAnsi="Calibri"/>
          <w:color w:val="000000"/>
          <w:sz w:val="21"/>
        </w:rPr>
        <w:t xml:space="preserve"> modeli için kilitlenen ve kullanılan veri seti dağılımı tam olarak </w:t>
      </w:r>
      <w:r>
        <w:rPr>
          <w:rFonts w:ascii="Calibri" w:hAnsi="Calibri"/>
          <w:b/>
          <w:color w:val="000000"/>
          <w:sz w:val="21"/>
        </w:rPr>
        <w:t>%70 / %20 / %10</w:t>
      </w:r>
      <w:r>
        <w:rPr>
          <w:rFonts w:ascii="Calibri" w:hAnsi="Calibri"/>
          <w:color w:val="000000"/>
          <w:sz w:val="21"/>
        </w:rPr>
        <w:t xml:space="preserve"> kuralına göre bölünmüştür. </w:t>
      </w:r>
      <w:r>
        <w:rPr>
          <w:rFonts w:ascii="Consolas" w:hAnsi="Consolas"/>
          <w:color w:val="1F4D78"/>
          <w:sz w:val="19"/>
        </w:rPr>
        <w:t>reports/training_dataset_manifest.yaml</w:t>
      </w:r>
      <w:r>
        <w:rPr>
          <w:rFonts w:ascii="Calibri" w:hAnsi="Calibri"/>
          <w:color w:val="000000"/>
          <w:sz w:val="21"/>
        </w:rPr>
        <w:t xml:space="preserve"> ve eğitim kayıtları üzerinden doğrulanan fiziksel dağılım şu şekildedir:</w:t>
      </w:r>
    </w:p>
    <w:tbl>
      <w:tblPr>
        <w:tblStyle w:val="TableGrid"/>
        <w:tblW w:type="dxa" w:w="9360"/>
        <w:jc w:val="left"/>
        <w:tblLayout w:type="fixed"/>
        <w:tblLook w:firstColumn="1" w:firstRow="1" w:lastColumn="0" w:lastRow="0" w:noHBand="0" w:noVBand="1" w:val="04A0"/>
        <w:tblInd w:w="120" w:type="dxa"/>
      </w:tblPr>
      <w:tblGrid>
        <w:gridCol w:w="2228"/>
        <w:gridCol w:w="1931"/>
        <w:gridCol w:w="1188"/>
        <w:gridCol w:w="4013"/>
      </w:tblGrid>
      <w:tr>
        <w:trPr>
          <w:tblHeader w:val="true"/>
        </w:trPr>
        <w:tc>
          <w:tcPr>
            <w:tcW w:type="dxa" w:w="2228"/>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Split</w:t>
            </w:r>
          </w:p>
        </w:tc>
        <w:tc>
          <w:tcPr>
            <w:tcW w:type="dxa" w:w="1931"/>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Görüntü kaydı</w:t>
            </w:r>
          </w:p>
        </w:tc>
        <w:tc>
          <w:tcPr>
            <w:tcW w:type="dxa" w:w="1188"/>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Oran</w:t>
            </w:r>
          </w:p>
        </w:tc>
        <w:tc>
          <w:tcPr>
            <w:tcW w:type="dxa" w:w="4013"/>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7"/>
              </w:rPr>
              <w:t>Anotasyon / instance kanıtı</w:t>
            </w:r>
          </w:p>
        </w:tc>
      </w:tr>
      <w:tr>
        <w:tc>
          <w:tcPr>
            <w:tcW w:type="dxa" w:w="2228"/>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Eğitim (Train)</w:t>
            </w:r>
          </w:p>
        </w:tc>
        <w:tc>
          <w:tcPr>
            <w:tcW w:type="dxa" w:w="1931"/>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10.046</w:t>
            </w:r>
          </w:p>
        </w:tc>
        <w:tc>
          <w:tcPr>
            <w:tcW w:type="dxa" w:w="118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%70,00</w:t>
            </w:r>
          </w:p>
        </w:tc>
        <w:tc>
          <w:tcPr>
            <w:tcW w:type="dxa" w:w="4013"/>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12.972</w:t>
            </w:r>
          </w:p>
        </w:tc>
      </w:tr>
      <w:tr>
        <w:tc>
          <w:tcPr>
            <w:tcW w:type="dxa" w:w="2228"/>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Doğrulama (Val)</w:t>
            </w:r>
          </w:p>
        </w:tc>
        <w:tc>
          <w:tcPr>
            <w:tcW w:type="dxa" w:w="1931"/>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2.870</w:t>
            </w:r>
          </w:p>
        </w:tc>
        <w:tc>
          <w:tcPr>
            <w:tcW w:type="dxa" w:w="118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%20,00</w:t>
            </w:r>
          </w:p>
        </w:tc>
        <w:tc>
          <w:tcPr>
            <w:tcW w:type="dxa" w:w="4013"/>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3.706</w:t>
            </w:r>
          </w:p>
        </w:tc>
      </w:tr>
      <w:tr>
        <w:tc>
          <w:tcPr>
            <w:tcW w:type="dxa" w:w="2228"/>
            <w:tcMar>
              <w:top w:w="80" w:type="dxa"/>
              <w:start w:w="120" w:type="dxa"/>
              <w:bottom w:w="80" w:type="dxa"/>
              <w:end w:w="120" w:type="dxa"/>
            </w:tcMar>
            <w:vAlign w:val="center"/>
          </w:tcPr>
          <w:p>
            <w:pPr>
              <w:spacing w:before="20" w:after="20" w:line="252" w:lineRule="auto"/>
              <w:jc w:val="left"/>
            </w:pPr>
            <w:r>
              <w:rPr>
                <w:rFonts w:ascii="Calibri" w:hAnsi="Calibri"/>
                <w:color w:val="000000"/>
                <w:sz w:val="17"/>
              </w:rPr>
              <w:t>Test (Test)</w:t>
            </w:r>
          </w:p>
        </w:tc>
        <w:tc>
          <w:tcPr>
            <w:tcW w:type="dxa" w:w="1931"/>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1.436</w:t>
            </w:r>
          </w:p>
        </w:tc>
        <w:tc>
          <w:tcPr>
            <w:tcW w:type="dxa" w:w="1188"/>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%10,00</w:t>
            </w:r>
          </w:p>
        </w:tc>
        <w:tc>
          <w:tcPr>
            <w:tcW w:type="dxa" w:w="4013"/>
            <w:tcMar>
              <w:top w:w="80" w:type="dxa"/>
              <w:start w:w="120" w:type="dxa"/>
              <w:bottom w:w="80" w:type="dxa"/>
              <w:end w:w="120" w:type="dxa"/>
            </w:tcMar>
            <w:vAlign w:val="center"/>
          </w:tcPr>
          <w:p>
            <w:pPr>
              <w:spacing w:before="20" w:after="20" w:line="252" w:lineRule="auto"/>
              <w:jc w:val="center"/>
            </w:pPr>
            <w:r>
              <w:rPr>
                <w:rFonts w:ascii="Calibri" w:hAnsi="Calibri"/>
                <w:color w:val="000000"/>
                <w:sz w:val="17"/>
              </w:rPr>
              <w:t>1.853</w:t>
            </w:r>
          </w:p>
        </w:tc>
      </w:tr>
      <w:tr>
        <w:tc>
          <w:tcPr>
            <w:tcW w:type="dxa" w:w="2228"/>
            <w:tcMar>
              <w:top w:w="80" w:type="dxa"/>
              <w:start w:w="120" w:type="dxa"/>
              <w:bottom w:w="80" w:type="dxa"/>
              <w:end w:w="120" w:type="dxa"/>
            </w:tcMar>
            <w:vAlign w:val="center"/>
          </w:tcPr>
          <w:p>
            <w:pPr>
              <w:spacing w:before="20" w:after="20" w:line="252" w:lineRule="auto"/>
              <w:jc w:val="left"/>
            </w:pPr>
            <w:r>
              <w:rPr>
                <w:rFonts w:ascii="Calibri" w:hAnsi="Calibri"/>
                <w:b/>
                <w:color w:val="000000"/>
                <w:sz w:val="17"/>
              </w:rPr>
              <w:t>Toplam</w:t>
            </w:r>
          </w:p>
        </w:tc>
        <w:tc>
          <w:tcPr>
            <w:tcW w:type="dxa" w:w="1931"/>
            <w:tcMar>
              <w:top w:w="80" w:type="dxa"/>
              <w:start w:w="120" w:type="dxa"/>
              <w:bottom w:w="80" w:type="dxa"/>
              <w:end w:w="120" w:type="dxa"/>
            </w:tcMar>
            <w:vAlign w:val="center"/>
          </w:tcPr>
          <w:p>
            <w:pPr>
              <w:spacing w:before="20" w:after="20" w:line="252" w:lineRule="auto"/>
              <w:jc w:val="center"/>
            </w:pPr>
            <w:r>
              <w:rPr>
                <w:rFonts w:ascii="Calibri" w:hAnsi="Calibri"/>
                <w:b/>
                <w:color w:val="000000"/>
                <w:sz w:val="17"/>
              </w:rPr>
              <w:t>14.352</w:t>
            </w:r>
          </w:p>
        </w:tc>
        <w:tc>
          <w:tcPr>
            <w:tcW w:type="dxa" w:w="1188"/>
            <w:tcMar>
              <w:top w:w="80" w:type="dxa"/>
              <w:start w:w="120" w:type="dxa"/>
              <w:bottom w:w="80" w:type="dxa"/>
              <w:end w:w="120" w:type="dxa"/>
            </w:tcMar>
            <w:vAlign w:val="center"/>
          </w:tcPr>
          <w:p>
            <w:pPr>
              <w:spacing w:before="20" w:after="20" w:line="252" w:lineRule="auto"/>
              <w:jc w:val="center"/>
            </w:pPr>
            <w:r>
              <w:rPr>
                <w:rFonts w:ascii="Calibri" w:hAnsi="Calibri"/>
                <w:b/>
                <w:color w:val="000000"/>
                <w:sz w:val="17"/>
              </w:rPr>
              <w:t>%100,00</w:t>
            </w:r>
          </w:p>
        </w:tc>
        <w:tc>
          <w:tcPr>
            <w:tcW w:type="dxa" w:w="4013"/>
            <w:tcMar>
              <w:top w:w="80" w:type="dxa"/>
              <w:start w:w="120" w:type="dxa"/>
              <w:bottom w:w="80" w:type="dxa"/>
              <w:end w:w="120" w:type="dxa"/>
            </w:tcMar>
            <w:vAlign w:val="center"/>
          </w:tcPr>
          <w:p>
            <w:pPr>
              <w:spacing w:before="20" w:after="20" w:line="252" w:lineRule="auto"/>
              <w:jc w:val="center"/>
            </w:pPr>
            <w:r>
              <w:rPr>
                <w:rFonts w:ascii="Calibri" w:hAnsi="Calibri"/>
                <w:b/>
                <w:color w:val="000000"/>
                <w:sz w:val="17"/>
              </w:rPr>
              <w:t>18.531</w:t>
            </w:r>
          </w:p>
        </w:tc>
      </w:tr>
    </w:tbl>
    <w:p>
      <w:pPr>
        <w:spacing w:after="40"/>
      </w:pPr>
    </w:p>
    <w:p>
      <w:pPr>
        <w:pStyle w:val="Heading3"/>
      </w:pPr>
      <w:r>
        <w:t>70/20/10 Yapısının Sağladığı Avantajlar</w:t>
      </w:r>
    </w:p>
    <w:p>
      <w:pPr>
        <w:pStyle w:val="ListNumber"/>
      </w:pPr>
      <w:r>
        <w:rPr>
          <w:rFonts w:ascii="Calibri" w:hAnsi="Calibri"/>
          <w:b/>
          <w:color w:val="000000"/>
          <w:sz w:val="21"/>
        </w:rPr>
        <w:t>Yeterli Öğrenme Kapasitesi (%70):</w:t>
      </w:r>
      <w:r>
        <w:rPr>
          <w:rFonts w:ascii="Calibri" w:hAnsi="Calibri"/>
          <w:color w:val="000000"/>
          <w:sz w:val="21"/>
        </w:rPr>
        <w:t xml:space="preserve"> Yüzde 70 eğitim payı, dokuz sınıf ve yoğun veri artırma (augmentation) işlemleri için modelin genelleme yeteneğini en üst düzeye çıkaran yeterli eğitim hacmini sağlamaktadır.</w:t>
      </w:r>
    </w:p>
    <w:p>
      <w:pPr>
        <w:pStyle w:val="ListNumber"/>
      </w:pPr>
      <w:r>
        <w:rPr>
          <w:rFonts w:ascii="Calibri" w:hAnsi="Calibri"/>
          <w:b/>
          <w:color w:val="000000"/>
          <w:sz w:val="21"/>
        </w:rPr>
        <w:t>Düşük Varyanslı Karar Verme (%20):</w:t>
      </w:r>
      <w:r>
        <w:rPr>
          <w:rFonts w:ascii="Calibri" w:hAnsi="Calibri"/>
          <w:color w:val="000000"/>
          <w:sz w:val="21"/>
        </w:rPr>
        <w:t xml:space="preserve"> Yüzde 20 doğrulama payı; güven/NMS eşiklerinin kalibrasyonu, </w:t>
      </w:r>
      <w:r>
        <w:rPr>
          <w:rFonts w:ascii="Consolas" w:hAnsi="Consolas"/>
          <w:color w:val="1F4D78"/>
          <w:sz w:val="19"/>
        </w:rPr>
        <w:t>close_mosaic</w:t>
      </w:r>
      <w:r>
        <w:rPr>
          <w:rFonts w:ascii="Calibri" w:hAnsi="Calibri"/>
          <w:color w:val="000000"/>
          <w:sz w:val="21"/>
        </w:rPr>
        <w:t xml:space="preserve"> zamanlaması ve erken durdurma (early stopping) kararlarının en kararlı şekilde alınmasına olanak tanımaktadır.</w:t>
      </w:r>
    </w:p>
    <w:p>
      <w:pPr>
        <w:pStyle w:val="ListNumber"/>
      </w:pPr>
      <w:r>
        <w:rPr>
          <w:rFonts w:ascii="Calibri" w:hAnsi="Calibri"/>
          <w:b/>
          <w:color w:val="000000"/>
          <w:sz w:val="21"/>
        </w:rPr>
        <w:t>Bağımsız Test Doğrulaması (%10):</w:t>
      </w:r>
      <w:r>
        <w:rPr>
          <w:rFonts w:ascii="Calibri" w:hAnsi="Calibri"/>
          <w:color w:val="000000"/>
          <w:sz w:val="21"/>
        </w:rPr>
        <w:t xml:space="preserve"> Yüzde 10'luk tamamen dokunulmamış test payı, nihai model doğruluğu ve genelleme performansının eğitim ve eşik seçim aşamalarından tamamen bağımsız olarak test edilmesini garanti eder.</w:t>
      </w:r>
    </w:p>
    <w:p>
      <w:pPr>
        <w:pStyle w:val="ListNumber"/>
      </w:pPr>
      <w:r>
        <w:rPr>
          <w:rFonts w:ascii="Calibri" w:hAnsi="Calibri"/>
          <w:b/>
          <w:color w:val="000000"/>
          <w:sz w:val="21"/>
        </w:rPr>
        <w:t>Sızıntı Önleme (Anti-Leakage):</w:t>
      </w:r>
      <w:r>
        <w:rPr>
          <w:rFonts w:ascii="Calibri" w:hAnsi="Calibri"/>
          <w:color w:val="000000"/>
          <w:sz w:val="21"/>
        </w:rPr>
        <w:t xml:space="preserve"> Bölme aşamasında </w:t>
      </w:r>
      <w:r>
        <w:rPr>
          <w:rFonts w:ascii="Consolas" w:hAnsi="Consolas"/>
          <w:color w:val="1F4D78"/>
          <w:sz w:val="19"/>
        </w:rPr>
        <w:t>capture_session</w:t>
      </w:r>
      <w:r>
        <w:rPr>
          <w:rFonts w:ascii="Calibri" w:hAnsi="Calibri"/>
          <w:color w:val="000000"/>
          <w:sz w:val="21"/>
        </w:rPr>
        <w:t xml:space="preserve"> ve </w:t>
      </w:r>
      <w:r>
        <w:rPr>
          <w:rFonts w:ascii="Consolas" w:hAnsi="Consolas"/>
          <w:color w:val="1F4D78"/>
          <w:sz w:val="19"/>
        </w:rPr>
        <w:t>person_id</w:t>
      </w:r>
      <w:r>
        <w:rPr>
          <w:rFonts w:ascii="Calibri" w:hAnsi="Calibri"/>
          <w:color w:val="000000"/>
          <w:sz w:val="21"/>
        </w:rPr>
        <w:t xml:space="preserve"> bilgileri kullanılmış; aynı oturum veya kişilere ait karelerin farklı splitlere sızarak modeli ezberciliğe yönlendirmesi kesin olarak engellenmiştir.</w:t>
      </w:r>
    </w:p>
    <w:p>
      <w:pPr>
        <w:pStyle w:val="Heading3"/>
      </w:pPr>
      <w:r>
        <w:t>SHA-256 manifest denetimi</w:t>
      </w:r>
    </w:p>
    <w:p>
      <w:pPr>
        <w:widowControl/>
      </w:pPr>
      <w:r>
        <w:rPr>
          <w:rFonts w:ascii="Calibri" w:hAnsi="Calibri"/>
          <w:color w:val="000000"/>
          <w:sz w:val="21"/>
        </w:rPr>
        <w:t>Tüm veri dosyası yolları, split bilgileri ve SHA-256 özetleri [training_dataset_manifest.yaml](file:///d:/SİNAPTİC/5G%20PROJE/reports/detector_v4_dataset_manifest.yaml) içinde kayıt altına alınmıştır. Bu sayede veri seti izlenebilirliği ve eğitim tekrarlanabilirliği tam olarak sağlanmıştır.</w:t>
      </w:r>
    </w:p>
    <w:p>
      <w:pPr>
        <w:pStyle w:val="Heading2"/>
      </w:pPr>
      <w:r>
        <w:t>2.4. Sınıf dengesizliği ve augmentasyon</w:t>
      </w:r>
    </w:p>
    <w:p>
      <w:pPr>
        <w:widowControl/>
      </w:pPr>
      <w:r>
        <w:rPr>
          <w:rFonts w:ascii="Calibri" w:hAnsi="Calibri"/>
          <w:color w:val="000000"/>
          <w:sz w:val="21"/>
        </w:rPr>
        <w:t xml:space="preserve">Kilitli manifest histogramında </w:t>
      </w:r>
      <w:r>
        <w:rPr>
          <w:rFonts w:ascii="Consolas" w:hAnsi="Consolas"/>
          <w:color w:val="1F4D78"/>
          <w:sz w:val="19"/>
        </w:rPr>
        <w:t>sigara_icme</w:t>
      </w:r>
      <w:r>
        <w:rPr>
          <w:rFonts w:ascii="Calibri" w:hAnsi="Calibri"/>
          <w:color w:val="000000"/>
          <w:sz w:val="21"/>
        </w:rPr>
        <w:t xml:space="preserve"> 12.029 instance ile baskın, </w:t>
      </w:r>
      <w:r>
        <w:rPr>
          <w:rFonts w:ascii="Consolas" w:hAnsi="Consolas"/>
          <w:color w:val="1F4D78"/>
          <w:sz w:val="19"/>
        </w:rPr>
        <w:t>emniyet_kemeri_ihlali</w:t>
      </w:r>
      <w:r>
        <w:rPr>
          <w:rFonts w:ascii="Calibri" w:hAnsi="Calibri"/>
          <w:color w:val="000000"/>
          <w:sz w:val="21"/>
        </w:rPr>
        <w:t xml:space="preserve"> 355 instance ile azınlıktır. Telefon, su içme ve arkaya bakma yaklaşık 1.000; esneme 1.802; plaka 1.392 instance düzeyindedir. </w:t>
      </w:r>
      <w:r>
        <w:rPr>
          <w:rFonts w:ascii="Consolas" w:hAnsi="Consolas"/>
          <w:color w:val="1F4D78"/>
          <w:sz w:val="19"/>
        </w:rPr>
        <w:t>teknocan</w:t>
      </w:r>
      <w:r>
        <w:rPr>
          <w:rFonts w:ascii="Calibri" w:hAnsi="Calibri"/>
          <w:color w:val="000000"/>
          <w:sz w:val="21"/>
        </w:rPr>
        <w:t xml:space="preserve"> ve </w:t>
      </w:r>
      <w:r>
        <w:rPr>
          <w:rFonts w:ascii="Consolas" w:hAnsi="Consolas"/>
          <w:color w:val="1F4D78"/>
          <w:sz w:val="19"/>
        </w:rPr>
        <w:t>bilgisayar</w:t>
      </w:r>
      <w:r>
        <w:rPr>
          <w:rFonts w:ascii="Calibri" w:hAnsi="Calibri"/>
          <w:color w:val="000000"/>
          <w:sz w:val="21"/>
        </w:rPr>
        <w:t xml:space="preserve"> için manifestte güvenilir destek yoktur.</w:t>
      </w:r>
    </w:p>
    <w:p>
      <w:pPr>
        <w:widowControl/>
      </w:pPr>
      <w:r>
        <w:rPr>
          <w:rFonts w:ascii="Calibri" w:hAnsi="Calibri"/>
          <w:color w:val="000000"/>
          <w:sz w:val="21"/>
        </w:rPr>
        <w:t>Uygulanan yaklaşım:</w:t>
      </w:r>
    </w:p>
    <w:p>
      <w:pPr>
        <w:pStyle w:val="ListBullet"/>
      </w:pPr>
      <w:r>
        <w:rPr>
          <w:rFonts w:ascii="Calibri" w:hAnsi="Calibri"/>
          <w:color w:val="000000"/>
          <w:sz w:val="21"/>
        </w:rPr>
        <w:t>Plaka kaynağı, davranış sınıflarını bastırmaması için eğitim birleştirme betiğinde en fazla 1.200 örnekle sınırlandırılmıştır.</w:t>
      </w:r>
    </w:p>
    <w:p>
      <w:pPr>
        <w:pStyle w:val="ListBullet"/>
      </w:pPr>
      <w:r>
        <w:rPr>
          <w:rFonts w:ascii="Calibri" w:hAnsi="Calibri"/>
          <w:color w:val="000000"/>
          <w:sz w:val="21"/>
        </w:rPr>
        <w:t>Azınlık sınıflarında yatay çevirme ile kutu merkezi birlikte dönüştürülmüş; parlaklık/kontrast, ölçek/öteleme, Gauss gürültüsü ve hareket bulanıklığı uygulanmıştır.</w:t>
      </w:r>
    </w:p>
    <w:p>
      <w:pPr>
        <w:pStyle w:val="ListBullet"/>
      </w:pPr>
      <w:r>
        <w:rPr>
          <w:rFonts w:ascii="Calibri" w:hAnsi="Calibri"/>
          <w:color w:val="000000"/>
          <w:sz w:val="21"/>
        </w:rPr>
        <w:t xml:space="preserve">YOLO eğitiminde HSV değişimi, </w:t>
      </w:r>
      <w:r>
        <w:rPr>
          <w:rFonts w:ascii="Consolas" w:hAnsi="Consolas"/>
          <w:color w:val="1F4D78"/>
          <w:sz w:val="19"/>
        </w:rPr>
        <w:t>fliplr=0.5</w:t>
      </w:r>
      <w:r>
        <w:rPr>
          <w:rFonts w:ascii="Calibri" w:hAnsi="Calibri"/>
          <w:color w:val="000000"/>
          <w:sz w:val="21"/>
        </w:rPr>
        <w:t xml:space="preserve">, scale/translate ve Mosaic kullanılmış; son 10 epoch </w:t>
      </w:r>
      <w:r>
        <w:rPr>
          <w:rFonts w:ascii="Consolas" w:hAnsi="Consolas"/>
          <w:color w:val="1F4D78"/>
          <w:sz w:val="19"/>
        </w:rPr>
        <w:t>close_mosaic=10</w:t>
      </w:r>
      <w:r>
        <w:rPr>
          <w:rFonts w:ascii="Calibri" w:hAnsi="Calibri"/>
          <w:color w:val="000000"/>
          <w:sz w:val="21"/>
        </w:rPr>
        <w:t xml:space="preserve"> ile gerçek geometriye dönülmüştür.</w:t>
      </w:r>
    </w:p>
    <w:p>
      <w:pPr>
        <w:pStyle w:val="ListBullet"/>
      </w:pPr>
      <w:r>
        <w:rPr>
          <w:rFonts w:ascii="Calibri" w:hAnsi="Calibri"/>
          <w:color w:val="000000"/>
          <w:sz w:val="21"/>
        </w:rPr>
        <w:t>Baskın sınıfın sınırsız çoğalmasına izin verilmemiş; dengeleme yalnız eğitim tarafında yapılmıştır. Doğrulama ve testte augmentasyon başarı kanıtı olarak kullanılmamalıdır.</w:t>
      </w:r>
    </w:p>
    <w:p>
      <w:pPr>
        <w:pStyle w:val="Heading2"/>
      </w:pPr>
      <w:r>
        <w:t>2.5. Sıfır ve düşük destekli sınıflar</w:t>
      </w:r>
    </w:p>
    <w:p>
      <w:pPr>
        <w:widowControl/>
      </w:pPr>
      <w:r>
        <w:rPr>
          <w:rFonts w:ascii="Calibri" w:hAnsi="Calibri"/>
          <w:color w:val="000000"/>
          <w:sz w:val="21"/>
        </w:rPr>
        <w:t xml:space="preserve">Bağımsız testte </w:t>
      </w:r>
      <w:r>
        <w:rPr>
          <w:rFonts w:ascii="Consolas" w:hAnsi="Consolas"/>
          <w:color w:val="1F4D78"/>
          <w:sz w:val="19"/>
        </w:rPr>
        <w:t>telefonla_konusma</w:t>
      </w:r>
      <w:r>
        <w:rPr>
          <w:rFonts w:ascii="Calibri" w:hAnsi="Calibri"/>
          <w:color w:val="000000"/>
          <w:sz w:val="21"/>
        </w:rPr>
        <w:t xml:space="preserve">, </w:t>
      </w:r>
      <w:r>
        <w:rPr>
          <w:rFonts w:ascii="Consolas" w:hAnsi="Consolas"/>
          <w:color w:val="1F4D78"/>
          <w:sz w:val="19"/>
        </w:rPr>
        <w:t>teknocan</w:t>
      </w:r>
      <w:r>
        <w:rPr>
          <w:rFonts w:ascii="Calibri" w:hAnsi="Calibri"/>
          <w:color w:val="000000"/>
          <w:sz w:val="21"/>
        </w:rPr>
        <w:t xml:space="preserve"> ve </w:t>
      </w:r>
      <w:r>
        <w:rPr>
          <w:rFonts w:ascii="Consolas" w:hAnsi="Consolas"/>
          <w:color w:val="1F4D78"/>
          <w:sz w:val="19"/>
        </w:rPr>
        <w:t>bilgisayar</w:t>
      </w:r>
      <w:r>
        <w:rPr>
          <w:rFonts w:ascii="Calibri" w:hAnsi="Calibri"/>
          <w:color w:val="000000"/>
          <w:sz w:val="21"/>
        </w:rPr>
        <w:t xml:space="preserve"> için destek </w:t>
      </w:r>
      <w:r>
        <w:rPr>
          <w:rFonts w:ascii="Calibri" w:hAnsi="Calibri"/>
          <w:b/>
          <w:color w:val="000000"/>
          <w:sz w:val="21"/>
        </w:rPr>
        <w:t>0</w:t>
      </w:r>
      <w:r>
        <w:rPr>
          <w:rFonts w:ascii="Calibri" w:hAnsi="Calibri"/>
          <w:color w:val="000000"/>
          <w:sz w:val="21"/>
        </w:rPr>
        <w:t xml:space="preserve">'dır. </w:t>
      </w:r>
      <w:r>
        <w:rPr>
          <w:rFonts w:ascii="Consolas" w:hAnsi="Consolas"/>
          <w:color w:val="1F4D78"/>
          <w:sz w:val="19"/>
        </w:rPr>
        <w:t>su_icme</w:t>
      </w:r>
      <w:r>
        <w:rPr>
          <w:rFonts w:ascii="Calibri" w:hAnsi="Calibri"/>
          <w:color w:val="000000"/>
          <w:sz w:val="21"/>
        </w:rPr>
        <w:t xml:space="preserve"> 4, </w:t>
      </w:r>
      <w:r>
        <w:rPr>
          <w:rFonts w:ascii="Consolas" w:hAnsi="Consolas"/>
          <w:color w:val="1F4D78"/>
          <w:sz w:val="19"/>
        </w:rPr>
        <w:t>arkaya_bakma</w:t>
      </w:r>
      <w:r>
        <w:rPr>
          <w:rFonts w:ascii="Calibri" w:hAnsi="Calibri"/>
          <w:color w:val="000000"/>
          <w:sz w:val="21"/>
        </w:rPr>
        <w:t xml:space="preserve"> 1, </w:t>
      </w:r>
      <w:r>
        <w:rPr>
          <w:rFonts w:ascii="Consolas" w:hAnsi="Consolas"/>
          <w:color w:val="1F4D78"/>
          <w:sz w:val="19"/>
        </w:rPr>
        <w:t>emniyet_kemeri_ihlali</w:t>
      </w:r>
      <w:r>
        <w:rPr>
          <w:rFonts w:ascii="Calibri" w:hAnsi="Calibri"/>
          <w:color w:val="000000"/>
          <w:sz w:val="21"/>
        </w:rPr>
        <w:t xml:space="preserve"> 10 örnektir. Bu sınıflar için istatistiksel olarak anlamlı başarı iddiasında bulunmuyoruz. Yeni veri toplama çalışması gerçek sürücü/araç/oturum gruplarıyla yapılacak; dummy veya train augmentasyonu test desteği yerine kullanılmayacaktır.</w:t>
      </w:r>
    </w:p>
    <w:p>
      <w:pPr>
        <w:pStyle w:val="Heading1"/>
        <w:pageBreakBefore/>
      </w:pPr>
      <w:r>
        <w:t>3. YAPAY ZEKÂ ÇÖZÜMÜ (50 PUAN)</w:t>
      </w:r>
    </w:p>
    <w:p>
      <w:pPr>
        <w:pStyle w:val="Heading2"/>
      </w:pPr>
      <w:r>
        <w:t>3.1. Problemin analizi (15 puan)</w:t>
      </w:r>
    </w:p>
    <w:p>
      <w:pPr>
        <w:pStyle w:val="Heading3"/>
      </w:pPr>
      <w:r>
        <w:t>Işık, far parlaması ve renk değişimi</w:t>
      </w:r>
    </w:p>
    <w:p>
      <w:pPr>
        <w:widowControl/>
      </w:pPr>
      <w:r>
        <w:rPr>
          <w:rFonts w:ascii="Calibri" w:hAnsi="Calibri"/>
          <w:color w:val="000000"/>
          <w:sz w:val="21"/>
        </w:rPr>
        <w:t>Araç rengi, kutunun dış gövdeyi temsil eden orta bandından çıkarılır. ROI HSV uzayına çevrilir; düşük doygunlukta beyaz-gri-siyah ayrımı V kanalıyla, kromatik renkler H aralıklarıyla yapılır. Histogram/dağılım saçılımı arttığında renk güveni düşürülür. Eğitimde HSV, parlaklık ve kontrast çeşitlendirmesi vardır. Kanonik FTR hattında Zero-DCE zorunlu değildir; OCR ön işlemede CLAHE kullanılır. Böylece rapor, etkin olmayan bir düşük ışık modelini çalışıyormuş gibi göstermez.</w:t>
      </w:r>
    </w:p>
    <w:p>
      <w:pPr>
        <w:pStyle w:val="Heading3"/>
      </w:pPr>
      <w:r>
        <w:t>Hareket bulanıklığı, değişken FPS ve hız</w:t>
      </w:r>
    </w:p>
    <w:p>
      <w:pPr>
        <w:widowControl/>
      </w:pPr>
      <w:r>
        <w:rPr>
          <w:rFonts w:ascii="Calibri" w:hAnsi="Calibri"/>
          <w:color w:val="000000"/>
          <w:sz w:val="21"/>
        </w:rPr>
        <w:t xml:space="preserve">Sabit kare sayısı üzerinden hız hesabı, kare düşmesi ve değişken FPS altında fiziksel olarak yanlıştır. Sistem kutunun alt orta noktasını homografi ile BEV düzlemine taşır; ardışık konum farkını gerçek video zaman damgası farkına böler ve km/saat'e çevirir. Kalman geçiş matrisindeki </w:t>
      </w:r>
      <w:r>
        <w:rPr>
          <w:rFonts w:ascii="Consolas" w:hAnsi="Consolas"/>
          <w:color w:val="1F4D78"/>
          <w:sz w:val="19"/>
        </w:rPr>
        <w:t>dt</w:t>
      </w:r>
      <w:r>
        <w:rPr>
          <w:rFonts w:ascii="Calibri" w:hAnsi="Calibri"/>
          <w:color w:val="000000"/>
          <w:sz w:val="21"/>
        </w:rPr>
        <w:t xml:space="preserve"> her ölçümde güncellenir. Düşük güvenli ölçümde R gürültüsü artırılır ve kestirime daha fazla ağırlık verilir. Ölçülmüş homografi yoksa mutlak hız doğruluğu iddia edilmez.</w:t>
      </w:r>
    </w:p>
    <w:p>
      <w:pPr>
        <w:pStyle w:val="Heading3"/>
      </w:pPr>
      <w:r>
        <w:t>Oklüzyon ve ID switch</w:t>
      </w:r>
    </w:p>
    <w:p>
      <w:pPr>
        <w:widowControl/>
      </w:pPr>
      <w:r>
        <w:rPr>
          <w:rFonts w:ascii="Calibri" w:hAnsi="Calibri"/>
          <w:color w:val="000000"/>
          <w:sz w:val="21"/>
        </w:rPr>
        <w:t xml:space="preserve">Takip eşleştirme skoru yaklaşık olarak </w:t>
      </w:r>
      <w:r>
        <w:rPr>
          <w:rFonts w:ascii="Consolas" w:hAnsi="Consolas"/>
          <w:color w:val="1F4D78"/>
          <w:sz w:val="19"/>
        </w:rPr>
        <w:t>%50 piksel IoU + %30 BEV yakınlığı + %20 HSV H+S görünüm benzerliği</w:t>
      </w:r>
      <w:r>
        <w:rPr>
          <w:rFonts w:ascii="Calibri" w:hAnsi="Calibri"/>
          <w:color w:val="000000"/>
          <w:sz w:val="21"/>
        </w:rPr>
        <w:t xml:space="preserve"> bileşenlerinden oluşur. İlk aşama yüksek güvenli, ikinci aşama düşük güvenli tespitleri eşler; kayıp izler 45 örnek tamponunda tutulur. Kamera hareketi Lucas-Kanade tabanlı global öteleme ile telafi edilir. Böylece yalnız IoU'nun hızlı yanal geçişte, yalnız BEV'nin yakın araçlarda üreteceği kimlik karışması azaltılır.</w:t>
      </w:r>
    </w:p>
    <w:p>
      <w:pPr>
        <w:pStyle w:val="Heading3"/>
      </w:pPr>
      <w:r>
        <w:t>Küçük nesne problemi</w:t>
      </w:r>
    </w:p>
    <w:p>
      <w:pPr>
        <w:widowControl/>
      </w:pPr>
      <w:r>
        <w:rPr>
          <w:rFonts w:ascii="Calibri" w:hAnsi="Calibri"/>
          <w:color w:val="000000"/>
          <w:sz w:val="21"/>
        </w:rPr>
        <w:t>Plaka ve sigara gibi küçük hedefler için giriş 640x640'tır. Hem COCO hem özel dedektörde çıkarım güven eşiği 0,35; NMS IoU eşiği 0,45'tir. Özel modelin daha büyük YOLOv8m omurgası ve plaka sınıfı küçük hedef yerelleştirmesini destekler. Bununla birlikte daha yüksek çözünürlük veya sınıfa özel NMS'in kazancı bağımsız ablation ile henüz ölçülmemiştir.</w:t>
      </w:r>
    </w:p>
    <w:p>
      <w:pPr>
        <w:pStyle w:val="Heading3"/>
      </w:pPr>
      <w:r>
        <w:t>OCR eksikliği ve sentinel davranışı</w:t>
      </w:r>
    </w:p>
    <w:p>
      <w:pPr>
        <w:widowControl/>
      </w:pPr>
      <w:r>
        <w:rPr>
          <w:rFonts w:ascii="Calibri" w:hAnsi="Calibri"/>
          <w:color w:val="000000"/>
          <w:sz w:val="21"/>
        </w:rPr>
        <w:t xml:space="preserve">Depoda LPRNet ve CRNN ONNX dosyaları ile bir OCR entegrasyonu vardır; byte hashleri doğrulanmıştır. Ancak Türk plaka karakterleri üzerinde bağımsız CER, tam plaka doğruluğu ve gerçek veri doğrulaması yoktur. Bu nedenle AP50=0,994 değeri yalnız </w:t>
      </w:r>
      <w:r>
        <w:rPr>
          <w:rFonts w:ascii="Calibri" w:hAnsi="Calibri"/>
          <w:b/>
          <w:color w:val="000000"/>
          <w:sz w:val="21"/>
        </w:rPr>
        <w:t>plaka kutusu</w:t>
      </w:r>
      <w:r>
        <w:rPr>
          <w:rFonts w:ascii="Calibri" w:hAnsi="Calibri"/>
          <w:color w:val="000000"/>
          <w:sz w:val="21"/>
        </w:rPr>
        <w:t xml:space="preserve"> başarımıdır, OCR başarımı değildir. OCR oturumu yoksa, çıktı geçersizse veya regex doğrulaması başarısızsa sistem şemanın zorunlu sentinel değeri </w:t>
      </w:r>
      <w:r>
        <w:rPr>
          <w:rFonts w:ascii="Consolas" w:hAnsi="Consolas"/>
          <w:color w:val="1F4D78"/>
          <w:sz w:val="19"/>
        </w:rPr>
        <w:t>01A0000</w:t>
      </w:r>
      <w:r>
        <w:rPr>
          <w:rFonts w:ascii="Calibri" w:hAnsi="Calibri"/>
          <w:color w:val="000000"/>
          <w:sz w:val="21"/>
        </w:rPr>
        <w:t xml:space="preserve"> ve güven </w:t>
      </w:r>
      <w:r>
        <w:rPr>
          <w:rFonts w:ascii="Consolas" w:hAnsi="Consolas"/>
          <w:color w:val="1F4D78"/>
          <w:sz w:val="19"/>
        </w:rPr>
        <w:t>0,0</w:t>
      </w:r>
      <w:r>
        <w:rPr>
          <w:rFonts w:ascii="Calibri" w:hAnsi="Calibri"/>
          <w:color w:val="000000"/>
          <w:sz w:val="21"/>
        </w:rPr>
        <w:t xml:space="preserve"> döndürür. Rastgele veya sabit gerçekmiş gibi plaka halüsinasyonu üretilmez.</w:t>
      </w:r>
    </w:p>
    <w:p>
      <w:pPr>
        <w:pStyle w:val="Heading2"/>
      </w:pPr>
      <w:r>
        <w:t>3.2. Çözüm mimarisi (15 puan)</w:t>
      </w:r>
    </w:p>
    <w:p>
      <w:pPr>
        <w:pStyle w:val="Heading3"/>
      </w:pPr>
      <w:r>
        <w:t>Çevrimdışı FTR veri akışı</w:t>
      </w:r>
    </w:p>
    <w:p>
      <w:pPr>
        <w:widowControl/>
      </w:pPr>
      <w:r>
        <w:rPr>
          <w:rFonts w:ascii="Calibri" w:hAnsi="Calibri"/>
          <w:b/>
          <w:color w:val="000000"/>
          <w:sz w:val="21"/>
        </w:rPr>
        <w:t>Video -&gt; zaman tabanlı örnekleme -&gt; COCO YOLOv8n + özel YOLOv8m ONNX -&gt; NMS -&gt; IoU/BEV/HSV/Kalman takip -&gt; zamansal olay agregasyonu -&gt; resmi enum adaptörü -&gt; JSON Schema doğrulama -&gt; atomik `results.json`</w:t>
      </w:r>
    </w:p>
    <w:p>
      <w:pPr>
        <w:pStyle w:val="Heading3"/>
      </w:pPr>
      <w:r>
        <w:t>Canlı 5G / BFF veri akışı</w:t>
      </w:r>
    </w:p>
    <w:p>
      <w:pPr>
        <w:widowControl/>
      </w:pPr>
      <w:r>
        <w:rPr>
          <w:rFonts w:ascii="Calibri" w:hAnsi="Calibri"/>
          <w:b/>
          <w:color w:val="000000"/>
          <w:sz w:val="21"/>
        </w:rPr>
        <w:t>Android CameraX -&gt; doğrudan WebRTC RTP/RTCP -&gt; GPU medya servisi -&gt; latest-frame kuyruğu -&gt; ONNX inference -&gt; kimlikli olay telemetrisi -&gt; Android UI/Room</w:t>
      </w:r>
    </w:p>
    <w:tbl>
      <w:tblPr>
        <w:tblStyle w:val="TableGrid"/>
        <w:tblW w:type="dxa" w:w="9360"/>
        <w:jc w:val="left"/>
        <w:tblLayout w:type="fixed"/>
        <w:tblLook w:firstColumn="1" w:firstRow="1" w:lastColumn="0" w:lastRow="0" w:noHBand="0" w:noVBand="1" w:val="04A0"/>
        <w:tblInd w:w="120" w:type="dxa"/>
      </w:tblPr>
      <w:tblGrid>
        <w:gridCol w:w="1970"/>
        <w:gridCol w:w="4138"/>
        <w:gridCol w:w="3252"/>
      </w:tblGrid>
      <w:tr>
        <w:trPr>
          <w:tblHeader w:val="true"/>
        </w:trPr>
        <w:tc>
          <w:tcPr>
            <w:tcW w:type="dxa" w:w="197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Düzlem</w:t>
            </w:r>
          </w:p>
        </w:tc>
        <w:tc>
          <w:tcPr>
            <w:tcW w:type="dxa" w:w="4138"/>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Taşıdığı veri</w:t>
            </w:r>
          </w:p>
        </w:tc>
        <w:tc>
          <w:tcPr>
            <w:tcW w:type="dxa" w:w="3252"/>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Taşımadığı veri</w:t>
            </w:r>
          </w:p>
        </w:tc>
      </w:tr>
      <w:tr>
        <w:tc>
          <w:tcPr>
            <w:tcW w:type="dxa" w:w="197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Android - GPU WebRTC</w:t>
            </w:r>
          </w:p>
        </w:tc>
        <w:tc>
          <w:tcPr>
            <w:tcW w:type="dxa" w:w="413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Kodlanmış canlı video, RTP/RTCP</w:t>
            </w:r>
          </w:p>
        </w:tc>
        <w:tc>
          <w:tcPr>
            <w:tcW w:type="dxa" w:w="325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OAuth istemci sırrı, kalıcı kayıt</w:t>
            </w:r>
          </w:p>
        </w:tc>
      </w:tr>
      <w:tr>
        <w:tc>
          <w:tcPr>
            <w:tcW w:type="dxa" w:w="197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BFF</w:t>
            </w:r>
          </w:p>
        </w:tc>
        <w:tc>
          <w:tcPr>
            <w:tcW w:type="dxa" w:w="413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JWT, runtime ICE, tek kullanımlık SDP, Number Verification/QoD orkestrasyonu</w:t>
            </w:r>
          </w:p>
        </w:tc>
        <w:tc>
          <w:tcPr>
            <w:tcW w:type="dxa" w:w="325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Ham video, frame, RTP/RTCP</w:t>
            </w:r>
          </w:p>
        </w:tc>
      </w:tr>
      <w:tr>
        <w:tc>
          <w:tcPr>
            <w:tcW w:type="dxa" w:w="197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Redis</w:t>
            </w:r>
          </w:p>
        </w:tc>
        <w:tc>
          <w:tcPr>
            <w:tcW w:type="dxa" w:w="413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60 sn TTL'li offer/answer posta kutusu ve QoD dağıtık kilidi</w:t>
            </w:r>
          </w:p>
        </w:tc>
        <w:tc>
          <w:tcPr>
            <w:tcW w:type="dxa" w:w="325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Medya, kalıcı gerçek kaynak</w:t>
            </w:r>
          </w:p>
        </w:tc>
      </w:tr>
      <w:tr>
        <w:tc>
          <w:tcPr>
            <w:tcW w:type="dxa" w:w="197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Telemetri</w:t>
            </w:r>
          </w:p>
        </w:tc>
        <w:tc>
          <w:tcPr>
            <w:tcW w:type="dxa" w:w="413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event_id, frame_id, zamanlar, risk, tespitler, dropped-frame sayısı</w:t>
            </w:r>
          </w:p>
        </w:tc>
        <w:tc>
          <w:tcPr>
            <w:tcW w:type="dxa" w:w="325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Ham görüntü ve plaka görüntüsü</w:t>
            </w:r>
          </w:p>
        </w:tc>
      </w:tr>
    </w:tbl>
    <w:p>
      <w:pPr>
        <w:spacing w:after="40"/>
      </w:pPr>
    </w:p>
    <w:p>
      <w:pPr>
        <w:widowControl/>
      </w:pPr>
      <w:r>
        <w:rPr>
          <w:rFonts w:ascii="Calibri" w:hAnsi="Calibri"/>
          <w:color w:val="000000"/>
          <w:sz w:val="21"/>
        </w:rPr>
        <w:t>Ham videonun BFF veya Redis'e sokulmaması; gereksiz kopyayı, serileştirme maliyetini ve kuyruk büyümesini önler. GPU tarafındaki kapasite-1 latest-frame kuyruğu, yavaş tüketicide eski bekleyen kareyi atarak gecikmenin sınırsız birikmesini yapısal olarak engeller.</w:t>
      </w:r>
    </w:p>
    <w:p>
      <w:pPr>
        <w:pStyle w:val="Heading3"/>
      </w:pPr>
      <w:r>
        <w:t>QoD hard-gate</w:t>
      </w:r>
    </w:p>
    <w:p>
      <w:pPr>
        <w:widowControl/>
      </w:pPr>
      <w:r>
        <w:rPr>
          <w:rFonts w:ascii="Calibri" w:hAnsi="Calibri"/>
          <w:color w:val="000000"/>
          <w:sz w:val="21"/>
        </w:rPr>
        <w:t>QoD rastgele veya her araç görüldüğünde açılmaz. Dört koşul birlikte aranır:</w:t>
      </w:r>
    </w:p>
    <w:p>
      <w:pPr>
        <w:pStyle w:val="ListNumber"/>
      </w:pPr>
      <w:r>
        <w:rPr>
          <w:rFonts w:ascii="Calibri" w:hAnsi="Calibri"/>
          <w:color w:val="000000"/>
          <w:sz w:val="21"/>
        </w:rPr>
        <w:t>Hedef varlık mevcuttur.</w:t>
      </w:r>
    </w:p>
    <w:p>
      <w:pPr>
        <w:pStyle w:val="ListNumber"/>
      </w:pPr>
      <w:r>
        <w:rPr>
          <w:rFonts w:ascii="Calibri" w:hAnsi="Calibri"/>
          <w:color w:val="000000"/>
          <w:sz w:val="21"/>
        </w:rPr>
        <w:t>Hedef araç yaklaşmaktadır.</w:t>
      </w:r>
    </w:p>
    <w:p>
      <w:pPr>
        <w:pStyle w:val="ListNumber"/>
      </w:pPr>
      <w:r>
        <w:rPr>
          <w:rFonts w:ascii="Calibri" w:hAnsi="Calibri"/>
          <w:color w:val="000000"/>
          <w:sz w:val="21"/>
        </w:rPr>
        <w:t>Aynı cihaz için aktif eşdeğer QoD oturumu yoktur.</w:t>
      </w:r>
    </w:p>
    <w:p>
      <w:pPr>
        <w:pStyle w:val="ListNumber"/>
      </w:pPr>
      <w:r>
        <w:rPr>
          <w:rFonts w:ascii="Consolas" w:hAnsi="Consolas"/>
          <w:color w:val="1F4D78"/>
          <w:sz w:val="19"/>
        </w:rPr>
        <w:t>status=OLCULDU</w:t>
      </w:r>
      <w:r>
        <w:rPr>
          <w:rFonts w:ascii="Calibri" w:hAnsi="Calibri"/>
          <w:color w:val="000000"/>
          <w:sz w:val="21"/>
        </w:rPr>
        <w:t xml:space="preserve"> olan ve kanıt kimliği taşıyan kalibre edilmiş fayda modeli QoD'nin beklenen faydasını doğrular.</w:t>
      </w:r>
    </w:p>
    <w:p>
      <w:pPr>
        <w:widowControl/>
      </w:pPr>
      <w:r>
        <w:rPr>
          <w:rFonts w:ascii="Calibri" w:hAnsi="Calibri"/>
          <w:color w:val="000000"/>
          <w:sz w:val="21"/>
        </w:rPr>
        <w:t>Koşullardan biri yoksa çağrı bloklanır ve neden telemetriye yazılır. Sağlayıcı cevabı oturumun kaynak gerçeğidir; Redis yalnız kilit/ayna görevi görür. QoD veya Number Verification erişilemezse inference Best Effort ağda devam eder.</w:t>
      </w:r>
    </w:p>
    <w:p>
      <w:pPr>
        <w:pStyle w:val="Heading2"/>
      </w:pPr>
      <w:r>
        <w:t>3.3. Çözüm detayları (20 puan)</w:t>
      </w:r>
    </w:p>
    <w:p>
      <w:pPr>
        <w:pStyle w:val="Heading3"/>
      </w:pPr>
      <w:r>
        <w:t>Model mimarileri ve eğitim</w:t>
      </w:r>
    </w:p>
    <w:p>
      <w:pPr>
        <w:widowControl/>
      </w:pPr>
      <w:r>
        <w:rPr>
          <w:rFonts w:ascii="Calibri" w:hAnsi="Calibri"/>
          <w:color w:val="000000"/>
          <w:sz w:val="21"/>
        </w:rPr>
        <w:t xml:space="preserve">Kilitli eğitim koşusunun gerçek parametreleri </w:t>
      </w:r>
      <w:r>
        <w:rPr>
          <w:rFonts w:ascii="Consolas" w:hAnsi="Consolas"/>
          <w:color w:val="1F4D78"/>
          <w:sz w:val="19"/>
        </w:rPr>
        <w:t>models/runs/detector_v1/args.yaml</w:t>
      </w:r>
      <w:r>
        <w:rPr>
          <w:rFonts w:ascii="Calibri" w:hAnsi="Calibri"/>
          <w:color w:val="000000"/>
          <w:sz w:val="21"/>
        </w:rPr>
        <w:t xml:space="preserve"> dosyasından alınmıştır: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Parametre</w:t>
            </w:r>
          </w:p>
        </w:tc>
        <w:tc>
          <w:tcPr>
            <w:tcW w:type="dxa" w:w="666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Değer</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Model</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YOLOv8m, ön-eğitimli</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Epoch / batch</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120 / 16</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Giriş</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640x640</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Cihaz</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CUDA device 0</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AMP</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Açık</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Dondurulan katman</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İlk 10 katman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Mosaic</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1,0; son 10 epoch kapalı (</w:t>
            </w:r>
            <w:r>
              <w:rPr>
                <w:rFonts w:ascii="Consolas" w:hAnsi="Consolas"/>
                <w:color w:val="1F4D78"/>
                <w:sz w:val="16"/>
              </w:rPr>
              <w:t>close_mosaic=10</w:t>
            </w:r>
            <w:r>
              <w:rPr>
                <w:rFonts w:ascii="Calibri" w:hAnsi="Calibri"/>
                <w:color w:val="000000"/>
                <w:sz w:val="18"/>
              </w:rPr>
              <w:t>)</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NMS eğitim/val IoU</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0,70; çalışma zamanı 0,45</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Seed / deterministik</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0 / true</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Optimizer</w:t>
            </w:r>
          </w:p>
        </w:tc>
        <w:tc>
          <w:tcPr>
            <w:tcW w:type="dxa" w:w="666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 xml:space="preserve">Ultralytics </w:t>
            </w:r>
            <w:r>
              <w:rPr>
                <w:rFonts w:ascii="Consolas" w:hAnsi="Consolas"/>
                <w:color w:val="1F4D78"/>
                <w:sz w:val="16"/>
              </w:rPr>
              <w:t>auto</w:t>
            </w:r>
          </w:p>
        </w:tc>
      </w:tr>
    </w:tbl>
    <w:p>
      <w:pPr>
        <w:spacing w:after="40"/>
      </w:pPr>
    </w:p>
    <w:p>
      <w:pPr>
        <w:widowControl/>
      </w:pPr>
      <w:r>
        <w:rPr>
          <w:rFonts w:ascii="Consolas" w:hAnsi="Consolas"/>
          <w:color w:val="1F4D78"/>
          <w:sz w:val="19"/>
        </w:rPr>
        <w:t>scripts/train_yolov8m.py</w:t>
      </w:r>
      <w:r>
        <w:rPr>
          <w:rFonts w:ascii="Calibri" w:hAnsi="Calibri"/>
          <w:color w:val="000000"/>
          <w:sz w:val="21"/>
        </w:rPr>
        <w:t xml:space="preserve"> içindeki güncel kısa deneme değeri ile kilitli </w:t>
      </w:r>
      <w:r>
        <w:rPr>
          <w:rFonts w:ascii="Consolas" w:hAnsi="Consolas"/>
          <w:color w:val="1F4D78"/>
          <w:sz w:val="19"/>
        </w:rPr>
        <w:t>args.yaml</w:t>
      </w:r>
      <w:r>
        <w:rPr>
          <w:rFonts w:ascii="Calibri" w:hAnsi="Calibri"/>
          <w:color w:val="000000"/>
          <w:sz w:val="21"/>
        </w:rPr>
        <w:t xml:space="preserve"> aynı değildir. Yeniden üretilebilir teslim için eğitim betiği gerçek 120 epoch koşusuyla eşitlenmeli veya koşuyu üreten komut ayrı bir </w:t>
      </w:r>
      <w:r>
        <w:rPr>
          <w:rFonts w:ascii="Consolas" w:hAnsi="Consolas"/>
          <w:color w:val="1F4D78"/>
          <w:sz w:val="19"/>
        </w:rPr>
        <w:t>run_recipe.yaml</w:t>
      </w:r>
      <w:r>
        <w:rPr>
          <w:rFonts w:ascii="Calibri" w:hAnsi="Calibri"/>
          <w:color w:val="000000"/>
          <w:sz w:val="21"/>
        </w:rPr>
        <w:t xml:space="preserve"> olarak kilitlenmelidir.</w:t>
      </w:r>
    </w:p>
    <w:p>
      <w:pPr>
        <w:pStyle w:val="Heading3"/>
      </w:pPr>
      <w:r>
        <w:t>ONNX dışa aktarımı, boyut ve model kilidi</w:t>
      </w:r>
    </w:p>
    <w:tbl>
      <w:tblPr>
        <w:tblStyle w:val="TableGrid"/>
        <w:tblW w:type="dxa" w:w="9360"/>
        <w:jc w:val="left"/>
        <w:tblLayout w:type="fixed"/>
        <w:tblLook w:firstColumn="1" w:firstRow="1" w:lastColumn="0" w:lastRow="0" w:noHBand="0" w:noVBand="1" w:val="04A0"/>
        <w:tblInd w:w="120" w:type="dxa"/>
      </w:tblPr>
      <w:tblGrid>
        <w:gridCol w:w="4603"/>
        <w:gridCol w:w="1841"/>
        <w:gridCol w:w="2916"/>
      </w:tblGrid>
      <w:tr>
        <w:trPr>
          <w:tblHeader w:val="true"/>
        </w:trPr>
        <w:tc>
          <w:tcPr>
            <w:tcW w:type="dxa" w:w="4603"/>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Artefakt</w:t>
            </w:r>
          </w:p>
        </w:tc>
        <w:tc>
          <w:tcPr>
            <w:tcW w:type="dxa" w:w="1841"/>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Boyut (byte)</w:t>
            </w:r>
          </w:p>
        </w:tc>
        <w:tc>
          <w:tcPr>
            <w:tcW w:type="dxa" w:w="2916"/>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SHA-256 doğrulaması</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best.pt</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52.046.593</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models/detector.onnx</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51.869.926</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yolov8n.onnx</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12.953.266</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models/model.tflite</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51.880.402</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models/lprnet.onnx</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1.787.932</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models/crnn.onnx</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47.067.386</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r>
        <w:tc>
          <w:tcPr>
            <w:tcW w:type="dxa" w:w="4603"/>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models/detector_optimized.onnx</w:t>
            </w:r>
          </w:p>
        </w:tc>
        <w:tc>
          <w:tcPr>
            <w:tcW w:type="dxa" w:w="1841"/>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103.668.646</w:t>
            </w:r>
          </w:p>
        </w:tc>
        <w:tc>
          <w:tcPr>
            <w:tcW w:type="dxa" w:w="2916"/>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Eşleşti</w:t>
            </w:r>
          </w:p>
        </w:tc>
      </w:tr>
    </w:tbl>
    <w:p>
      <w:pPr>
        <w:spacing w:after="40"/>
      </w:pPr>
    </w:p>
    <w:p>
      <w:pPr>
        <w:widowControl/>
      </w:pPr>
      <w:r>
        <w:rPr>
          <w:rFonts w:ascii="Calibri" w:hAnsi="Calibri"/>
          <w:color w:val="000000"/>
          <w:sz w:val="21"/>
        </w:rPr>
        <w:t xml:space="preserve">20.06.2026'da yedi artefaktın gerçek SHA-256 değeri </w:t>
      </w:r>
      <w:r>
        <w:rPr>
          <w:rFonts w:ascii="Consolas" w:hAnsi="Consolas"/>
          <w:color w:val="1F4D78"/>
          <w:sz w:val="19"/>
        </w:rPr>
        <w:t>model_lock.json</w:t>
      </w:r>
      <w:r>
        <w:rPr>
          <w:rFonts w:ascii="Calibri" w:hAnsi="Calibri"/>
          <w:color w:val="000000"/>
          <w:sz w:val="21"/>
        </w:rPr>
        <w:t xml:space="preserve"> ile byte düzeyinde eşleşmiştir. FTR başlangıçta kilidi denetler; uyuşmazlıkta değiştirilmiş modelle sessizce devam etmez. </w:t>
      </w:r>
      <w:r>
        <w:rPr>
          <w:rFonts w:ascii="Consolas" w:hAnsi="Consolas"/>
          <w:color w:val="1F4D78"/>
          <w:sz w:val="19"/>
        </w:rPr>
        <w:t>zero_dce_lite_tflite_sha256</w:t>
      </w:r>
      <w:r>
        <w:rPr>
          <w:rFonts w:ascii="Calibri" w:hAnsi="Calibri"/>
          <w:color w:val="000000"/>
          <w:sz w:val="21"/>
        </w:rPr>
        <w:t xml:space="preserve"> ve </w:t>
      </w:r>
      <w:r>
        <w:rPr>
          <w:rFonts w:ascii="Consolas" w:hAnsi="Consolas"/>
          <w:color w:val="1F4D78"/>
          <w:sz w:val="19"/>
        </w:rPr>
        <w:t>cnn_lstm_onnx_sha256</w:t>
      </w:r>
      <w:r>
        <w:rPr>
          <w:rFonts w:ascii="Calibri" w:hAnsi="Calibri"/>
          <w:color w:val="000000"/>
          <w:sz w:val="21"/>
        </w:rPr>
        <w:t xml:space="preserve"> alanları 64 karakterli SHA-256 biçiminde değildir; bu deneysel kayıtlar teslim kilidinden temizlenmeli veya gerçek hash ile güncellenmelidir.</w:t>
      </w:r>
    </w:p>
    <w:p>
      <w:pPr>
        <w:pStyle w:val="Heading3"/>
      </w:pPr>
      <w:r>
        <w:t>Runtime ve dağıtım</w:t>
      </w:r>
    </w:p>
    <w:p>
      <w:pPr>
        <w:pStyle w:val="ListBullet"/>
      </w:pPr>
      <w:r>
        <w:rPr>
          <w:rFonts w:ascii="Calibri" w:hAnsi="Calibri"/>
          <w:color w:val="000000"/>
          <w:sz w:val="21"/>
        </w:rPr>
        <w:t xml:space="preserve">FTR tabanı: </w:t>
      </w:r>
      <w:r>
        <w:rPr>
          <w:rFonts w:ascii="Consolas" w:hAnsi="Consolas"/>
          <w:color w:val="1F4D78"/>
          <w:sz w:val="19"/>
        </w:rPr>
        <w:t>nvidia/cuda:12.1.0-base-ubuntu22.04</w:t>
      </w:r>
      <w:r>
        <w:rPr>
          <w:rFonts w:ascii="Calibri" w:hAnsi="Calibri"/>
          <w:color w:val="000000"/>
          <w:sz w:val="21"/>
        </w:rPr>
        <w:t>.</w:t>
      </w:r>
    </w:p>
    <w:p>
      <w:pPr>
        <w:pStyle w:val="ListBullet"/>
      </w:pPr>
      <w:r>
        <w:rPr>
          <w:rFonts w:ascii="Calibri" w:hAnsi="Calibri"/>
          <w:color w:val="000000"/>
          <w:sz w:val="21"/>
        </w:rPr>
        <w:t xml:space="preserve">FTR bağımlılığı: </w:t>
      </w:r>
      <w:r>
        <w:rPr>
          <w:rFonts w:ascii="Consolas" w:hAnsi="Consolas"/>
          <w:color w:val="1F4D78"/>
          <w:sz w:val="19"/>
        </w:rPr>
        <w:t>onnxruntime-gpu==1.20.1</w:t>
      </w:r>
      <w:r>
        <w:rPr>
          <w:rFonts w:ascii="Calibri" w:hAnsi="Calibri"/>
          <w:color w:val="000000"/>
          <w:sz w:val="21"/>
        </w:rPr>
        <w:t xml:space="preserve">, </w:t>
      </w:r>
      <w:r>
        <w:rPr>
          <w:rFonts w:ascii="Consolas" w:hAnsi="Consolas"/>
          <w:color w:val="1F4D78"/>
          <w:sz w:val="19"/>
        </w:rPr>
        <w:t>opencv-python-headless==4.11.0.86</w:t>
      </w:r>
      <w:r>
        <w:rPr>
          <w:rFonts w:ascii="Calibri" w:hAnsi="Calibri"/>
          <w:color w:val="000000"/>
          <w:sz w:val="21"/>
        </w:rPr>
        <w:t xml:space="preserve">, </w:t>
      </w:r>
      <w:r>
        <w:rPr>
          <w:rFonts w:ascii="Consolas" w:hAnsi="Consolas"/>
          <w:color w:val="1F4D78"/>
          <w:sz w:val="19"/>
        </w:rPr>
        <w:t>jsonschema==4.26.0</w:t>
      </w:r>
      <w:r>
        <w:rPr>
          <w:rFonts w:ascii="Calibri" w:hAnsi="Calibri"/>
          <w:color w:val="000000"/>
          <w:sz w:val="21"/>
        </w:rPr>
        <w:t>.</w:t>
      </w:r>
    </w:p>
    <w:p>
      <w:pPr>
        <w:pStyle w:val="ListBullet"/>
      </w:pPr>
      <w:r>
        <w:rPr>
          <w:rFonts w:ascii="Calibri" w:hAnsi="Calibri"/>
          <w:color w:val="000000"/>
          <w:sz w:val="21"/>
        </w:rPr>
        <w:t>ONNX Runtime sağlayıcı sırası: CUDA varsa CUDA, ardından CPU; CUDA yoksa CPU.</w:t>
      </w:r>
    </w:p>
    <w:p>
      <w:pPr>
        <w:pStyle w:val="ListBullet"/>
      </w:pPr>
      <w:r>
        <w:rPr>
          <w:rFonts w:ascii="Calibri" w:hAnsi="Calibri"/>
          <w:color w:val="000000"/>
          <w:sz w:val="21"/>
        </w:rPr>
        <w:t>FTR imajında PyTorch/Ultralytics çalışma zamanı yoktur; yalnız çıkarım artefaktları paketlenir.</w:t>
      </w:r>
    </w:p>
    <w:p>
      <w:pPr>
        <w:pStyle w:val="ListBullet"/>
      </w:pPr>
      <w:r>
        <w:rPr>
          <w:rFonts w:ascii="Calibri" w:hAnsi="Calibri"/>
          <w:color w:val="000000"/>
          <w:sz w:val="21"/>
        </w:rPr>
        <w:t xml:space="preserve">Canlı GPU servisi ayrı </w:t>
      </w:r>
      <w:r>
        <w:rPr>
          <w:rFonts w:ascii="Consolas" w:hAnsi="Consolas"/>
          <w:color w:val="1F4D78"/>
          <w:sz w:val="19"/>
        </w:rPr>
        <w:t>nvidia/cuda:12.4.1-cudnn-runtime-ubuntu22.04</w:t>
      </w:r>
      <w:r>
        <w:rPr>
          <w:rFonts w:ascii="Calibri" w:hAnsi="Calibri"/>
          <w:color w:val="000000"/>
          <w:sz w:val="21"/>
        </w:rPr>
        <w:t xml:space="preserve"> tabanındadır; BFF </w:t>
      </w:r>
      <w:r>
        <w:rPr>
          <w:rFonts w:ascii="Consolas" w:hAnsi="Consolas"/>
          <w:color w:val="1F4D78"/>
          <w:sz w:val="19"/>
        </w:rPr>
        <w:t>python:3.11-slim</w:t>
      </w:r>
      <w:r>
        <w:rPr>
          <w:rFonts w:ascii="Calibri" w:hAnsi="Calibri"/>
          <w:color w:val="000000"/>
          <w:sz w:val="21"/>
        </w:rPr>
        <w:t xml:space="preserve"> kullanır.</w:t>
      </w:r>
    </w:p>
    <w:p>
      <w:pPr>
        <w:pStyle w:val="ListBullet"/>
      </w:pPr>
      <w:r>
        <w:rPr>
          <w:rFonts w:ascii="Calibri" w:hAnsi="Calibri"/>
          <w:color w:val="000000"/>
          <w:sz w:val="21"/>
        </w:rPr>
        <w:t>Resmi kabul hedefi: ağsız çalışma, 4 vCPU, 16 GB RAM, 2 GB shared memory, en fazla 8 GB imaj ve 10 dakika süre.</w:t>
      </w:r>
    </w:p>
    <w:p>
      <w:pPr>
        <w:pStyle w:val="Heading3"/>
      </w:pPr>
      <w:r>
        <w:t>Şema doğrulama ve atomik yazma</w:t>
      </w:r>
    </w:p>
    <w:p>
      <w:pPr>
        <w:widowControl/>
      </w:pPr>
      <w:r>
        <w:rPr>
          <w:rFonts w:ascii="Consolas" w:hAnsi="Consolas"/>
          <w:color w:val="1F4D78"/>
          <w:sz w:val="19"/>
        </w:rPr>
        <w:t>src/competition_contract.py</w:t>
      </w:r>
      <w:r>
        <w:rPr>
          <w:rFonts w:ascii="Calibri" w:hAnsi="Calibri"/>
          <w:color w:val="000000"/>
          <w:sz w:val="21"/>
        </w:rPr>
        <w:t xml:space="preserve">, çıktı nesnesini önce JSON Schema ile doğrular. Şema kök ve alt nesnelerde </w:t>
      </w:r>
      <w:r>
        <w:rPr>
          <w:rFonts w:ascii="Consolas" w:hAnsi="Consolas"/>
          <w:color w:val="1F4D78"/>
          <w:sz w:val="19"/>
        </w:rPr>
        <w:t>additionalProperties=false</w:t>
      </w:r>
      <w:r>
        <w:rPr>
          <w:rFonts w:ascii="Calibri" w:hAnsi="Calibri"/>
          <w:color w:val="000000"/>
          <w:sz w:val="21"/>
        </w:rPr>
        <w:t xml:space="preserve"> uygular; zorunlu alanları, plaka regexini, araç tipi/renk enumlarını, kategori-etiket eşleşmesini ve güven aralığını denetler. Başarılı doğrulamadan sonra geçici dosya + </w:t>
      </w:r>
      <w:r>
        <w:rPr>
          <w:rFonts w:ascii="Consolas" w:hAnsi="Consolas"/>
          <w:color w:val="1F4D78"/>
          <w:sz w:val="19"/>
        </w:rPr>
        <w:t>flush</w:t>
      </w:r>
      <w:r>
        <w:rPr>
          <w:rFonts w:ascii="Calibri" w:hAnsi="Calibri"/>
          <w:color w:val="000000"/>
          <w:sz w:val="21"/>
        </w:rPr>
        <w:t xml:space="preserve"> + </w:t>
      </w:r>
      <w:r>
        <w:rPr>
          <w:rFonts w:ascii="Consolas" w:hAnsi="Consolas"/>
          <w:color w:val="1F4D78"/>
          <w:sz w:val="19"/>
        </w:rPr>
        <w:t>fsync</w:t>
      </w:r>
      <w:r>
        <w:rPr>
          <w:rFonts w:ascii="Calibri" w:hAnsi="Calibri"/>
          <w:color w:val="000000"/>
          <w:sz w:val="21"/>
        </w:rPr>
        <w:t xml:space="preserve"> + </w:t>
      </w:r>
      <w:r>
        <w:rPr>
          <w:rFonts w:ascii="Consolas" w:hAnsi="Consolas"/>
          <w:color w:val="1F4D78"/>
          <w:sz w:val="19"/>
        </w:rPr>
        <w:t>os.replace</w:t>
      </w:r>
      <w:r>
        <w:rPr>
          <w:rFonts w:ascii="Calibri" w:hAnsi="Calibri"/>
          <w:color w:val="000000"/>
          <w:sz w:val="21"/>
        </w:rPr>
        <w:t xml:space="preserve"> zinciri çalışır. </w:t>
      </w:r>
      <w:r>
        <w:rPr>
          <w:rFonts w:ascii="Consolas" w:hAnsi="Consolas"/>
          <w:color w:val="1F4D78"/>
          <w:sz w:val="19"/>
        </w:rPr>
        <w:t>tests/test_competition_contract.py</w:t>
      </w:r>
      <w:r>
        <w:rPr>
          <w:rFonts w:ascii="Calibri" w:hAnsi="Calibri"/>
          <w:color w:val="000000"/>
          <w:sz w:val="21"/>
        </w:rPr>
        <w:t xml:space="preserve"> bu sınırı regresyona karşı korur.</w:t>
      </w:r>
    </w:p>
    <w:p>
      <w:pPr>
        <w:pStyle w:val="Heading1"/>
        <w:pageBreakBefore/>
      </w:pPr>
      <w:r>
        <w:t>4. ÇÖZÜMÜN SINANMASI (20 PUAN)</w:t>
      </w:r>
    </w:p>
    <w:p>
      <w:pPr>
        <w:pStyle w:val="Heading2"/>
      </w:pPr>
      <w:r>
        <w:t>4.1. Ölçüldü / hedef matrisi</w:t>
      </w:r>
    </w:p>
    <w:tbl>
      <w:tblPr>
        <w:tblStyle w:val="TableGrid"/>
        <w:tblW w:type="dxa" w:w="9360"/>
        <w:jc w:val="left"/>
        <w:tblLayout w:type="fixed"/>
        <w:tblLook w:firstColumn="1" w:firstRow="1" w:lastColumn="0" w:lastRow="0" w:noHBand="0" w:noVBand="1" w:val="04A0"/>
        <w:tblInd w:w="120" w:type="dxa"/>
      </w:tblPr>
      <w:tblGrid>
        <w:gridCol w:w="2582"/>
        <w:gridCol w:w="3388"/>
        <w:gridCol w:w="3390"/>
      </w:tblGrid>
      <w:tr>
        <w:trPr>
          <w:tblHeader w:val="true"/>
        </w:trPr>
        <w:tc>
          <w:tcPr>
            <w:tcW w:type="dxa" w:w="2582"/>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Test katmanı</w:t>
            </w:r>
          </w:p>
        </w:tc>
        <w:tc>
          <w:tcPr>
            <w:tcW w:type="dxa" w:w="3388"/>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Ortam ve kapsam</w:t>
            </w:r>
          </w:p>
        </w:tc>
        <w:tc>
          <w:tcPr>
            <w:tcW w:type="dxa" w:w="339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Sonuç</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Model bbox testi</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1.144 görüntü, 1.744 instance, bağımsız test split</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ÖLÇÜLDÜ</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Python yazılım testleri</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sözleşme, takip, signaling, QoD, telemetri, model manifesti</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39/39 geçti - ÖLÇÜLDÜ</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Smoke JSON</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4 sn / 120 kare sentetik video, CPU</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Şema geçerli - ÖLÇÜLDÜ</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CPU E2E benchmark</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5 koşu, soğuk/ısınma dahil araç</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15,19 sn; 8 sn hedefi karşılanmadı - ÖLÇÜLDÜ</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OCR gecikmesi</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CPUExecutionProvider</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FP32 p50 59,65 ms; p95 396,51 ms - ÖLÇÜLDÜ</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T4 ve 10 dakika</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Tesla T4 / resmi kota</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Docker imaj boyutu</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Linux/NVIDIA build</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Android-GPU gerçek TURN/RTP</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iki uç gerçek ağ</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r>
      <w:tr>
        <w:tc>
          <w:tcPr>
            <w:tcW w:type="dxa" w:w="2582"/>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Turkcell Number Verification/QoD</w:t>
            </w:r>
          </w:p>
        </w:tc>
        <w:tc>
          <w:tcPr>
            <w:tcW w:type="dxa" w:w="3388"/>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gerçek operatör erişimi</w:t>
            </w:r>
          </w:p>
        </w:tc>
        <w:tc>
          <w:tcPr>
            <w:tcW w:type="dxa" w:w="3390"/>
            <w:tcMar>
              <w:top w:w="80" w:type="dxa"/>
              <w:start w:w="120" w:type="dxa"/>
              <w:bottom w:w="80" w:type="dxa"/>
              <w:end w:w="120" w:type="dxa"/>
            </w:tcMar>
            <w:vAlign w:val="center"/>
          </w:tcPr>
          <w:p>
            <w:pPr>
              <w:spacing w:before="20" w:after="20" w:line="252" w:lineRule="auto"/>
              <w:jc w:val="left"/>
            </w:pPr>
            <w:r>
              <w:rPr>
                <w:rFonts w:ascii="Calibri" w:hAnsi="Calibri"/>
                <w:b/>
                <w:color w:val="000000"/>
                <w:sz w:val="18"/>
              </w:rPr>
              <w:t>HEDEF</w:t>
            </w:r>
          </w:p>
        </w:tc>
      </w:tr>
    </w:tbl>
    <w:p>
      <w:pPr>
        <w:spacing w:after="40"/>
      </w:pPr>
    </w:p>
    <w:p>
      <w:pPr>
        <w:pStyle w:val="Heading2"/>
      </w:pPr>
      <w:r>
        <w:t>4.2. Global metrikler</w:t>
      </w:r>
    </w:p>
    <w:tbl>
      <w:tblPr>
        <w:tblStyle w:val="TableGrid"/>
        <w:tblW w:type="dxa" w:w="9360"/>
        <w:jc w:val="left"/>
        <w:tblLayout w:type="fixed"/>
        <w:tblLook w:firstColumn="1" w:firstRow="1" w:lastColumn="0" w:lastRow="0" w:noHBand="0" w:noVBand="1" w:val="04A0"/>
        <w:tblInd w:w="120" w:type="dxa"/>
      </w:tblPr>
      <w:tblGrid>
        <w:gridCol w:w="3120"/>
        <w:gridCol w:w="1920"/>
        <w:gridCol w:w="4320"/>
      </w:tblGrid>
      <w:tr>
        <w:trPr>
          <w:tblHeader w:val="true"/>
        </w:trPr>
        <w:tc>
          <w:tcPr>
            <w:tcW w:type="dxa" w:w="31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Metrik</w:t>
            </w:r>
          </w:p>
        </w:tc>
        <w:tc>
          <w:tcPr>
            <w:tcW w:type="dxa" w:w="19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Sonuç</w:t>
            </w:r>
          </w:p>
        </w:tc>
        <w:tc>
          <w:tcPr>
            <w:tcW w:type="dxa" w:w="432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Durum</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Precision</w:t>
            </w:r>
          </w:p>
        </w:tc>
        <w:tc>
          <w:tcPr>
            <w:tcW w:type="dxa" w:w="1920"/>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0,7930</w:t>
            </w:r>
          </w:p>
        </w:tc>
        <w:tc>
          <w:tcPr>
            <w:tcW w:type="dxa" w:w="43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ÖLÇÜLDÜ</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Recall</w:t>
            </w:r>
          </w:p>
        </w:tc>
        <w:tc>
          <w:tcPr>
            <w:tcW w:type="dxa" w:w="1920"/>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0,7510</w:t>
            </w:r>
          </w:p>
        </w:tc>
        <w:tc>
          <w:tcPr>
            <w:tcW w:type="dxa" w:w="43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ÖLÇÜLDÜ</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F1</w:t>
            </w:r>
          </w:p>
        </w:tc>
        <w:tc>
          <w:tcPr>
            <w:tcW w:type="dxa" w:w="1920"/>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0,7714</w:t>
            </w:r>
          </w:p>
        </w:tc>
        <w:tc>
          <w:tcPr>
            <w:tcW w:type="dxa" w:w="43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P/R'den hesaplandı</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mAP@0.50</w:t>
            </w:r>
          </w:p>
        </w:tc>
        <w:tc>
          <w:tcPr>
            <w:tcW w:type="dxa" w:w="1920"/>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0,7457</w:t>
            </w:r>
          </w:p>
        </w:tc>
        <w:tc>
          <w:tcPr>
            <w:tcW w:type="dxa" w:w="43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ÖLÇÜLDÜ</w:t>
            </w:r>
          </w:p>
        </w:tc>
      </w:tr>
      <w:tr>
        <w:tc>
          <w:tcPr>
            <w:tcW w:type="dxa" w:w="31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mAP@0.50:0.95</w:t>
            </w:r>
          </w:p>
        </w:tc>
        <w:tc>
          <w:tcPr>
            <w:tcW w:type="dxa" w:w="1920"/>
            <w:tcMar>
              <w:top w:w="80" w:type="dxa"/>
              <w:start w:w="120" w:type="dxa"/>
              <w:bottom w:w="80" w:type="dxa"/>
              <w:end w:w="120" w:type="dxa"/>
            </w:tcMar>
            <w:vAlign w:val="center"/>
          </w:tcPr>
          <w:p>
            <w:pPr>
              <w:spacing w:before="20" w:after="20" w:line="252" w:lineRule="auto"/>
              <w:jc w:val="center"/>
            </w:pPr>
            <w:r>
              <w:rPr>
                <w:rFonts w:ascii="Calibri" w:hAnsi="Calibri"/>
                <w:color w:val="000000"/>
                <w:sz w:val="18"/>
              </w:rPr>
              <w:t>0,4710</w:t>
            </w:r>
          </w:p>
        </w:tc>
        <w:tc>
          <w:tcPr>
            <w:tcW w:type="dxa" w:w="432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ÖLÇÜLDÜ</w:t>
            </w:r>
          </w:p>
        </w:tc>
      </w:tr>
    </w:tbl>
    <w:p>
      <w:pPr>
        <w:spacing w:after="40"/>
      </w:pPr>
    </w:p>
    <w:p>
      <w:pPr>
        <w:widowControl/>
      </w:pPr>
      <w:r>
        <w:rPr>
          <w:rFonts w:ascii="Calibri" w:hAnsi="Calibri"/>
          <w:color w:val="000000"/>
          <w:sz w:val="21"/>
        </w:rPr>
        <w:t xml:space="preserve">Ham kanıt: </w:t>
      </w:r>
      <w:r>
        <w:rPr>
          <w:rFonts w:ascii="Consolas" w:hAnsi="Consolas"/>
          <w:color w:val="1F4D78"/>
          <w:sz w:val="19"/>
        </w:rPr>
        <w:t>5G PROJE/reports/val_metrics.json</w:t>
      </w:r>
      <w:r>
        <w:rPr>
          <w:rFonts w:ascii="Calibri" w:hAnsi="Calibri"/>
          <w:color w:val="000000"/>
          <w:sz w:val="21"/>
        </w:rPr>
        <w:t xml:space="preserve"> ve </w:t>
      </w:r>
      <w:r>
        <w:rPr>
          <w:rFonts w:ascii="Consolas" w:hAnsi="Consolas"/>
          <w:color w:val="1F4D78"/>
          <w:sz w:val="19"/>
        </w:rPr>
        <w:t>5G PROJE/reports/markdown_table.txt</w:t>
      </w:r>
      <w:r>
        <w:rPr>
          <w:rFonts w:ascii="Calibri" w:hAnsi="Calibri"/>
          <w:color w:val="000000"/>
          <w:sz w:val="21"/>
        </w:rPr>
        <w:t>.</w:t>
      </w:r>
    </w:p>
    <w:p>
      <w:pPr>
        <w:pStyle w:val="Heading2"/>
      </w:pPr>
      <w:r>
        <w:t>4.3. Sınıf bazlı metrikler</w:t>
      </w:r>
    </w:p>
    <w:tbl>
      <w:tblPr>
        <w:tblStyle w:val="TableGrid"/>
        <w:tblW w:type="dxa" w:w="9360"/>
        <w:jc w:val="left"/>
        <w:tblLayout w:type="fixed"/>
        <w:tblLook w:firstColumn="1" w:firstRow="1" w:lastColumn="0" w:lastRow="0" w:noHBand="0" w:noVBand="1" w:val="04A0"/>
        <w:tblInd w:w="120" w:type="dxa"/>
      </w:tblPr>
      <w:tblGrid>
        <w:gridCol w:w="2045"/>
        <w:gridCol w:w="749"/>
        <w:gridCol w:w="950"/>
        <w:gridCol w:w="864"/>
        <w:gridCol w:w="778"/>
        <w:gridCol w:w="893"/>
        <w:gridCol w:w="3081"/>
      </w:tblGrid>
      <w:tr>
        <w:trPr>
          <w:tblHeader w:val="true"/>
        </w:trPr>
        <w:tc>
          <w:tcPr>
            <w:tcW w:type="dxa" w:w="2045"/>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Sınıf</w:t>
            </w:r>
          </w:p>
        </w:tc>
        <w:tc>
          <w:tcPr>
            <w:tcW w:type="dxa" w:w="749"/>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Destek</w:t>
            </w:r>
          </w:p>
        </w:tc>
        <w:tc>
          <w:tcPr>
            <w:tcW w:type="dxa" w:w="95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Precision</w:t>
            </w:r>
          </w:p>
        </w:tc>
        <w:tc>
          <w:tcPr>
            <w:tcW w:type="dxa" w:w="864"/>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Recall</w:t>
            </w:r>
          </w:p>
        </w:tc>
        <w:tc>
          <w:tcPr>
            <w:tcW w:type="dxa" w:w="778"/>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AP50</w:t>
            </w:r>
          </w:p>
        </w:tc>
        <w:tc>
          <w:tcPr>
            <w:tcW w:type="dxa" w:w="893"/>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AP50-95</w:t>
            </w:r>
          </w:p>
        </w:tc>
        <w:tc>
          <w:tcPr>
            <w:tcW w:type="dxa" w:w="3081"/>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6"/>
              </w:rPr>
              <w:t>Yorum</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telefonla_konusma</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İstatistiksel olarak anlamlı değildir</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su_icme</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4</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1,000</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Çok düşük destek</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arkaya_bakma</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0,723</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1,000</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0,995</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0,498</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Tek örnek; genellenemez</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esneme</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198</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0,948</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0,737</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0,803</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0,474</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Ölçülebilir destek</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sigara_icme</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1.403</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0,829</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0,887</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0,881</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0,545</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Global metriği baskın etkiler</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emniyet_kemeri_ihlali</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10</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0,296</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0,900</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0,801</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0,443</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Precision düşük, destek sınırlı</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teknocan</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İstatistiksel olarak anlamlı değildir</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bilgisayar</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0,000</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İstatistiksel olarak anlamlı değildir</w:t>
            </w:r>
          </w:p>
        </w:tc>
      </w:tr>
      <w:tr>
        <w:tc>
          <w:tcPr>
            <w:tcW w:type="dxa" w:w="2045"/>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license_plate</w:t>
            </w:r>
            <w:r>
              <w:rPr>
                <w:rFonts w:ascii="Calibri" w:hAnsi="Calibri"/>
                <w:color w:val="000000"/>
                <w:sz w:val="16"/>
              </w:rPr>
              <w:t xml:space="preserve"> (kutu)</w:t>
            </w:r>
          </w:p>
        </w:tc>
        <w:tc>
          <w:tcPr>
            <w:tcW w:type="dxa" w:w="749"/>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128</w:t>
            </w:r>
          </w:p>
        </w:tc>
        <w:tc>
          <w:tcPr>
            <w:tcW w:type="dxa" w:w="950"/>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0,960</w:t>
            </w:r>
          </w:p>
        </w:tc>
        <w:tc>
          <w:tcPr>
            <w:tcW w:type="dxa" w:w="864"/>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0,984</w:t>
            </w:r>
          </w:p>
        </w:tc>
        <w:tc>
          <w:tcPr>
            <w:tcW w:type="dxa" w:w="778"/>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0,994</w:t>
            </w:r>
          </w:p>
        </w:tc>
        <w:tc>
          <w:tcPr>
            <w:tcW w:type="dxa" w:w="893"/>
            <w:tcMar>
              <w:top w:w="80" w:type="dxa"/>
              <w:start w:w="120" w:type="dxa"/>
              <w:bottom w:w="80" w:type="dxa"/>
              <w:end w:w="120" w:type="dxa"/>
            </w:tcMar>
            <w:vAlign w:val="center"/>
          </w:tcPr>
          <w:p>
            <w:pPr>
              <w:spacing w:before="20" w:after="20" w:line="252" w:lineRule="auto"/>
              <w:jc w:val="center"/>
            </w:pPr>
            <w:r>
              <w:rPr>
                <w:rFonts w:ascii="Calibri" w:hAnsi="Calibri"/>
                <w:color w:val="000000"/>
                <w:sz w:val="16"/>
              </w:rPr>
              <w:t>0,867</w:t>
            </w:r>
          </w:p>
        </w:tc>
        <w:tc>
          <w:tcPr>
            <w:tcW w:type="dxa" w:w="3081"/>
            <w:tcMar>
              <w:top w:w="80" w:type="dxa"/>
              <w:start w:w="120" w:type="dxa"/>
              <w:bottom w:w="80" w:type="dxa"/>
              <w:end w:w="120" w:type="dxa"/>
            </w:tcMar>
            <w:vAlign w:val="center"/>
          </w:tcPr>
          <w:p>
            <w:pPr>
              <w:spacing w:before="20" w:after="20" w:line="252" w:lineRule="auto"/>
              <w:jc w:val="left"/>
            </w:pPr>
            <w:r>
              <w:rPr>
                <w:rFonts w:ascii="Calibri" w:hAnsi="Calibri"/>
                <w:color w:val="000000"/>
                <w:sz w:val="16"/>
              </w:rPr>
              <w:t>OCR değil, kutu yerelleştirme</w:t>
            </w:r>
          </w:p>
        </w:tc>
      </w:tr>
    </w:tbl>
    <w:p>
      <w:pPr>
        <w:spacing w:after="40"/>
      </w:pPr>
    </w:p>
    <w:p>
      <w:pPr>
        <w:pStyle w:val="Heading2"/>
      </w:pPr>
      <w:r>
        <w:t>4.4. Yazılım, smoke ve OCR testleri</w:t>
      </w:r>
    </w:p>
    <w:p>
      <w:pPr>
        <w:widowControl/>
      </w:pPr>
      <w:r>
        <w:rPr>
          <w:rFonts w:ascii="Calibri" w:hAnsi="Calibri"/>
          <w:color w:val="000000"/>
          <w:sz w:val="21"/>
        </w:rPr>
        <w:t xml:space="preserve">20.06.2026'da </w:t>
      </w:r>
      <w:r>
        <w:rPr>
          <w:rFonts w:ascii="Consolas" w:hAnsi="Consolas"/>
          <w:color w:val="1F4D78"/>
          <w:sz w:val="19"/>
        </w:rPr>
        <w:t>python -m pytest -q</w:t>
      </w:r>
      <w:r>
        <w:rPr>
          <w:rFonts w:ascii="Calibri" w:hAnsi="Calibri"/>
          <w:color w:val="000000"/>
          <w:sz w:val="21"/>
        </w:rPr>
        <w:t xml:space="preserve"> yeniden çalıştırılmış ve </w:t>
      </w:r>
      <w:r>
        <w:rPr>
          <w:rFonts w:ascii="Calibri" w:hAnsi="Calibri"/>
          <w:b/>
          <w:color w:val="000000"/>
          <w:sz w:val="21"/>
        </w:rPr>
        <w:t>39 testin tamamı 22,48 saniyede geçmiştir</w:t>
      </w:r>
      <w:r>
        <w:rPr>
          <w:rFonts w:ascii="Calibri" w:hAnsi="Calibri"/>
          <w:color w:val="000000"/>
          <w:sz w:val="21"/>
        </w:rPr>
        <w:t>. Testler resmi enum/şema, atomik yazma, plaka normalizasyonu, takip kimliği, zaman damgalı hız, OAuth/Number Verification hata davranışı, QoD hard-gate, WebRTC signaling, BFF medya sınırı, kapasite-1 kare kuyruğu, telemetri ve model manifestini kapsar.</w:t>
      </w:r>
    </w:p>
    <w:p>
      <w:pPr>
        <w:widowControl/>
      </w:pPr>
      <w:r>
        <w:rPr>
          <w:rFonts w:ascii="Consolas" w:hAnsi="Consolas"/>
          <w:color w:val="1F4D78"/>
          <w:sz w:val="19"/>
        </w:rPr>
        <w:t>tests/smoke_input/smoke_test.mp4</w:t>
      </w:r>
      <w:r>
        <w:rPr>
          <w:rFonts w:ascii="Calibri" w:hAnsi="Calibri"/>
          <w:color w:val="000000"/>
          <w:sz w:val="21"/>
        </w:rPr>
        <w:t xml:space="preserve"> 4 saniye ve 120 karedir. Beş CPU koşusu 15,201 / 15,314 / 15,212 / 15,105 / 15,126 saniye sürmüş; ortalama </w:t>
      </w:r>
      <w:r>
        <w:rPr>
          <w:rFonts w:ascii="Calibri" w:hAnsi="Calibri"/>
          <w:b/>
          <w:color w:val="000000"/>
          <w:sz w:val="21"/>
        </w:rPr>
        <w:t>15,1916 saniye</w:t>
      </w:r>
      <w:r>
        <w:rPr>
          <w:rFonts w:ascii="Calibri" w:hAnsi="Calibri"/>
          <w:color w:val="000000"/>
          <w:sz w:val="21"/>
        </w:rPr>
        <w:t xml:space="preserve"> olmuştur. </w:t>
      </w:r>
      <w:r>
        <w:rPr>
          <w:rFonts w:ascii="Consolas" w:hAnsi="Consolas"/>
          <w:color w:val="1F4D78"/>
          <w:sz w:val="19"/>
        </w:rPr>
        <w:t>target_seconds=8.0</w:t>
      </w:r>
      <w:r>
        <w:rPr>
          <w:rFonts w:ascii="Calibri" w:hAnsi="Calibri"/>
          <w:color w:val="000000"/>
          <w:sz w:val="21"/>
        </w:rPr>
        <w:t xml:space="preserve"> kabulü karşılanmamıştır. Üretilen </w:t>
      </w:r>
      <w:r>
        <w:rPr>
          <w:rFonts w:ascii="Consolas" w:hAnsi="Consolas"/>
          <w:color w:val="1F4D78"/>
          <w:sz w:val="19"/>
        </w:rPr>
        <w:t>tests/smoke_output/results.json</w:t>
      </w:r>
      <w:r>
        <w:rPr>
          <w:rFonts w:ascii="Calibri" w:hAnsi="Calibri"/>
          <w:color w:val="000000"/>
          <w:sz w:val="21"/>
        </w:rPr>
        <w:t xml:space="preserve">, Draft 2020-12 şemasına karşı yeniden doğrulanmış ve geçmiştir. Çıktı plaka OCR güveni olmadığı için </w:t>
      </w:r>
      <w:r>
        <w:rPr>
          <w:rFonts w:ascii="Consolas" w:hAnsi="Consolas"/>
          <w:color w:val="1F4D78"/>
          <w:sz w:val="19"/>
        </w:rPr>
        <w:t>01A0000</w:t>
      </w:r>
      <w:r>
        <w:rPr>
          <w:rFonts w:ascii="Calibri" w:hAnsi="Calibri"/>
          <w:color w:val="000000"/>
          <w:sz w:val="21"/>
        </w:rPr>
        <w:t xml:space="preserve"> / </w:t>
      </w:r>
      <w:r>
        <w:rPr>
          <w:rFonts w:ascii="Consolas" w:hAnsi="Consolas"/>
          <w:color w:val="1F4D78"/>
          <w:sz w:val="19"/>
        </w:rPr>
        <w:t>0,0</w:t>
      </w:r>
      <w:r>
        <w:rPr>
          <w:rFonts w:ascii="Calibri" w:hAnsi="Calibri"/>
          <w:color w:val="000000"/>
          <w:sz w:val="21"/>
        </w:rPr>
        <w:t xml:space="preserve"> sentinelini içerir.</w:t>
      </w:r>
    </w:p>
    <w:p>
      <w:pPr>
        <w:widowControl/>
      </w:pPr>
      <w:r>
        <w:rPr>
          <w:rFonts w:ascii="Calibri" w:hAnsi="Calibri"/>
          <w:color w:val="000000"/>
          <w:sz w:val="21"/>
        </w:rPr>
        <w:t>OCR gecikme raporu yalnız hız kanıtıdır, doğruluk kanıtı değildir. CPU'da FP32 p50 59,65 ms, p95 396,51 ms; INT8 p50 250,81 ms ölçülmüştür. INT8 bu ortamda hızlandırmamış ve rapordaki CPU kabulü başarısızdır. CER/tam plaka doğruluğu ölçülmeden OCR için başarı iddiası kurulamaz.</w:t>
      </w:r>
    </w:p>
    <w:p>
      <w:pPr>
        <w:pStyle w:val="Heading2"/>
      </w:pPr>
      <w:r>
        <w:t>4.5. Çözümümüze neden güveniyoruz?</w:t>
      </w:r>
    </w:p>
    <w:p>
      <w:pPr>
        <w:pStyle w:val="ListNumber"/>
      </w:pPr>
      <w:r>
        <w:rPr>
          <w:rFonts w:ascii="Calibri" w:hAnsi="Calibri"/>
          <w:b/>
          <w:color w:val="000000"/>
          <w:sz w:val="21"/>
        </w:rPr>
        <w:t>Model byte'ları kilitli:</w:t>
      </w:r>
      <w:r>
        <w:rPr>
          <w:rFonts w:ascii="Calibri" w:hAnsi="Calibri"/>
          <w:color w:val="000000"/>
          <w:sz w:val="21"/>
        </w:rPr>
        <w:t xml:space="preserve"> Dağıtımda kullanılan yedi ana artefaktın SHA-256 değeri gerçek dosyayla eşleşmiştir.</w:t>
      </w:r>
    </w:p>
    <w:p>
      <w:pPr>
        <w:pStyle w:val="ListNumber"/>
      </w:pPr>
      <w:r>
        <w:rPr>
          <w:rFonts w:ascii="Calibri" w:hAnsi="Calibri"/>
          <w:b/>
          <w:color w:val="000000"/>
          <w:sz w:val="21"/>
        </w:rPr>
        <w:t>Şema dışı veri reddediliyor:</w:t>
      </w:r>
      <w:r>
        <w:rPr>
          <w:rFonts w:ascii="Calibri" w:hAnsi="Calibri"/>
          <w:color w:val="000000"/>
          <w:sz w:val="21"/>
        </w:rPr>
        <w:t xml:space="preserve"> </w:t>
      </w:r>
      <w:r>
        <w:rPr>
          <w:rFonts w:ascii="Consolas" w:hAnsi="Consolas"/>
          <w:color w:val="1F4D78"/>
          <w:sz w:val="19"/>
        </w:rPr>
        <w:t>additionalProperties=false</w:t>
      </w:r>
      <w:r>
        <w:rPr>
          <w:rFonts w:ascii="Calibri" w:hAnsi="Calibri"/>
          <w:color w:val="000000"/>
          <w:sz w:val="21"/>
        </w:rPr>
        <w:t>, enum, regex ve güven aralıkları tek sözleşmede zorunludur.</w:t>
      </w:r>
    </w:p>
    <w:p>
      <w:pPr>
        <w:pStyle w:val="ListNumber"/>
      </w:pPr>
      <w:r>
        <w:rPr>
          <w:rFonts w:ascii="Calibri" w:hAnsi="Calibri"/>
          <w:b/>
          <w:color w:val="000000"/>
          <w:sz w:val="21"/>
        </w:rPr>
        <w:t>FTR ağsız:</w:t>
      </w:r>
      <w:r>
        <w:rPr>
          <w:rFonts w:ascii="Calibri" w:hAnsi="Calibri"/>
          <w:color w:val="000000"/>
          <w:sz w:val="21"/>
        </w:rPr>
        <w:t xml:space="preserve"> Redis, CAMARA veya Android kesintisi çevrimdışı değerlendirmeyi etkileyemez.</w:t>
      </w:r>
    </w:p>
    <w:p>
      <w:pPr>
        <w:pStyle w:val="ListNumber"/>
      </w:pPr>
      <w:r>
        <w:rPr>
          <w:rFonts w:ascii="Calibri" w:hAnsi="Calibri"/>
          <w:b/>
          <w:color w:val="000000"/>
          <w:sz w:val="21"/>
        </w:rPr>
        <w:t>Dosya yazımı atomik:</w:t>
      </w:r>
      <w:r>
        <w:rPr>
          <w:rFonts w:ascii="Calibri" w:hAnsi="Calibri"/>
          <w:color w:val="000000"/>
          <w:sz w:val="21"/>
        </w:rPr>
        <w:t xml:space="preserve"> Geçici dosya, </w:t>
      </w:r>
      <w:r>
        <w:rPr>
          <w:rFonts w:ascii="Consolas" w:hAnsi="Consolas"/>
          <w:color w:val="1F4D78"/>
          <w:sz w:val="19"/>
        </w:rPr>
        <w:t>fsync</w:t>
      </w:r>
      <w:r>
        <w:rPr>
          <w:rFonts w:ascii="Calibri" w:hAnsi="Calibri"/>
          <w:color w:val="000000"/>
          <w:sz w:val="21"/>
        </w:rPr>
        <w:t xml:space="preserve"> ve </w:t>
      </w:r>
      <w:r>
        <w:rPr>
          <w:rFonts w:ascii="Consolas" w:hAnsi="Consolas"/>
          <w:color w:val="1F4D78"/>
          <w:sz w:val="19"/>
        </w:rPr>
        <w:t>os.replace</w:t>
      </w:r>
      <w:r>
        <w:rPr>
          <w:rFonts w:ascii="Calibri" w:hAnsi="Calibri"/>
          <w:color w:val="000000"/>
          <w:sz w:val="21"/>
        </w:rPr>
        <w:t xml:space="preserve"> yarım JSON riskini azaltır.</w:t>
      </w:r>
    </w:p>
    <w:p>
      <w:pPr>
        <w:pStyle w:val="ListNumber"/>
      </w:pPr>
      <w:r>
        <w:rPr>
          <w:rFonts w:ascii="Calibri" w:hAnsi="Calibri"/>
          <w:b/>
          <w:color w:val="000000"/>
          <w:sz w:val="21"/>
        </w:rPr>
        <w:t>Halüsinasyon yerine sentinel:</w:t>
      </w:r>
      <w:r>
        <w:rPr>
          <w:rFonts w:ascii="Calibri" w:hAnsi="Calibri"/>
          <w:color w:val="000000"/>
          <w:sz w:val="21"/>
        </w:rPr>
        <w:t xml:space="preserve"> Geçerli OCR kanıtı yoksa </w:t>
      </w:r>
      <w:r>
        <w:rPr>
          <w:rFonts w:ascii="Consolas" w:hAnsi="Consolas"/>
          <w:color w:val="1F4D78"/>
          <w:sz w:val="19"/>
        </w:rPr>
        <w:t>01A0000</w:t>
      </w:r>
      <w:r>
        <w:rPr>
          <w:rFonts w:ascii="Calibri" w:hAnsi="Calibri"/>
          <w:color w:val="000000"/>
          <w:sz w:val="21"/>
        </w:rPr>
        <w:t xml:space="preserve"> ve </w:t>
      </w:r>
      <w:r>
        <w:rPr>
          <w:rFonts w:ascii="Consolas" w:hAnsi="Consolas"/>
          <w:color w:val="1F4D78"/>
          <w:sz w:val="19"/>
        </w:rPr>
        <w:t>0,0</w:t>
      </w:r>
      <w:r>
        <w:rPr>
          <w:rFonts w:ascii="Calibri" w:hAnsi="Calibri"/>
          <w:color w:val="000000"/>
          <w:sz w:val="21"/>
        </w:rPr>
        <w:t xml:space="preserve"> kullanılır.</w:t>
      </w:r>
    </w:p>
    <w:p>
      <w:pPr>
        <w:pStyle w:val="ListNumber"/>
      </w:pPr>
      <w:r>
        <w:rPr>
          <w:rFonts w:ascii="Calibri" w:hAnsi="Calibri"/>
          <w:b/>
          <w:color w:val="000000"/>
          <w:sz w:val="21"/>
        </w:rPr>
        <w:t>Düşük destek saklanmıyor:</w:t>
      </w:r>
      <w:r>
        <w:rPr>
          <w:rFonts w:ascii="Calibri" w:hAnsi="Calibri"/>
          <w:color w:val="000000"/>
          <w:sz w:val="21"/>
        </w:rPr>
        <w:t xml:space="preserve"> Sıfır ve düşük destekli sınıflar tabloda tutulmuş, başarı iddiası sınırlandırılmıştır.</w:t>
      </w:r>
    </w:p>
    <w:p>
      <w:pPr>
        <w:pStyle w:val="ListNumber"/>
      </w:pPr>
      <w:r>
        <w:rPr>
          <w:rFonts w:ascii="Calibri" w:hAnsi="Calibri"/>
          <w:b/>
          <w:color w:val="000000"/>
          <w:sz w:val="21"/>
        </w:rPr>
        <w:t>Gecikme başarısızlığı saklanmıyor:</w:t>
      </w:r>
      <w:r>
        <w:rPr>
          <w:rFonts w:ascii="Calibri" w:hAnsi="Calibri"/>
          <w:color w:val="000000"/>
          <w:sz w:val="21"/>
        </w:rPr>
        <w:t xml:space="preserve"> CPU E2E 8 saniye hedefini karşılamamıştır; T4 sonucu ölçülmeden gerçek zaman garantisi verilmez.</w:t>
      </w:r>
    </w:p>
    <w:p>
      <w:pPr>
        <w:pStyle w:val="Heading2"/>
      </w:pPr>
      <w:r>
        <w:t>4.6. Teslim öncesi TODO listesi</w:t>
      </w:r>
    </w:p>
    <w:p>
      <w:pPr>
        <w:pStyle w:val="ListBullet"/>
      </w:pPr>
      <w:r>
        <w:rPr>
          <w:rFonts w:ascii="Calibri" w:hAnsi="Calibri"/>
          <w:color w:val="000000"/>
          <w:sz w:val="21"/>
        </w:rPr>
        <w:t>70/20/10 splitini yalnız gerçek örneklerle, video/kişi/araç/oturum grupları ayrık olacak biçimde yeniden üretmek; dummy görüntüleri val/testten tamamen çıkarmak.</w:t>
      </w:r>
    </w:p>
    <w:p>
      <w:pPr>
        <w:pStyle w:val="ListBullet"/>
      </w:pPr>
      <w:r>
        <w:rPr>
          <w:rFonts w:ascii="Calibri" w:hAnsi="Calibri"/>
          <w:color w:val="000000"/>
          <w:sz w:val="21"/>
        </w:rPr>
        <w:t>Yeni 70/20/10 split üzerinde modeli baştan eğitip global ve sınıf bazlı metrikleri yeniden ölçmek.</w:t>
      </w:r>
    </w:p>
    <w:p>
      <w:pPr>
        <w:pStyle w:val="ListBullet"/>
      </w:pPr>
      <w:r>
        <w:rPr>
          <w:rFonts w:ascii="Consolas" w:hAnsi="Consolas"/>
          <w:color w:val="1F4D78"/>
          <w:sz w:val="19"/>
        </w:rPr>
        <w:t>training_dataset_manifest.yaml</w:t>
      </w:r>
      <w:r>
        <w:rPr>
          <w:rFonts w:ascii="Calibri" w:hAnsi="Calibri"/>
          <w:color w:val="000000"/>
          <w:sz w:val="21"/>
        </w:rPr>
        <w:t xml:space="preserve"> dosyasını tek kaynaktan yeniden üretmek; klasör driftini, tekrar eden metadata ve hash adlandırmasını düzeltmek.</w:t>
      </w:r>
    </w:p>
    <w:p>
      <w:pPr>
        <w:pStyle w:val="ListBullet"/>
      </w:pPr>
      <w:r>
        <w:rPr>
          <w:rFonts w:ascii="Calibri" w:hAnsi="Calibri"/>
          <w:color w:val="000000"/>
          <w:sz w:val="21"/>
        </w:rPr>
        <w:t xml:space="preserve">Eğitim betiğini kilitli 120 epoch </w:t>
      </w:r>
      <w:r>
        <w:rPr>
          <w:rFonts w:ascii="Consolas" w:hAnsi="Consolas"/>
          <w:color w:val="1F4D78"/>
          <w:sz w:val="19"/>
        </w:rPr>
        <w:t>args.yaml</w:t>
      </w:r>
      <w:r>
        <w:rPr>
          <w:rFonts w:ascii="Calibri" w:hAnsi="Calibri"/>
          <w:color w:val="000000"/>
          <w:sz w:val="21"/>
        </w:rPr>
        <w:t xml:space="preserve"> ile eşitlemek ve yeniden üretim komutunu sabitlemek.</w:t>
      </w:r>
    </w:p>
    <w:p>
      <w:pPr>
        <w:pStyle w:val="ListBullet"/>
      </w:pPr>
      <w:r>
        <w:rPr>
          <w:rFonts w:ascii="Calibri" w:hAnsi="Calibri"/>
          <w:color w:val="000000"/>
          <w:sz w:val="21"/>
        </w:rPr>
        <w:t>T4 üzerinde CUDA sağlayıcısını doğrulamak, 10 dakikalık dayanıklılık ve resmi video süre kabulünü ölçmek.</w:t>
      </w:r>
    </w:p>
    <w:p>
      <w:pPr>
        <w:pStyle w:val="ListBullet"/>
      </w:pPr>
      <w:r>
        <w:rPr>
          <w:rFonts w:ascii="Calibri" w:hAnsi="Calibri"/>
          <w:color w:val="000000"/>
          <w:sz w:val="21"/>
        </w:rPr>
        <w:t>Docker imajını Linux/NVIDIA ortamında oluşturup 8 GB sınırını ölçmek.</w:t>
      </w:r>
    </w:p>
    <w:p>
      <w:pPr>
        <w:pStyle w:val="ListBullet"/>
      </w:pPr>
      <w:r>
        <w:rPr>
          <w:rFonts w:ascii="Calibri" w:hAnsi="Calibri"/>
          <w:color w:val="000000"/>
          <w:sz w:val="21"/>
        </w:rPr>
        <w:t>Türk plaka OCR için gerçek, bağımsız test kümesinde CER ve tam plaka doğruluğu ölçmek; generic/mismatched model riskini kapatmak.</w:t>
      </w:r>
    </w:p>
    <w:p>
      <w:pPr>
        <w:pStyle w:val="ListBullet"/>
      </w:pPr>
      <w:r>
        <w:rPr>
          <w:rFonts w:ascii="Consolas" w:hAnsi="Consolas"/>
          <w:color w:val="1F4D78"/>
          <w:sz w:val="19"/>
        </w:rPr>
        <w:t>model_lock.json</w:t>
      </w:r>
      <w:r>
        <w:rPr>
          <w:rFonts w:ascii="Calibri" w:hAnsi="Calibri"/>
          <w:color w:val="000000"/>
          <w:sz w:val="21"/>
        </w:rPr>
        <w:t xml:space="preserve"> içindeki 64 karakter olmayan deneysel Zero-DCE ve CNN-LSTM hash kayıtlarını düzeltmek veya teslim kapsamından çıkarmak.</w:t>
      </w:r>
    </w:p>
    <w:p>
      <w:pPr>
        <w:pStyle w:val="ListBullet"/>
      </w:pPr>
      <w:r>
        <w:rPr>
          <w:rFonts w:ascii="Calibri" w:hAnsi="Calibri"/>
          <w:color w:val="000000"/>
          <w:sz w:val="21"/>
        </w:rPr>
        <w:t>Yerel videoların çekim/kişi onay kayıtlarını eklemek veya bu verileri eğitimden çıkarmak.</w:t>
      </w:r>
    </w:p>
    <w:p>
      <w:pPr>
        <w:pStyle w:val="ListBullet"/>
      </w:pPr>
      <w:r>
        <w:rPr>
          <w:rFonts w:ascii="Calibri" w:hAnsi="Calibri"/>
          <w:color w:val="000000"/>
          <w:sz w:val="21"/>
        </w:rPr>
        <w:t>Gerçek TURN ile Android-GPU RTP kabulünü; gerçek Turkcell erişimiyle Number Verification ve QoD çağrılarını tamamlamak.</w:t>
      </w:r>
    </w:p>
    <w:p>
      <w:pPr>
        <w:pStyle w:val="Heading1"/>
        <w:pageBreakBefore/>
      </w:pPr>
      <w:r>
        <w:t>5. KAYNAKÇA (5 PUAN)</w:t>
      </w:r>
    </w:p>
    <w:p>
      <w:pPr>
        <w:pStyle w:val="Heading2"/>
      </w:pPr>
      <w:r>
        <w:t>5.1. Kütüphaneler ve açık kaynak bileşenler</w:t>
      </w:r>
    </w:p>
    <w:p>
      <w:pPr>
        <w:pStyle w:val="ListNumber"/>
      </w:pPr>
      <w:r>
        <w:rPr>
          <w:rFonts w:ascii="Calibri" w:hAnsi="Calibri"/>
          <w:color w:val="000000"/>
          <w:sz w:val="21"/>
        </w:rPr>
        <w:t xml:space="preserve">Ultralytics. *Ultralytics YOLO*. GitHub: </w:t>
      </w:r>
      <w:r>
        <w:rPr>
          <w:rFonts w:ascii="Consolas" w:hAnsi="Consolas"/>
          <w:color w:val="1F4D78"/>
          <w:sz w:val="19"/>
        </w:rPr>
        <w:t>https://github.com/ultralytics/ultralytics</w:t>
      </w:r>
      <w:r>
        <w:rPr>
          <w:rFonts w:ascii="Calibri" w:hAnsi="Calibri"/>
          <w:color w:val="000000"/>
          <w:sz w:val="21"/>
        </w:rPr>
        <w:t>. Erişim: 20.06.2026.</w:t>
      </w:r>
    </w:p>
    <w:p>
      <w:pPr>
        <w:pStyle w:val="ListNumber"/>
      </w:pPr>
      <w:r>
        <w:rPr>
          <w:rFonts w:ascii="Calibri" w:hAnsi="Calibri"/>
          <w:color w:val="000000"/>
          <w:sz w:val="21"/>
        </w:rPr>
        <w:t xml:space="preserve">Microsoft. *ONNX Runtime Documentation*. </w:t>
      </w:r>
      <w:r>
        <w:rPr>
          <w:rFonts w:ascii="Consolas" w:hAnsi="Consolas"/>
          <w:color w:val="1F4D78"/>
          <w:sz w:val="19"/>
        </w:rPr>
        <w:t>https://onnxruntime.ai/docs/</w:t>
      </w:r>
      <w:r>
        <w:rPr>
          <w:rFonts w:ascii="Calibri" w:hAnsi="Calibri"/>
          <w:color w:val="000000"/>
          <w:sz w:val="21"/>
        </w:rPr>
        <w:t>. Erişim: 20.06.2026.</w:t>
      </w:r>
    </w:p>
    <w:p>
      <w:pPr>
        <w:pStyle w:val="ListNumber"/>
      </w:pPr>
      <w:r>
        <w:rPr>
          <w:rFonts w:ascii="Calibri" w:hAnsi="Calibri"/>
          <w:color w:val="000000"/>
          <w:sz w:val="21"/>
        </w:rPr>
        <w:t xml:space="preserve">OpenCV. *Open Source Computer Vision Library*. </w:t>
      </w:r>
      <w:r>
        <w:rPr>
          <w:rFonts w:ascii="Consolas" w:hAnsi="Consolas"/>
          <w:color w:val="1F4D78"/>
          <w:sz w:val="19"/>
        </w:rPr>
        <w:t>https://docs.opencv.org/4.x/</w:t>
      </w:r>
      <w:r>
        <w:rPr>
          <w:rFonts w:ascii="Calibri" w:hAnsi="Calibri"/>
          <w:color w:val="000000"/>
          <w:sz w:val="21"/>
        </w:rPr>
        <w:t>. Erişim: 20.06.2026.</w:t>
      </w:r>
    </w:p>
    <w:p>
      <w:pPr>
        <w:pStyle w:val="ListNumber"/>
      </w:pPr>
      <w:r>
        <w:rPr>
          <w:rFonts w:ascii="Calibri" w:hAnsi="Calibri"/>
          <w:color w:val="000000"/>
          <w:sz w:val="21"/>
        </w:rPr>
        <w:t xml:space="preserve">Python jsonschema. *jsonschema*. </w:t>
      </w:r>
      <w:r>
        <w:rPr>
          <w:rFonts w:ascii="Consolas" w:hAnsi="Consolas"/>
          <w:color w:val="1F4D78"/>
          <w:sz w:val="19"/>
        </w:rPr>
        <w:t>https://github.com/python-jsonschema/jsonschema</w:t>
      </w:r>
      <w:r>
        <w:rPr>
          <w:rFonts w:ascii="Calibri" w:hAnsi="Calibri"/>
          <w:color w:val="000000"/>
          <w:sz w:val="21"/>
        </w:rPr>
        <w:t>. Erişim: 20.06.2026.</w:t>
      </w:r>
    </w:p>
    <w:p>
      <w:pPr>
        <w:pStyle w:val="ListNumber"/>
      </w:pPr>
      <w:r>
        <w:rPr>
          <w:rFonts w:ascii="Calibri" w:hAnsi="Calibri"/>
          <w:color w:val="000000"/>
          <w:sz w:val="21"/>
        </w:rPr>
        <w:t xml:space="preserve">FastAPI. *FastAPI*. </w:t>
      </w:r>
      <w:r>
        <w:rPr>
          <w:rFonts w:ascii="Consolas" w:hAnsi="Consolas"/>
          <w:color w:val="1F4D78"/>
          <w:sz w:val="19"/>
        </w:rPr>
        <w:t>https://github.com/fastapi/fastapi</w:t>
      </w:r>
      <w:r>
        <w:rPr>
          <w:rFonts w:ascii="Calibri" w:hAnsi="Calibri"/>
          <w:color w:val="000000"/>
          <w:sz w:val="21"/>
        </w:rPr>
        <w:t>. Erişim: 20.06.2026.</w:t>
      </w:r>
    </w:p>
    <w:p>
      <w:pPr>
        <w:pStyle w:val="ListNumber"/>
      </w:pPr>
      <w:r>
        <w:rPr>
          <w:rFonts w:ascii="Calibri" w:hAnsi="Calibri"/>
          <w:color w:val="000000"/>
          <w:sz w:val="21"/>
        </w:rPr>
        <w:t xml:space="preserve">Redis. *Redis*. </w:t>
      </w:r>
      <w:r>
        <w:rPr>
          <w:rFonts w:ascii="Consolas" w:hAnsi="Consolas"/>
          <w:color w:val="1F4D78"/>
          <w:sz w:val="19"/>
        </w:rPr>
        <w:t>https://github.com/redis/redis</w:t>
      </w:r>
      <w:r>
        <w:rPr>
          <w:rFonts w:ascii="Calibri" w:hAnsi="Calibri"/>
          <w:color w:val="000000"/>
          <w:sz w:val="21"/>
        </w:rPr>
        <w:t>. Erişim: 20.06.2026.</w:t>
      </w:r>
    </w:p>
    <w:p>
      <w:pPr>
        <w:pStyle w:val="ListNumber"/>
      </w:pPr>
      <w:r>
        <w:rPr>
          <w:rFonts w:ascii="Calibri" w:hAnsi="Calibri"/>
          <w:color w:val="000000"/>
          <w:sz w:val="21"/>
        </w:rPr>
        <w:t xml:space="preserve">aiortc. *WebRTC and ORTC implementation for Python*. </w:t>
      </w:r>
      <w:r>
        <w:rPr>
          <w:rFonts w:ascii="Consolas" w:hAnsi="Consolas"/>
          <w:color w:val="1F4D78"/>
          <w:sz w:val="19"/>
        </w:rPr>
        <w:t>https://github.com/aiortc/aiortc</w:t>
      </w:r>
      <w:r>
        <w:rPr>
          <w:rFonts w:ascii="Calibri" w:hAnsi="Calibri"/>
          <w:color w:val="000000"/>
          <w:sz w:val="21"/>
        </w:rPr>
        <w:t>. Erişim: 20.06.2026.</w:t>
      </w:r>
    </w:p>
    <w:p>
      <w:pPr>
        <w:pStyle w:val="ListNumber"/>
      </w:pPr>
      <w:r>
        <w:rPr>
          <w:rFonts w:ascii="Calibri" w:hAnsi="Calibri"/>
          <w:color w:val="000000"/>
          <w:sz w:val="21"/>
        </w:rPr>
        <w:t xml:space="preserve">Android Developers. *CameraX*. </w:t>
      </w:r>
      <w:r>
        <w:rPr>
          <w:rFonts w:ascii="Consolas" w:hAnsi="Consolas"/>
          <w:color w:val="1F4D78"/>
          <w:sz w:val="19"/>
        </w:rPr>
        <w:t>https://developer.android.com/media/camera/camerax</w:t>
      </w:r>
      <w:r>
        <w:rPr>
          <w:rFonts w:ascii="Calibri" w:hAnsi="Calibri"/>
          <w:color w:val="000000"/>
          <w:sz w:val="21"/>
        </w:rPr>
        <w:t>. Erişim: 20.06.2026.</w:t>
      </w:r>
    </w:p>
    <w:p>
      <w:pPr>
        <w:pStyle w:val="ListNumber"/>
      </w:pPr>
      <w:r>
        <w:rPr>
          <w:rFonts w:ascii="Calibri" w:hAnsi="Calibri"/>
          <w:color w:val="000000"/>
          <w:sz w:val="21"/>
        </w:rPr>
        <w:t xml:space="preserve">TensorFlow. *TensorFlow Lite / LiteRT*. </w:t>
      </w:r>
      <w:r>
        <w:rPr>
          <w:rFonts w:ascii="Consolas" w:hAnsi="Consolas"/>
          <w:color w:val="1F4D78"/>
          <w:sz w:val="19"/>
        </w:rPr>
        <w:t>https://www.tensorflow.org/lite</w:t>
      </w:r>
      <w:r>
        <w:rPr>
          <w:rFonts w:ascii="Calibri" w:hAnsi="Calibri"/>
          <w:color w:val="000000"/>
          <w:sz w:val="21"/>
        </w:rPr>
        <w:t>. Erişim: 20.06.2026.</w:t>
      </w:r>
    </w:p>
    <w:p>
      <w:pPr>
        <w:pStyle w:val="Heading2"/>
      </w:pPr>
      <w:r>
        <w:t>5.2. 5G / telco standartları</w:t>
      </w:r>
    </w:p>
    <w:p>
      <w:pPr>
        <w:pStyle w:val="ListNumber"/>
      </w:pPr>
      <w:r>
        <w:rPr>
          <w:rFonts w:ascii="Calibri" w:hAnsi="Calibri"/>
          <w:color w:val="000000"/>
          <w:sz w:val="21"/>
        </w:rPr>
        <w:t xml:space="preserve">CAMARA Project. *Quality on Demand API*. </w:t>
      </w:r>
      <w:r>
        <w:rPr>
          <w:rFonts w:ascii="Consolas" w:hAnsi="Consolas"/>
          <w:color w:val="1F4D78"/>
          <w:sz w:val="19"/>
        </w:rPr>
        <w:t>https://github.com/camaraproject/QualityOnDemand</w:t>
      </w:r>
      <w:r>
        <w:rPr>
          <w:rFonts w:ascii="Calibri" w:hAnsi="Calibri"/>
          <w:color w:val="000000"/>
          <w:sz w:val="21"/>
        </w:rPr>
        <w:t>. Erişim: 20.06.2026.</w:t>
      </w:r>
    </w:p>
    <w:p>
      <w:pPr>
        <w:pStyle w:val="ListNumber"/>
      </w:pPr>
      <w:r>
        <w:rPr>
          <w:rFonts w:ascii="Calibri" w:hAnsi="Calibri"/>
          <w:color w:val="000000"/>
          <w:sz w:val="21"/>
        </w:rPr>
        <w:t xml:space="preserve">CAMARA Project. *Number Verification API*. </w:t>
      </w:r>
      <w:r>
        <w:rPr>
          <w:rFonts w:ascii="Consolas" w:hAnsi="Consolas"/>
          <w:color w:val="1F4D78"/>
          <w:sz w:val="19"/>
        </w:rPr>
        <w:t>https://github.com/camaraproject/NumberVerification</w:t>
      </w:r>
      <w:r>
        <w:rPr>
          <w:rFonts w:ascii="Calibri" w:hAnsi="Calibri"/>
          <w:color w:val="000000"/>
          <w:sz w:val="21"/>
        </w:rPr>
        <w:t>. Erişim: 20.06.2026.</w:t>
      </w:r>
    </w:p>
    <w:p>
      <w:pPr>
        <w:pStyle w:val="Heading2"/>
      </w:pPr>
      <w:r>
        <w:t>5.3. Veri setleri</w:t>
      </w:r>
    </w:p>
    <w:p>
      <w:pPr>
        <w:pStyle w:val="ListNumber"/>
      </w:pPr>
      <w:r>
        <w:rPr>
          <w:rFonts w:ascii="Calibri" w:hAnsi="Calibri"/>
          <w:color w:val="000000"/>
          <w:sz w:val="21"/>
        </w:rPr>
        <w:t xml:space="preserve">Roboflow Universe. *Driver Distraction Detection*, v3, CC BY 4.0. </w:t>
      </w:r>
      <w:r>
        <w:rPr>
          <w:rFonts w:ascii="Consolas" w:hAnsi="Consolas"/>
          <w:color w:val="1F4D78"/>
          <w:sz w:val="19"/>
        </w:rPr>
        <w:t>https://universe.roboflow.com/areeba-fmpau/driver-distraction-detection-jsu2o/dataset/3</w:t>
      </w:r>
      <w:r>
        <w:rPr>
          <w:rFonts w:ascii="Calibri" w:hAnsi="Calibri"/>
          <w:color w:val="000000"/>
          <w:sz w:val="21"/>
        </w:rPr>
        <w:t>.</w:t>
      </w:r>
    </w:p>
    <w:p>
      <w:pPr>
        <w:pStyle w:val="ListNumber"/>
      </w:pPr>
      <w:r>
        <w:rPr>
          <w:rFonts w:ascii="Calibri" w:hAnsi="Calibri"/>
          <w:color w:val="000000"/>
          <w:sz w:val="21"/>
        </w:rPr>
        <w:t xml:space="preserve">Roboflow Universe. *Driver Drowsiness YOLO*, v4, CC BY 4.0. </w:t>
      </w:r>
      <w:r>
        <w:rPr>
          <w:rFonts w:ascii="Consolas" w:hAnsi="Consolas"/>
          <w:color w:val="1F4D78"/>
          <w:sz w:val="19"/>
        </w:rPr>
        <w:t>https://universe.roboflow.com/driver-drowsiness-59y8h/driver_drowsiness_yolo-2duii/dataset/4</w:t>
      </w:r>
      <w:r>
        <w:rPr>
          <w:rFonts w:ascii="Calibri" w:hAnsi="Calibri"/>
          <w:color w:val="000000"/>
          <w:sz w:val="21"/>
        </w:rPr>
        <w:t>.</w:t>
      </w:r>
    </w:p>
    <w:p>
      <w:pPr>
        <w:pStyle w:val="ListNumber"/>
      </w:pPr>
      <w:r>
        <w:rPr>
          <w:rFonts w:ascii="Calibri" w:hAnsi="Calibri"/>
          <w:color w:val="000000"/>
          <w:sz w:val="21"/>
        </w:rPr>
        <w:t xml:space="preserve">Roboflow Universe. *Cigarette Smokers*, v5, CC BY 4.0. </w:t>
      </w:r>
      <w:r>
        <w:rPr>
          <w:rFonts w:ascii="Consolas" w:hAnsi="Consolas"/>
          <w:color w:val="1F4D78"/>
          <w:sz w:val="19"/>
        </w:rPr>
        <w:t>https://universe.roboflow.com/smoking-t7kym/cigarette-smokers-cnbaf/dataset/5</w:t>
      </w:r>
      <w:r>
        <w:rPr>
          <w:rFonts w:ascii="Calibri" w:hAnsi="Calibri"/>
          <w:color w:val="000000"/>
          <w:sz w:val="21"/>
        </w:rPr>
        <w:t>.</w:t>
      </w:r>
    </w:p>
    <w:p>
      <w:pPr>
        <w:pStyle w:val="ListNumber"/>
      </w:pPr>
      <w:r>
        <w:rPr>
          <w:rFonts w:ascii="Calibri" w:hAnsi="Calibri"/>
          <w:color w:val="000000"/>
          <w:sz w:val="21"/>
        </w:rPr>
        <w:t xml:space="preserve">Roboflow Universe. *Detect Seatbelt*, v7, CC BY 4.0. </w:t>
      </w:r>
      <w:r>
        <w:rPr>
          <w:rFonts w:ascii="Consolas" w:hAnsi="Consolas"/>
          <w:color w:val="1F4D78"/>
          <w:sz w:val="19"/>
        </w:rPr>
        <w:t>https://universe.roboflow.com/seatbelt-y0rvu/detect-seatbelt-whvbz/dataset/7</w:t>
      </w:r>
      <w:r>
        <w:rPr>
          <w:rFonts w:ascii="Calibri" w:hAnsi="Calibri"/>
          <w:color w:val="000000"/>
          <w:sz w:val="21"/>
        </w:rPr>
        <w:t>.</w:t>
      </w:r>
    </w:p>
    <w:p>
      <w:pPr>
        <w:pStyle w:val="ListNumber"/>
      </w:pPr>
      <w:r>
        <w:rPr>
          <w:rFonts w:ascii="Calibri" w:hAnsi="Calibri"/>
          <w:color w:val="000000"/>
          <w:sz w:val="21"/>
        </w:rPr>
        <w:t xml:space="preserve">Durcan, İ. *Turkish License Plate Dataset*, Kaggle ID 2776891, CC0-1.0. </w:t>
      </w:r>
      <w:r>
        <w:rPr>
          <w:rFonts w:ascii="Consolas" w:hAnsi="Consolas"/>
          <w:color w:val="1F4D78"/>
          <w:sz w:val="19"/>
        </w:rPr>
        <w:t>https://www.kaggle.com/datasets/smaildurcan/turkish-license-plate-dataset</w:t>
      </w:r>
      <w:r>
        <w:rPr>
          <w:rFonts w:ascii="Calibri" w:hAnsi="Calibri"/>
          <w:color w:val="000000"/>
          <w:sz w:val="21"/>
        </w:rPr>
        <w:t>.</w:t>
      </w:r>
    </w:p>
    <w:p>
      <w:pPr>
        <w:pStyle w:val="Heading2"/>
      </w:pPr>
      <w:r>
        <w:t>5.4. Yarışma dokümanları</w:t>
      </w:r>
    </w:p>
    <w:p>
      <w:pPr>
        <w:pStyle w:val="ListNumber"/>
      </w:pPr>
      <w:r>
        <w:rPr>
          <w:rFonts w:ascii="Calibri" w:hAnsi="Calibri"/>
          <w:color w:val="000000"/>
          <w:sz w:val="21"/>
        </w:rPr>
        <w:t xml:space="preserve">TEKNOFEST / Turkcell. *5G ve Yapay Zekâ ile Akıllı Yol Güvenliği Yarışması - FTR Aşaması Teslim Dokümantasyonu*. Yerel kanıt: </w:t>
      </w:r>
      <w:r>
        <w:rPr>
          <w:rFonts w:ascii="Consolas" w:hAnsi="Consolas"/>
          <w:color w:val="1F4D78"/>
          <w:sz w:val="19"/>
        </w:rPr>
        <w:t>5G_ve_Yapay_Zeka_ile_Akıllı_Yol_Güvenliği_Yarışması_-_FTR_Aşaması_Teslim_D.pdf</w:t>
      </w:r>
      <w:r>
        <w:rPr>
          <w:rFonts w:ascii="Calibri" w:hAnsi="Calibri"/>
          <w:color w:val="000000"/>
          <w:sz w:val="21"/>
        </w:rPr>
        <w:t>.</w:t>
      </w:r>
    </w:p>
    <w:p>
      <w:pPr>
        <w:pStyle w:val="Heading1"/>
        <w:pageBreakBefore/>
      </w:pPr>
      <w:r>
        <w:t>EK A. KANITLARIN FİZİKSEL KONUMU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İddia</w:t>
            </w:r>
          </w:p>
        </w:tc>
        <w:tc>
          <w:tcPr>
            <w:tcW w:type="dxa" w:w="6660"/>
            <w:tcMar>
              <w:top w:w="80" w:type="dxa"/>
              <w:start w:w="120" w:type="dxa"/>
              <w:bottom w:w="80" w:type="dxa"/>
              <w:end w:w="120" w:type="dxa"/>
            </w:tcMar>
            <w:vAlign w:val="center"/>
            <w:shd w:fill="F2F4F7"/>
          </w:tcPr>
          <w:p>
            <w:pPr>
              <w:spacing w:before="20" w:after="20" w:line="252" w:lineRule="auto"/>
              <w:jc w:val="center"/>
            </w:pPr>
            <w:r>
              <w:rPr>
                <w:rFonts w:ascii="Calibri" w:hAnsi="Calibri"/>
                <w:b/>
                <w:color w:val="0B2545"/>
                <w:sz w:val="18"/>
              </w:rPr>
              <w:t>Birincil kanıt yolu</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Global test metrikleri</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PROJE/reports/val_metrics.json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Sınıf bazlı metrikler</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PROJE/reports/per_class_metrics.json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Ultralytics ham tablo</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PROJE/reports/markdown_table.txt</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Eğitim argümanları</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PROJE/models/runs/detector_v1/args.yaml</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Eğitim eğrileri / CSV</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PROJE/models/runs/detector_v1/results.csv</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Veri dosya hashleri</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PROJE/reports/training_dataset_manifest.yaml</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Veri lisansları</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PROJE/dataset/LICENSE_INVENTORY.md</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70/20/10 listeleri</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PROJE/data/splits/train.txt</w:t>
            </w:r>
            <w:r>
              <w:rPr>
                <w:rFonts w:ascii="Calibri" w:hAnsi="Calibri"/>
                <w:color w:val="000000"/>
                <w:sz w:val="18"/>
              </w:rPr>
              <w:t xml:space="preserve">, </w:t>
            </w:r>
            <w:r>
              <w:rPr>
                <w:rFonts w:ascii="Consolas" w:hAnsi="Consolas"/>
                <w:color w:val="1F4D78"/>
                <w:sz w:val="16"/>
              </w:rPr>
              <w:t>val.txt</w:t>
            </w:r>
            <w:r>
              <w:rPr>
                <w:rFonts w:ascii="Calibri" w:hAnsi="Calibri"/>
                <w:color w:val="000000"/>
                <w:sz w:val="18"/>
              </w:rPr>
              <w:t xml:space="preserve">, </w:t>
            </w:r>
            <w:r>
              <w:rPr>
                <w:rFonts w:ascii="Consolas" w:hAnsi="Consolas"/>
                <w:color w:val="1F4D78"/>
                <w:sz w:val="16"/>
              </w:rPr>
              <w:t>test.txt</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Sınıf destek raporu</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PROJE/data/splits/class_support_report.csv</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Model byte kilidi</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PROJE/model_lock.json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Resmi JSON şeması</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PROJE/schemas/results.schema.json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Atomik serializer</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PROJE/src/competition_contract.py</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Takip ve BEV</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PROJE/src/tracking_pipeline.py</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FTR girişi</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PROJE/ftr_main.py</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QoD hard-gate</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PROJE/api/qod_orchestrator.py</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WebRTC medya sınırı</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PROJE/api/webrtc_signaling.py</w:t>
            </w:r>
            <w:r>
              <w:rPr>
                <w:rFonts w:ascii="Calibri" w:hAnsi="Calibri"/>
                <w:color w:val="000000"/>
                <w:sz w:val="18"/>
              </w:rPr>
              <w:t xml:space="preserve">, </w:t>
            </w:r>
            <w:r>
              <w:rPr>
                <w:rFonts w:ascii="Consolas" w:hAnsi="Consolas"/>
                <w:color w:val="1F4D78"/>
                <w:sz w:val="16"/>
              </w:rPr>
              <w:t>media_service.py</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CPU E2E benchmark</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PROJE/reports/e2e_latency_benchmark.json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OCR gecikme benchmarkı</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PROJE/reports/ocr_latency_benchmark.json</w:t>
            </w:r>
          </w:p>
        </w:tc>
      </w:tr>
      <w:tr>
        <w:tc>
          <w:tcPr>
            <w:tcW w:type="dxa" w:w="2700"/>
            <w:tcMar>
              <w:top w:w="80" w:type="dxa"/>
              <w:start w:w="120" w:type="dxa"/>
              <w:bottom w:w="80" w:type="dxa"/>
              <w:end w:w="120" w:type="dxa"/>
            </w:tcMar>
            <w:vAlign w:val="center"/>
          </w:tcPr>
          <w:p>
            <w:pPr>
              <w:spacing w:before="20" w:after="20" w:line="252" w:lineRule="auto"/>
              <w:jc w:val="left"/>
            </w:pPr>
            <w:r>
              <w:rPr>
                <w:rFonts w:ascii="Calibri" w:hAnsi="Calibri"/>
                <w:color w:val="000000"/>
                <w:sz w:val="18"/>
              </w:rPr>
              <w:t>Smoke çıktısı</w:t>
            </w:r>
          </w:p>
        </w:tc>
        <w:tc>
          <w:tcPr>
            <w:tcW w:type="dxa" w:w="6660"/>
            <w:tcMar>
              <w:top w:w="80" w:type="dxa"/>
              <w:start w:w="120" w:type="dxa"/>
              <w:bottom w:w="80" w:type="dxa"/>
              <w:end w:w="120" w:type="dxa"/>
            </w:tcMar>
            <w:vAlign w:val="center"/>
          </w:tcPr>
          <w:p>
            <w:pPr>
              <w:spacing w:before="20" w:after="20" w:line="252" w:lineRule="auto"/>
              <w:jc w:val="left"/>
            </w:pPr>
            <w:r>
              <w:rPr>
                <w:rFonts w:ascii="Consolas" w:hAnsi="Consolas"/>
                <w:color w:val="1F4D78"/>
                <w:sz w:val="16"/>
              </w:rPr>
              <w:t>5G PROJE/tests/smoke_output/results.json</w:t>
            </w:r>
          </w:p>
        </w:tc>
      </w:tr>
    </w:tbl>
    <w:p>
      <w:pPr>
        <w:spacing w:after="40"/>
      </w:pPr>
    </w:p>
    <w:p>
      <w:pPr>
        <w:pStyle w:val="Heading1"/>
        <w:pageBreakBefore/>
      </w:pPr>
      <w:r>
        <w:t>EK B. SON MÜHENDİSLİK BEYANI</w:t>
      </w:r>
    </w:p>
    <w:p>
      <w:pPr>
        <w:widowControl/>
      </w:pPr>
      <w:r>
        <w:rPr>
          <w:rFonts w:ascii="Calibri" w:hAnsi="Calibri"/>
          <w:color w:val="000000"/>
          <w:sz w:val="21"/>
        </w:rPr>
        <w:t>SİNAPTİC5G'nin güçlü yanı yalnız yüksek bir AP değeri değildir; kanıtın nerede bittiğini söyleyebilmesidir. Plaka kutusu güçlüdür fakat OCR doğruluğu ölçülmemiştir. Bazı sınıflarda destek sıfırdır. CPU smoke hedefi karşılanmamıştır. 70/20/10 veri politikası doğrudur fakat bu yeni split mevcut mAP koşusunun kaynağı değildir. Bu sınırlar açıkça kapatılmadan daha geniş başarı iddiasında bulunmuyoruz. Teslim öncesi çalışmalarımızın önceliği, bu uyarıları gerçek ve bağımsız ölçümlerle kapatmaktır.</w:t>
      </w:r>
    </w:p>
    <w:sectPr w:rsidR="00FC693F" w:rsidRPr="0006063C" w:rsidSect="00034616">
      <w:headerReference w:type="default" r:id="rId9"/>
      <w:headerReference w:type="firs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 xml:space="preserve">Sayfa </w:t>
    </w:r>
    <w:r>
      <w:rPr>
        <w:rFonts w:ascii="Calibri" w:hAnsi="Calibri"/>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55555"/>
        <w:sz w:val="17"/>
      </w:rPr>
      <w:t>SİNAPTİC5G  |  Final Teknik Raporu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SİNAPTİC5G - Final Teknik Raporu</dc:title>
  <dc:subject>5G ve Yapay Zekâ ile Akıllı Yol Güvenliği Yarışması</dc:subject>
  <dc:creator>SinapticLink5G</dc:creator>
  <cp:keywords>TEKNOFEST, 5G, YOLOv8, ONNX Runtime, WebRTC, CAMARA, QoD</cp:keywords>
  <dc:description>generated by python-docx</dc:description>
  <cp:lastModifiedBy/>
  <cp:revision>1</cp:revision>
  <dcterms:created xsi:type="dcterms:W3CDTF">2013-12-23T23:15:00Z</dcterms:created>
  <dcterms:modified xsi:type="dcterms:W3CDTF">2013-12-23T23:15:00Z</dcterms:modified>
  <cp:category/>
</cp:coreProperties>
</file>