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</w:p>
    <w:p>
      <w:pPr>
        <w:pStyle w:val="Heading1"/>
      </w:pPr>
      <w:bookmarkStart w:id="21" w:name="asx-data-set"/>
      <w:bookmarkEnd w:id="21"/>
      <w:r>
        <w:t xml:space="preserve">1. ASX data set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missing observation 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Risk Rank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Return on Equity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Earning stability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Growth Rank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P.E.Growth Ratio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8d5b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/>
</cp:coreProperties>
</file>