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bidi w:val="1"/>
        <w:jc w:val="center"/>
      </w:pPr>
      <w:r>
        <w:rPr>
          <w:rFonts w:ascii="Tahoma" w:hAnsi="Tahoma" w:cs="Tahoma" w:eastAsia="Tahoma"/>
          <w:b/>
          <w:i w:val="0"/>
          <w:color w:val="2E74B5"/>
          <w:sz w:val="30"/>
          <w:szCs w:val="30"/>
        </w:rPr>
        <w:t>HERMES</w:t>
      </w:r>
    </w:p>
    <w:p>
      <w:pPr>
        <w:bidi w:val="1"/>
        <w:jc w:val="center"/>
      </w:pPr>
      <w:r>
        <w:rPr>
          <w:rFonts w:ascii="Tahoma" w:hAnsi="Tahoma" w:cs="Tahoma" w:eastAsia="Tahoma"/>
          <w:b/>
          <w:i w:val="0"/>
          <w:color w:val="1F3864"/>
          <w:sz w:val="60"/>
          <w:szCs w:val="60"/>
        </w:rPr>
        <w:t>دستگاه معاملاتی خودکار طلا</w:t>
      </w:r>
    </w:p>
    <w:p>
      <w:pPr>
        <w:bidi w:val="1"/>
        <w:jc w:val="center"/>
      </w:pPr>
      <w:r>
        <w:rPr>
          <w:rFonts w:ascii="Tahoma" w:hAnsi="Tahoma" w:cs="Tahoma" w:eastAsia="Tahoma"/>
          <w:b/>
          <w:i w:val="0"/>
          <w:color w:val="44546A"/>
          <w:sz w:val="26"/>
          <w:szCs w:val="26"/>
        </w:rPr>
        <w:t>معرفی کامل پروژه — برای کسی که اولین بار است نام آن را می‌شنود</w:t>
      </w:r>
    </w:p>
    <w:p>
      <w:pPr>
        <w:bidi w:val="1"/>
        <w:spacing w:after="440"/>
        <w:jc w:val="center"/>
      </w:pPr>
      <w:r>
        <w:rPr>
          <w:rFonts w:ascii="Tahoma" w:hAnsi="Tahoma" w:cs="Tahoma" w:eastAsia="Tahoma"/>
          <w:b w:val="0"/>
          <w:i w:val="0"/>
          <w:color w:val="595959"/>
          <w:sz w:val="21"/>
          <w:szCs w:val="21"/>
        </w:rPr>
        <w:t>تحلیل هوشمند  ·  ریسک چندلایه  ·  اجرای بی‌وقفه  ·  گزارش‌دهی خودکار</w:t>
      </w:r>
    </w:p>
    <w:tbl>
      <w:tblPr>
        <w:tblW w:type="auto" w:w="0"/>
        <w:jc w:val="center"/>
        <w:tblLayout w:type="fixed"/>
        <w:tblLook w:firstColumn="1" w:firstRow="1" w:lastColumn="0" w:lastRow="0" w:noHBand="0" w:noVBand="1" w:val="04A0"/>
        <w:bidiVisual/>
        <w:tblLayout w:type="fixed"/>
      </w:tblPr>
      <w:tblGrid>
        <w:gridCol w:w="5046"/>
        <w:gridCol w:w="5046"/>
      </w:tblGrid>
      <w:tr>
        <w:tc>
          <w:tcPr>
            <w:tcW w:type="dxa" w:w="2381"/>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فیلد</w:t>
            </w:r>
          </w:p>
        </w:tc>
        <w:tc>
          <w:tcPr>
            <w:tcW w:type="dxa" w:w="6576"/>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مقدار</w:t>
            </w:r>
          </w:p>
        </w:tc>
      </w:tr>
      <w:tr>
        <w:tc>
          <w:tcPr>
            <w:tcW w:type="dxa" w:w="2381"/>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شناسهٔ سند</w:t>
            </w:r>
          </w:p>
        </w:tc>
        <w:tc>
          <w:tcPr>
            <w:tcW w:type="dxa" w:w="6576"/>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HMT-INTRO-1405-06-13</w:t>
            </w:r>
          </w:p>
        </w:tc>
      </w:tr>
      <w:tr>
        <w:tc>
          <w:tcPr>
            <w:tcW w:type="dxa" w:w="2381"/>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تاریخ</w:t>
            </w:r>
          </w:p>
        </w:tc>
        <w:tc>
          <w:tcPr>
            <w:tcW w:type="dxa" w:w="6576"/>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۱۳ شهریور ۱۴۰۵ — سپتامبر ۲۰۲۶</w:t>
            </w:r>
          </w:p>
        </w:tc>
      </w:tr>
      <w:tr>
        <w:tc>
          <w:tcPr>
            <w:tcW w:type="dxa" w:w="2381"/>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نسخه</w:t>
            </w:r>
          </w:p>
        </w:tc>
        <w:tc>
          <w:tcPr>
            <w:tcW w:type="dxa" w:w="6576"/>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1.0 — سند معرفی (بدون جزئیات عملیاتی روزانه)</w:t>
            </w:r>
          </w:p>
        </w:tc>
      </w:tr>
      <w:tr>
        <w:tc>
          <w:tcPr>
            <w:tcW w:type="dxa" w:w="2381"/>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تهیه‌کننده</w:t>
            </w:r>
          </w:p>
        </w:tc>
        <w:tc>
          <w:tcPr>
            <w:tcW w:type="dxa" w:w="6576"/>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خودِ سیستم Hermes — همهٔ آمار زنده از مخزن</w:t>
            </w:r>
          </w:p>
        </w:tc>
      </w:tr>
      <w:tr>
        <w:tc>
          <w:tcPr>
            <w:tcW w:type="dxa" w:w="2381"/>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نویسندهٔ پروژه</w:t>
            </w:r>
          </w:p>
        </w:tc>
        <w:tc>
          <w:tcPr>
            <w:tcW w:type="dxa" w:w="6576"/>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سید مهدی اسماعیلیان</w:t>
            </w:r>
          </w:p>
        </w:tc>
      </w:tr>
      <w:tr>
        <w:tc>
          <w:tcPr>
            <w:tcW w:type="dxa" w:w="2381"/>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وضعیت</w:t>
            </w:r>
          </w:p>
        </w:tc>
        <w:tc>
          <w:tcPr>
            <w:tcW w:type="dxa" w:w="6576"/>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در حال اجرا — ۲۴/۷ روی حساب نمایشی (Demo)</w:t>
            </w:r>
          </w:p>
        </w:tc>
      </w:tr>
    </w:tbl>
    <w:p>
      <w:pPr>
        <w:spacing w:after="60"/>
      </w:pPr>
      <w:r>
        <w:rPr>
          <w:rFonts w:ascii="Tahoma" w:hAnsi="Tahoma" w:cs="Tahoma" w:eastAsia="Tahoma"/>
          <w:b w:val="0"/>
          <w:i w:val="0"/>
          <w:color w:val="262626"/>
          <w:sz w:val="8"/>
          <w:szCs w:val="8"/>
        </w:rPr>
      </w:r>
    </w:p>
    <w:p>
      <w:r>
        <w:br w:type="page"/>
      </w:r>
    </w:p>
    <w:p>
      <w:pPr>
        <w:pStyle w:val="Heading1"/>
        <w:bidi w:val="1"/>
        <w:spacing w:before="320" w:after="160"/>
        <w:jc w:val="right"/>
        <w:pBdr>
          <w:top w:val="single" w:sz="18" w:space="4" w:color="1F3864"/>
        </w:pBdr>
        <w:shd w:val="clear" w:color="auto" w:fill="EEF2F8"/>
      </w:pPr>
      <w:r>
        <w:rPr>
          <w:rFonts w:ascii="Tahoma" w:hAnsi="Tahoma" w:cs="Tahoma" w:eastAsia="Tahoma"/>
          <w:b/>
          <w:i w:val="0"/>
          <w:color w:val="1F3864"/>
          <w:sz w:val="29"/>
          <w:szCs w:val="29"/>
        </w:rPr>
        <w:t>فهرست مطالب</w:t>
      </w:r>
    </w:p>
    <w:p>
      <w:r>
        <w:rPr>
          <w:rFonts w:ascii="Tahoma" w:hAnsi="Tahoma" w:cs="Tahoma" w:eastAsia="Tahoma"/>
          <w:szCs w:val="22"/>
        </w:rPr>
        <w:fldChar w:fldCharType="begin"/>
      </w:r>
      <w:r>
        <w:rPr>
          <w:rFonts w:ascii="Tahoma" w:hAnsi="Tahoma" w:cs="Tahoma" w:eastAsia="Tahoma"/>
          <w:szCs w:val="22"/>
        </w:rPr>
        <w:instrText xml:space="preserve">TOC \o "1-2" \h \z \u</w:instrText>
      </w:r>
      <w:r>
        <w:rPr>
          <w:rFonts w:ascii="Tahoma" w:hAnsi="Tahoma" w:cs="Tahoma" w:eastAsia="Tahoma"/>
          <w:szCs w:val="22"/>
        </w:rPr>
        <w:fldChar w:fldCharType="separate"/>
      </w:r>
      <w:r>
        <w:rPr>
          <w:rFonts w:ascii="Tahoma" w:hAnsi="Tahoma" w:cs="Tahoma" w:eastAsia="Tahoma"/>
          <w:szCs w:val="22"/>
        </w:rPr>
        <w:t>راست‌کلیک ← Update Field برای ساخت فهرست با شماره صفحه</w:t>
      </w:r>
      <w:r>
        <w:rPr>
          <w:rFonts w:ascii="Tahoma" w:hAnsi="Tahoma" w:cs="Tahoma" w:eastAsia="Tahoma"/>
          <w:szCs w:val="22"/>
        </w:rPr>
        <w:fldChar w:fldCharType="end"/>
      </w:r>
    </w:p>
    <w:p>
      <w:r>
        <w:br w:type="page"/>
      </w:r>
    </w:p>
    <w:p>
      <w:pPr>
        <w:pStyle w:val="Heading1"/>
        <w:bidi w:val="1"/>
        <w:spacing w:before="320" w:after="160"/>
        <w:jc w:val="right"/>
        <w:pBdr>
          <w:top w:val="single" w:sz="18" w:space="4" w:color="1F3864"/>
        </w:pBdr>
        <w:shd w:val="clear" w:color="auto" w:fill="EEF2F8"/>
      </w:pPr>
      <w:r>
        <w:rPr>
          <w:rFonts w:ascii="Tahoma" w:hAnsi="Tahoma" w:cs="Tahoma" w:eastAsia="Tahoma"/>
          <w:b/>
          <w:i w:val="0"/>
          <w:color w:val="1F3864"/>
          <w:sz w:val="29"/>
          <w:szCs w:val="29"/>
        </w:rPr>
        <w:t>این پروژه در یک دقیقه</w:t>
      </w:r>
    </w:p>
    <w:p>
      <w:pPr>
        <w:bidi w:val="1"/>
        <w:spacing w:after="120"/>
        <w:jc w:val="both"/>
      </w:pPr>
      <w:r>
        <w:rPr>
          <w:rFonts w:ascii="Tahoma" w:hAnsi="Tahoma" w:cs="Tahoma" w:eastAsia="Tahoma"/>
          <w:b w:val="0"/>
          <w:i w:val="0"/>
          <w:color w:val="262626"/>
          <w:sz w:val="21"/>
          <w:szCs w:val="21"/>
        </w:rPr>
        <w:t xml:space="preserve">Hermes یک </w:t>
      </w:r>
      <w:r>
        <w:rPr>
          <w:rFonts w:ascii="Tahoma" w:hAnsi="Tahoma" w:cs="Tahoma" w:eastAsia="Tahoma"/>
          <w:b/>
          <w:i w:val="0"/>
          <w:color w:val="262626"/>
          <w:sz w:val="21"/>
          <w:szCs w:val="21"/>
        </w:rPr>
        <w:t>ربات تریدر تمام‌خودکار</w:t>
      </w:r>
      <w:r>
        <w:rPr>
          <w:rFonts w:ascii="Tahoma" w:hAnsi="Tahoma" w:cs="Tahoma" w:eastAsia="Tahoma"/>
          <w:b w:val="0"/>
          <w:i w:val="0"/>
          <w:color w:val="262626"/>
          <w:sz w:val="21"/>
          <w:szCs w:val="21"/>
        </w:rPr>
        <w:t xml:space="preserve"> برای بازار طلا (XAUUSD) است: خودش بازار را تحلیل می‌کند، خودش پیش از هر ورود «پلن» مکتوب می‌نویسد، خودش وارد می‌شود، خودش حد ضرر و سود را مدیریت می‌کند و خودش گزارش می‌دهد — </w:t>
      </w:r>
      <w:r>
        <w:rPr>
          <w:rFonts w:ascii="Tahoma" w:hAnsi="Tahoma" w:cs="Tahoma" w:eastAsia="Tahoma"/>
          <w:b/>
          <w:i w:val="0"/>
          <w:color w:val="262626"/>
          <w:sz w:val="21"/>
          <w:szCs w:val="21"/>
        </w:rPr>
        <w:t>بدون هیچ کلیک انسانی</w:t>
      </w:r>
      <w:r>
        <w:rPr>
          <w:rFonts w:ascii="Tahoma" w:hAnsi="Tahoma" w:cs="Tahoma" w:eastAsia="Tahoma"/>
          <w:b w:val="0"/>
          <w:i w:val="0"/>
          <w:color w:val="262626"/>
          <w:sz w:val="21"/>
          <w:szCs w:val="21"/>
        </w:rPr>
        <w:t>. تنها تصمیم انسانی، تنظیمات کلان و نظارت از راه دور است.</w:t>
      </w:r>
    </w:p>
    <w:p>
      <w:pPr>
        <w:bidi w:val="1"/>
        <w:spacing w:after="80"/>
        <w:jc w:val="both"/>
      </w:pPr>
      <w:r>
        <w:rPr>
          <w:rFonts w:ascii="Tahoma" w:hAnsi="Tahoma" w:cs="Tahoma" w:eastAsia="Tahoma"/>
          <w:b w:val="0"/>
          <w:i w:val="0"/>
          <w:color w:val="262626"/>
          <w:sz w:val="21"/>
          <w:szCs w:val="21"/>
        </w:rPr>
        <w:t>سیستم از دو «شخصیت» مستقل تشکیل شده که روی یک زیرساخت مشترک می‌دوند:</w:t>
      </w:r>
    </w:p>
    <w:p>
      <w:pPr>
        <w:bidi w:val="1"/>
        <w:spacing w:after="60"/>
        <w:jc w:val="right"/>
        <w:numPr>
          <w:ilvl w:val="0"/>
          <w:numId w:val="1"/>
        </w:numPr>
      </w:pPr>
      <w:r>
        <w:rPr>
          <w:rFonts w:ascii="Tahoma" w:hAnsi="Tahoma" w:cs="Tahoma" w:eastAsia="Tahoma"/>
          <w:b/>
          <w:i w:val="0"/>
          <w:color w:val="1F3864"/>
          <w:sz w:val="20"/>
          <w:szCs w:val="20"/>
        </w:rPr>
        <w:t xml:space="preserve">تریدر مستقل — </w:t>
      </w:r>
      <w:r>
        <w:rPr>
          <w:rFonts w:ascii="Tahoma" w:hAnsi="Tahoma" w:cs="Tahoma" w:eastAsia="Tahoma"/>
          <w:b w:val="0"/>
          <w:i w:val="0"/>
          <w:color w:val="262626"/>
          <w:sz w:val="20"/>
          <w:szCs w:val="20"/>
        </w:rPr>
        <w:t>هر ۱۵ دقیقه بازار را اسکن می‌کند، با تحلیل دوگانهٔ کلاسیک + SMC/ICT ستاپ می‌سازد و اگر همهٔ گیت‌های ایمنی سبز باشد ورود می‌زند.</w:t>
      </w:r>
    </w:p>
    <w:p>
      <w:pPr>
        <w:bidi w:val="1"/>
        <w:spacing w:after="60"/>
        <w:jc w:val="right"/>
        <w:numPr>
          <w:ilvl w:val="0"/>
          <w:numId w:val="1"/>
        </w:numPr>
      </w:pPr>
      <w:r>
        <w:rPr>
          <w:rFonts w:ascii="Tahoma" w:hAnsi="Tahoma" w:cs="Tahoma" w:eastAsia="Tahoma"/>
          <w:b/>
          <w:i w:val="0"/>
          <w:color w:val="1F3864"/>
          <w:sz w:val="20"/>
          <w:szCs w:val="20"/>
        </w:rPr>
        <w:t xml:space="preserve">شکارچی سیگنال — </w:t>
      </w:r>
      <w:r>
        <w:rPr>
          <w:rFonts w:ascii="Tahoma" w:hAnsi="Tahoma" w:cs="Tahoma" w:eastAsia="Tahoma"/>
          <w:b w:val="0"/>
          <w:i w:val="0"/>
          <w:color w:val="262626"/>
          <w:sz w:val="20"/>
          <w:szCs w:val="20"/>
        </w:rPr>
        <w:t>پیام‌های کانال‌های تلگرامی سیگنال را می‌خواند، پارس می‌کند، روی چارت واقعی می‌سنجد و فقط از فیلترهای سخت‌گیرانه عبور کند، اجرا می‌کند.</w:t>
      </w:r>
    </w:p>
    <w:p>
      <w:pPr>
        <w:bidi w:val="1"/>
        <w:spacing w:after="160"/>
        <w:jc w:val="both"/>
      </w:pPr>
      <w:r>
        <w:rPr>
          <w:rFonts w:ascii="Tahoma" w:hAnsi="Tahoma" w:cs="Tahoma" w:eastAsia="Tahoma"/>
          <w:b w:val="0"/>
          <w:i w:val="0"/>
          <w:color w:val="262626"/>
          <w:sz w:val="21"/>
          <w:szCs w:val="21"/>
        </w:rPr>
        <w:t>زیرساخت هم دوتکه است: یک سرور لینوکس که «مغز» است (تحلیل، تصمیم، گزارش) و یک ویندوز که فقط «بازوی اجرا» است (نرم‌افزار متاتریدر ۵ و اتصال به بروکر). هر دو با یک API داخلی امن به هم وصل‌اند.</w:t>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2523"/>
        <w:gridCol w:w="2523"/>
        <w:gridCol w:w="2523"/>
        <w:gridCol w:w="2523"/>
      </w:tblGrid>
      <w:tr>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i w:val="0"/>
                <w:color w:val="1F3864"/>
                <w:sz w:val="30"/>
                <w:szCs w:val="30"/>
              </w:rPr>
              <w:t>۲۴/۷</w:t>
            </w:r>
          </w:p>
        </w:tc>
        <w:tc>
          <w:tcPr>
            <w:tcW w:type="dxa" w:w="2466"/>
            <w:vAlign w:val="center"/>
            <w:shd w:val="clear" w:color="auto" w:fill="D5EDD8"/>
            <w:tcMar>
              <w:top w:w="70" w:type="dxa"/>
              <w:bottom w:w="70" w:type="dxa"/>
              <w:start w:w="90" w:type="dxa"/>
              <w:end w:w="90" w:type="dxa"/>
            </w:tcMar>
          </w:tcPr>
          <w:p>
            <w:pPr>
              <w:bidi w:val="1"/>
              <w:spacing w:after="20" w:before="20"/>
              <w:jc w:val="center"/>
            </w:pPr>
            <w:r/>
            <w:r>
              <w:rPr>
                <w:rFonts w:ascii="Tahoma" w:hAnsi="Tahoma" w:cs="Tahoma" w:eastAsia="Tahoma"/>
                <w:b/>
                <w:i w:val="0"/>
                <w:color w:val="006100"/>
                <w:sz w:val="30"/>
                <w:szCs w:val="30"/>
              </w:rPr>
              <w:t>۱۰۰٪</w:t>
            </w:r>
          </w:p>
        </w:tc>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i w:val="0"/>
                <w:color w:val="1F3864"/>
                <w:sz w:val="30"/>
                <w:szCs w:val="30"/>
              </w:rPr>
              <w:t>34</w:t>
            </w:r>
          </w:p>
        </w:tc>
        <w:tc>
          <w:tcPr>
            <w:tcW w:type="dxa" w:w="2466"/>
            <w:vAlign w:val="center"/>
            <w:shd w:val="clear" w:color="auto" w:fill="D5EDD8"/>
            <w:tcMar>
              <w:top w:w="70" w:type="dxa"/>
              <w:bottom w:w="70" w:type="dxa"/>
              <w:start w:w="90" w:type="dxa"/>
              <w:end w:w="90" w:type="dxa"/>
            </w:tcMar>
          </w:tcPr>
          <w:p>
            <w:pPr>
              <w:bidi w:val="1"/>
              <w:spacing w:after="20" w:before="20"/>
              <w:jc w:val="center"/>
            </w:pPr>
            <w:r/>
            <w:r>
              <w:rPr>
                <w:rFonts w:ascii="Tahoma" w:hAnsi="Tahoma" w:cs="Tahoma" w:eastAsia="Tahoma"/>
                <w:b/>
                <w:i w:val="0"/>
                <w:color w:val="006100"/>
                <w:sz w:val="30"/>
                <w:szCs w:val="30"/>
              </w:rPr>
              <w:t>791+</w:t>
            </w:r>
          </w:p>
        </w:tc>
      </w:tr>
      <w:tr>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val="0"/>
                <w:i w:val="0"/>
                <w:color w:val="595959"/>
                <w:sz w:val="16"/>
                <w:szCs w:val="16"/>
              </w:rPr>
              <w:t>فعالیت بی‌وقفه</w:t>
            </w:r>
          </w:p>
        </w:tc>
        <w:tc>
          <w:tcPr>
            <w:tcW w:type="dxa" w:w="2466"/>
            <w:vAlign w:val="center"/>
            <w:shd w:val="clear" w:color="auto" w:fill="D5EDD8"/>
            <w:tcMar>
              <w:top w:w="70" w:type="dxa"/>
              <w:bottom w:w="70" w:type="dxa"/>
              <w:start w:w="90" w:type="dxa"/>
              <w:end w:w="90" w:type="dxa"/>
            </w:tcMar>
          </w:tcPr>
          <w:p>
            <w:pPr>
              <w:bidi w:val="1"/>
              <w:spacing w:after="20" w:before="20"/>
              <w:jc w:val="center"/>
            </w:pPr>
            <w:r/>
            <w:r>
              <w:rPr>
                <w:rFonts w:ascii="Tahoma" w:hAnsi="Tahoma" w:cs="Tahoma" w:eastAsia="Tahoma"/>
                <w:b w:val="0"/>
                <w:i w:val="0"/>
                <w:color w:val="595959"/>
                <w:sz w:val="16"/>
                <w:szCs w:val="16"/>
              </w:rPr>
              <w:t>خودکار — بدون تأیید دستی</w:t>
            </w:r>
          </w:p>
        </w:tc>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val="0"/>
                <w:i w:val="0"/>
                <w:color w:val="595959"/>
                <w:sz w:val="16"/>
                <w:szCs w:val="16"/>
              </w:rPr>
              <w:t>موتور تحلیل و ریسک</w:t>
            </w:r>
          </w:p>
        </w:tc>
        <w:tc>
          <w:tcPr>
            <w:tcW w:type="dxa" w:w="2466"/>
            <w:vAlign w:val="center"/>
            <w:shd w:val="clear" w:color="auto" w:fill="D5EDD8"/>
            <w:tcMar>
              <w:top w:w="70" w:type="dxa"/>
              <w:bottom w:w="70" w:type="dxa"/>
              <w:start w:w="90" w:type="dxa"/>
              <w:end w:w="90" w:type="dxa"/>
            </w:tcMar>
          </w:tcPr>
          <w:p>
            <w:pPr>
              <w:bidi w:val="1"/>
              <w:spacing w:after="20" w:before="20"/>
              <w:jc w:val="center"/>
            </w:pPr>
            <w:r/>
            <w:r>
              <w:rPr>
                <w:rFonts w:ascii="Tahoma" w:hAnsi="Tahoma" w:cs="Tahoma" w:eastAsia="Tahoma"/>
                <w:b w:val="0"/>
                <w:i w:val="0"/>
                <w:color w:val="595959"/>
                <w:sz w:val="16"/>
                <w:szCs w:val="16"/>
              </w:rPr>
              <w:t>تست خودکار سبز</w:t>
            </w:r>
          </w:p>
        </w:tc>
      </w:tr>
    </w:tbl>
    <w:p>
      <w:pPr>
        <w:spacing w:after="80"/>
      </w:pPr>
      <w:r>
        <w:rPr>
          <w:rFonts w:ascii="Tahoma" w:hAnsi="Tahoma" w:cs="Tahoma" w:eastAsia="Tahoma"/>
          <w:b w:val="0"/>
          <w:i w:val="0"/>
          <w:color w:val="262626"/>
          <w:sz w:val="8"/>
          <w:szCs w:val="8"/>
        </w:rPr>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2523"/>
        <w:gridCol w:w="2523"/>
        <w:gridCol w:w="2523"/>
        <w:gridCol w:w="2523"/>
      </w:tblGrid>
      <w:tr>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i w:val="0"/>
                <w:color w:val="1F3864"/>
                <w:sz w:val="30"/>
                <w:szCs w:val="30"/>
              </w:rPr>
              <w:t>74K</w:t>
            </w:r>
          </w:p>
        </w:tc>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i w:val="0"/>
                <w:color w:val="1F3864"/>
                <w:sz w:val="30"/>
                <w:szCs w:val="30"/>
              </w:rPr>
              <w:t>159</w:t>
            </w:r>
          </w:p>
        </w:tc>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i w:val="0"/>
                <w:color w:val="1F3864"/>
                <w:sz w:val="30"/>
                <w:szCs w:val="30"/>
              </w:rPr>
              <w:t>۷</w:t>
            </w:r>
          </w:p>
        </w:tc>
        <w:tc>
          <w:tcPr>
            <w:tcW w:type="dxa" w:w="2466"/>
            <w:vAlign w:val="center"/>
            <w:shd w:val="clear" w:color="auto" w:fill="D5EDD8"/>
            <w:tcMar>
              <w:top w:w="70" w:type="dxa"/>
              <w:bottom w:w="70" w:type="dxa"/>
              <w:start w:w="90" w:type="dxa"/>
              <w:end w:w="90" w:type="dxa"/>
            </w:tcMar>
          </w:tcPr>
          <w:p>
            <w:pPr>
              <w:bidi w:val="1"/>
              <w:spacing w:after="20" w:before="20"/>
              <w:jc w:val="center"/>
            </w:pPr>
            <w:r/>
            <w:r>
              <w:rPr>
                <w:rFonts w:ascii="Tahoma" w:hAnsi="Tahoma" w:cs="Tahoma" w:eastAsia="Tahoma"/>
                <w:b/>
                <w:i w:val="0"/>
                <w:color w:val="006100"/>
                <w:sz w:val="30"/>
                <w:szCs w:val="30"/>
              </w:rPr>
              <w:t>۶</w:t>
            </w:r>
          </w:p>
        </w:tc>
      </w:tr>
      <w:tr>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val="0"/>
                <w:i w:val="0"/>
                <w:color w:val="595959"/>
                <w:sz w:val="16"/>
                <w:szCs w:val="16"/>
              </w:rPr>
              <w:t>خط کد پایتون</w:t>
            </w:r>
          </w:p>
        </w:tc>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val="0"/>
                <w:i w:val="0"/>
                <w:color w:val="595959"/>
                <w:sz w:val="16"/>
                <w:szCs w:val="16"/>
              </w:rPr>
              <w:t>کامیت نسخه‌بندی</w:t>
            </w:r>
          </w:p>
        </w:tc>
        <w:tc>
          <w:tcPr>
            <w:tcW w:type="dxa" w:w="2466"/>
            <w:vAlign w:val="center"/>
            <w:shd w:val="clear" w:color="auto" w:fill="EEF2F8"/>
            <w:tcMar>
              <w:top w:w="70" w:type="dxa"/>
              <w:bottom w:w="70" w:type="dxa"/>
              <w:start w:w="90" w:type="dxa"/>
              <w:end w:w="90" w:type="dxa"/>
            </w:tcMar>
          </w:tcPr>
          <w:p>
            <w:pPr>
              <w:bidi w:val="1"/>
              <w:spacing w:after="20" w:before="20"/>
              <w:jc w:val="center"/>
            </w:pPr>
            <w:r/>
            <w:r>
              <w:rPr>
                <w:rFonts w:ascii="Tahoma" w:hAnsi="Tahoma" w:cs="Tahoma" w:eastAsia="Tahoma"/>
                <w:b w:val="0"/>
                <w:i w:val="0"/>
                <w:color w:val="595959"/>
                <w:sz w:val="16"/>
                <w:szCs w:val="16"/>
              </w:rPr>
              <w:t>کانال سیگنال تحت رصد</w:t>
            </w:r>
          </w:p>
        </w:tc>
        <w:tc>
          <w:tcPr>
            <w:tcW w:type="dxa" w:w="2466"/>
            <w:vAlign w:val="center"/>
            <w:shd w:val="clear" w:color="auto" w:fill="D5EDD8"/>
            <w:tcMar>
              <w:top w:w="70" w:type="dxa"/>
              <w:bottom w:w="70" w:type="dxa"/>
              <w:start w:w="90" w:type="dxa"/>
              <w:end w:w="90" w:type="dxa"/>
            </w:tcMar>
          </w:tcPr>
          <w:p>
            <w:pPr>
              <w:bidi w:val="1"/>
              <w:spacing w:after="20" w:before="20"/>
              <w:jc w:val="center"/>
            </w:pPr>
            <w:r/>
            <w:r>
              <w:rPr>
                <w:rFonts w:ascii="Tahoma" w:hAnsi="Tahoma" w:cs="Tahoma" w:eastAsia="Tahoma"/>
                <w:b w:val="0"/>
                <w:i w:val="0"/>
                <w:color w:val="595959"/>
                <w:sz w:val="16"/>
                <w:szCs w:val="16"/>
              </w:rPr>
              <w:t>سرویس هم‌زمان systemd</w:t>
            </w:r>
          </w:p>
        </w:tc>
      </w:tr>
    </w:tbl>
    <w:p>
      <w:pPr>
        <w:spacing w:after="80"/>
      </w:pPr>
      <w:r>
        <w:rPr>
          <w:rFonts w:ascii="Tahoma" w:hAnsi="Tahoma" w:cs="Tahoma" w:eastAsia="Tahoma"/>
          <w:b w:val="0"/>
          <w:i w:val="0"/>
          <w:color w:val="262626"/>
          <w:sz w:val="8"/>
          <w:szCs w:val="8"/>
        </w:rPr>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10092"/>
      </w:tblGrid>
      <w:tr>
        <w:tc>
          <w:tcPr>
            <w:tcW w:type="dxa" w:w="10091"/>
            <w:shd w:val="clear" w:color="auto" w:fill="EEF2F8"/>
            <w:tcBorders>
              <w:right w:val="single" w:sz="24" w:color="2E74B5"/>
            </w:tcBorders>
            <w:tcMar>
              <w:top w:w="110" w:type="dxa"/>
              <w:bottom w:w="110" w:type="dxa"/>
              <w:start w:w="140" w:type="dxa"/>
              <w:end w:w="140" w:type="dxa"/>
            </w:tcMar>
          </w:tcPr>
          <w:p>
            <w:pPr>
              <w:bidi w:val="1"/>
              <w:spacing w:after="40"/>
              <w:jc w:val="right"/>
            </w:pPr>
            <w:r/>
            <w:r>
              <w:rPr>
                <w:rFonts w:ascii="Tahoma" w:hAnsi="Tahoma" w:cs="Tahoma" w:eastAsia="Tahoma"/>
                <w:b/>
                <w:i w:val="0"/>
                <w:color w:val="1F3864"/>
                <w:sz w:val="21"/>
                <w:szCs w:val="21"/>
              </w:rPr>
              <w:t>چرا «طلا»؟</w:t>
            </w:r>
          </w:p>
          <w:p>
            <w:pPr>
              <w:bidi w:val="1"/>
              <w:jc w:val="both"/>
            </w:pPr>
            <w:r>
              <w:rPr>
                <w:rFonts w:ascii="Tahoma" w:hAnsi="Tahoma" w:cs="Tahoma" w:eastAsia="Tahoma"/>
                <w:b w:val="0"/>
                <w:i w:val="0"/>
                <w:color w:val="262626"/>
                <w:sz w:val="19"/>
                <w:szCs w:val="19"/>
              </w:rPr>
              <w:t>XAUUSD نقدشونده‌ترین نماد معاملاتی جهان پس از جفت‌ارزهای اصلی است، در ساعات کاری جهان نوسان معنادار دارد، و رفتار آن هم با پرایس‌اکشن کلاسیک و هم با منطق اسمارت‌مانی قابل مدل‌سازی است. تمرکز روی یک نماد به‌جای ده نماد یعنی عمق تحلیل به‌جای پراکندگی.</w:t>
            </w:r>
          </w:p>
        </w:tc>
      </w:tr>
    </w:tbl>
    <w:p>
      <w:pPr>
        <w:spacing w:after="120"/>
      </w:pPr>
      <w:r>
        <w:rPr>
          <w:rFonts w:ascii="Tahoma" w:hAnsi="Tahoma" w:cs="Tahoma" w:eastAsia="Tahoma"/>
          <w:b w:val="0"/>
          <w:i w:val="0"/>
          <w:color w:val="262626"/>
          <w:sz w:val="8"/>
          <w:szCs w:val="8"/>
        </w:rPr>
      </w:r>
    </w:p>
    <w:p>
      <w:r>
        <w:br w:type="page"/>
      </w:r>
    </w:p>
    <w:p>
      <w:pPr>
        <w:pStyle w:val="Heading1"/>
        <w:bidi w:val="1"/>
        <w:spacing w:before="320" w:after="160"/>
        <w:jc w:val="right"/>
        <w:pBdr>
          <w:top w:val="single" w:sz="18" w:space="4" w:color="1F3864"/>
        </w:pBdr>
        <w:shd w:val="clear" w:color="auto" w:fill="EEF2F8"/>
      </w:pPr>
      <w:r>
        <w:rPr>
          <w:rFonts w:ascii="Tahoma" w:hAnsi="Tahoma" w:cs="Tahoma" w:eastAsia="Tahoma"/>
          <w:b/>
          <w:i w:val="0"/>
          <w:color w:val="1F3864"/>
          <w:sz w:val="29"/>
          <w:szCs w:val="29"/>
        </w:rPr>
        <w:t>چه مشکلی را حل می‌کند</w:t>
      </w:r>
    </w:p>
    <w:p>
      <w:pPr>
        <w:bidi w:val="1"/>
        <w:spacing w:after="120"/>
        <w:jc w:val="both"/>
      </w:pPr>
      <w:r>
        <w:rPr>
          <w:rFonts w:ascii="Tahoma" w:hAnsi="Tahoma" w:cs="Tahoma" w:eastAsia="Tahoma"/>
          <w:b w:val="0"/>
          <w:i w:val="0"/>
          <w:color w:val="262626"/>
          <w:sz w:val="21"/>
          <w:szCs w:val="21"/>
        </w:rPr>
        <w:t>ترید دستیِ انسانی چهار نقطهٔ ضعف مرگبار دارد. Hermes دقیقاً روی همان چهار نقطه ساخته شده است:</w:t>
      </w:r>
    </w:p>
    <w:tbl>
      <w:tblPr>
        <w:tblW w:type="auto" w:w="0"/>
        <w:jc w:val="center"/>
        <w:tblLayout w:type="fixed"/>
        <w:tblLook w:firstColumn="1" w:firstRow="1" w:lastColumn="0" w:lastRow="0" w:noHBand="0" w:noVBand="1" w:val="04A0"/>
        <w:bidiVisual/>
        <w:tblLayout w:type="fixed"/>
      </w:tblPr>
      <w:tblGrid>
        <w:gridCol w:w="3364"/>
        <w:gridCol w:w="3364"/>
        <w:gridCol w:w="3364"/>
      </w:tblGrid>
      <w:tr>
        <w:tc>
          <w:tcPr>
            <w:tcW w:type="dxa" w:w="2268"/>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نقطهٔ ضعف انسانی</w:t>
            </w:r>
          </w:p>
        </w:tc>
        <w:tc>
          <w:tcPr>
            <w:tcW w:type="dxa" w:w="4422"/>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پاسخ Hermes</w:t>
            </w:r>
          </w:p>
        </w:tc>
        <w:tc>
          <w:tcPr>
            <w:tcW w:type="dxa" w:w="1020"/>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Status</w:t>
            </w:r>
          </w:p>
        </w:tc>
      </w:tr>
      <w:tr>
        <w:tc>
          <w:tcPr>
            <w:tcW w:type="dxa" w:w="226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خستگی و احساسات — ترید از روی انتقام، طمع، یا ترس؛ بستن زودهنگام سود و نگه‌داشتن ضرر</w:t>
            </w:r>
          </w:p>
        </w:tc>
        <w:tc>
          <w:tcPr>
            <w:tcW w:type="dxa" w:w="4422"/>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ربات احساس ندارد: هر ورود فقط وقتی رخ می‌دهد که پیش‌شرط‌های مکتوبِ پلن برقرار باشد. قانون، جای احساس را گرفته است.</w:t>
            </w:r>
          </w:p>
        </w:tc>
        <w:tc>
          <w:tcPr>
            <w:tcW w:type="dxa" w:w="1020"/>
            <w:vAlign w:val="center"/>
            <w:tcMar>
              <w:top w:w="60" w:type="dxa"/>
              <w:bottom w:w="60" w:type="dxa"/>
              <w:start w:w="90" w:type="dxa"/>
              <w:end w:w="90" w:type="dxa"/>
            </w:tcMar>
          </w:tcPr>
          <w:p>
            <w:pPr>
              <w:bidi w:val="1"/>
              <w:spacing w:after="20" w:before="20"/>
              <w:jc w:val="center"/>
            </w:pPr>
            <w:r/>
            <w:r>
              <w:rPr>
                <w:rFonts w:ascii="Tahoma" w:hAnsi="Tahoma" w:cs="Tahoma" w:eastAsia="Tahoma"/>
                <w:b w:val="0"/>
                <w:i w:val="0"/>
                <w:color w:val="262626"/>
                <w:sz w:val="19"/>
                <w:szCs w:val="19"/>
              </w:rPr>
              <w:t>ACTIVE</w:t>
            </w:r>
          </w:p>
        </w:tc>
      </w:tr>
      <w:tr>
        <w:tc>
          <w:tcPr>
            <w:tcW w:type="dxa" w:w="226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پوشش زمانی — انسان نمی‌تواند ۲۴ ساعت پای چارت باشد؛ ستاپ‌ها بیشتر در ساعات نامنظم ظاهر می‌شوند</w:t>
            </w:r>
          </w:p>
        </w:tc>
        <w:tc>
          <w:tcPr>
            <w:tcW w:type="dxa" w:w="4422"/>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اسکنر هر ۱۵ دقیقه و مانیتور پوزیشن هر ۵ ثانیه می‌چرخد؛ از یکشنبه شب تا جمعه شب بدون تعطیلی.</w:t>
            </w:r>
          </w:p>
        </w:tc>
        <w:tc>
          <w:tcPr>
            <w:tcW w:type="dxa" w:w="1020"/>
            <w:vAlign w:val="center"/>
            <w:tcMar>
              <w:top w:w="60" w:type="dxa"/>
              <w:bottom w:w="60" w:type="dxa"/>
              <w:start w:w="90" w:type="dxa"/>
              <w:end w:w="90" w:type="dxa"/>
            </w:tcMar>
            <w:shd w:val="clear" w:color="auto" w:fill="F2F5FA"/>
          </w:tcPr>
          <w:p>
            <w:pPr>
              <w:bidi w:val="1"/>
              <w:spacing w:after="20" w:before="20"/>
              <w:jc w:val="center"/>
            </w:pPr>
            <w:r/>
            <w:r>
              <w:rPr>
                <w:rFonts w:ascii="Tahoma" w:hAnsi="Tahoma" w:cs="Tahoma" w:eastAsia="Tahoma"/>
                <w:b w:val="0"/>
                <w:i w:val="0"/>
                <w:color w:val="262626"/>
                <w:sz w:val="19"/>
                <w:szCs w:val="19"/>
              </w:rPr>
              <w:t>ACTIVE</w:t>
            </w:r>
          </w:p>
        </w:tc>
      </w:tr>
      <w:tr>
        <w:tc>
          <w:tcPr>
            <w:tcW w:type="dxa" w:w="226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ریسک‌های بی‌قاعده — «یه ترید کوچیک» که به ضرر سنگین تبدیل می‌شود</w:t>
            </w:r>
          </w:p>
        </w:tc>
        <w:tc>
          <w:tcPr>
            <w:tcW w:type="dxa" w:w="4422"/>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هیچ ورودی بدون حد ضرر (SL) زده نمی‌شود — در سطح کد، نه در سطح شعار. ده لایهٔ ایمنی مستقل پشت سر هم کنترل می‌کنند (بخش ۶).</w:t>
            </w:r>
          </w:p>
        </w:tc>
        <w:tc>
          <w:tcPr>
            <w:tcW w:type="dxa" w:w="1020"/>
            <w:vAlign w:val="center"/>
            <w:tcMar>
              <w:top w:w="60" w:type="dxa"/>
              <w:bottom w:w="60" w:type="dxa"/>
              <w:start w:w="90" w:type="dxa"/>
              <w:end w:w="90" w:type="dxa"/>
            </w:tcMar>
          </w:tcPr>
          <w:p>
            <w:pPr>
              <w:bidi w:val="1"/>
              <w:spacing w:after="20" w:before="20"/>
              <w:jc w:val="center"/>
            </w:pPr>
            <w:r/>
            <w:r>
              <w:rPr>
                <w:rFonts w:ascii="Tahoma" w:hAnsi="Tahoma" w:cs="Tahoma" w:eastAsia="Tahoma"/>
                <w:b w:val="0"/>
                <w:i w:val="0"/>
                <w:color w:val="262626"/>
                <w:sz w:val="19"/>
                <w:szCs w:val="19"/>
              </w:rPr>
              <w:t>ENFORCED</w:t>
            </w:r>
          </w:p>
        </w:tc>
      </w:tr>
      <w:tr>
        <w:tc>
          <w:tcPr>
            <w:tcW w:type="dxa" w:w="226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فراموشی و نبودِ سابقه — «چرا وارد شدم؟» فردا کسی یادش نیست</w:t>
            </w:r>
          </w:p>
        </w:tc>
        <w:tc>
          <w:tcPr>
            <w:tcW w:type="dxa" w:w="4422"/>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هر تصمیم در پلن، ژورنال و لاگ ثبت می‌شود؛ گزارش هفتگی مدیرتی خودکار تولید می‌شود و آمار از دادهٔ واقعی بروکر استخراج می‌گردد.</w:t>
            </w:r>
          </w:p>
        </w:tc>
        <w:tc>
          <w:tcPr>
            <w:tcW w:type="dxa" w:w="1020"/>
            <w:vAlign w:val="center"/>
            <w:tcMar>
              <w:top w:w="60" w:type="dxa"/>
              <w:bottom w:w="60" w:type="dxa"/>
              <w:start w:w="90" w:type="dxa"/>
              <w:end w:w="90" w:type="dxa"/>
            </w:tcMar>
            <w:shd w:val="clear" w:color="auto" w:fill="F2F5FA"/>
          </w:tcPr>
          <w:p>
            <w:pPr>
              <w:bidi w:val="1"/>
              <w:spacing w:after="20" w:before="20"/>
              <w:jc w:val="center"/>
            </w:pPr>
            <w:r/>
            <w:r>
              <w:rPr>
                <w:rFonts w:ascii="Tahoma" w:hAnsi="Tahoma" w:cs="Tahoma" w:eastAsia="Tahoma"/>
                <w:b w:val="0"/>
                <w:i w:val="0"/>
                <w:color w:val="262626"/>
                <w:sz w:val="19"/>
                <w:szCs w:val="19"/>
              </w:rPr>
              <w:t>LOGGED</w:t>
            </w:r>
          </w:p>
        </w:tc>
      </w:tr>
    </w:tbl>
    <w:p>
      <w:pPr>
        <w:spacing w:after="60"/>
      </w:pPr>
      <w:r>
        <w:rPr>
          <w:rFonts w:ascii="Tahoma" w:hAnsi="Tahoma" w:cs="Tahoma" w:eastAsia="Tahoma"/>
          <w:b w:val="0"/>
          <w:i w:val="0"/>
          <w:color w:val="262626"/>
          <w:sz w:val="8"/>
          <w:szCs w:val="8"/>
        </w:rPr>
      </w:r>
    </w:p>
    <w:p>
      <w:pPr>
        <w:bidi w:val="1"/>
        <w:spacing w:after="120"/>
        <w:jc w:val="both"/>
      </w:pPr>
      <w:r>
        <w:rPr>
          <w:rFonts w:ascii="Tahoma" w:hAnsi="Tahoma" w:cs="Tahoma" w:eastAsia="Tahoma"/>
          <w:b w:val="0"/>
          <w:i w:val="0"/>
          <w:color w:val="262626"/>
          <w:sz w:val="8"/>
          <w:szCs w:val="8"/>
        </w:rPr>
      </w:r>
    </w:p>
    <w:p>
      <w:pPr>
        <w:bidi w:val="1"/>
        <w:spacing w:after="120"/>
        <w:jc w:val="both"/>
      </w:pPr>
      <w:r>
        <w:rPr>
          <w:rFonts w:ascii="Tahoma" w:hAnsi="Tahoma" w:cs="Tahoma" w:eastAsia="Tahoma"/>
          <w:b/>
          <w:i w:val="0"/>
          <w:color w:val="262626"/>
          <w:sz w:val="21"/>
          <w:szCs w:val="21"/>
        </w:rPr>
        <w:t xml:space="preserve">نکتهٔ طراحی: </w:t>
      </w:r>
      <w:r>
        <w:rPr>
          <w:rFonts w:ascii="Tahoma" w:hAnsi="Tahoma" w:cs="Tahoma" w:eastAsia="Tahoma"/>
          <w:b w:val="0"/>
          <w:i w:val="0"/>
          <w:color w:val="262626"/>
          <w:sz w:val="21"/>
          <w:szCs w:val="21"/>
        </w:rPr>
        <w:t>هستهٔ فلسفهٔ سیستم «fail-closed» است — یعنی در هر ابهام، پیش‌فرض «انجام نده» است. اگر داده ناقص باشد، پل قدیمی باشد، یا شک وجود داشته باشد، سیستم ترید نمی‌کند. از دست دادن یک فرصت ارزان‌تر از باز کردن یک ریسک کور است.</w:t>
      </w:r>
    </w:p>
    <w:p>
      <w:r>
        <w:br w:type="page"/>
      </w:r>
    </w:p>
    <w:p>
      <w:pPr>
        <w:pStyle w:val="Heading1"/>
        <w:bidi w:val="1"/>
        <w:spacing w:before="320" w:after="160"/>
        <w:jc w:val="right"/>
        <w:pBdr>
          <w:top w:val="single" w:sz="18" w:space="4" w:color="1F3864"/>
        </w:pBdr>
        <w:shd w:val="clear" w:color="auto" w:fill="EEF2F8"/>
      </w:pPr>
      <w:r>
        <w:rPr>
          <w:rFonts w:ascii="Tahoma" w:hAnsi="Tahoma" w:cs="Tahoma" w:eastAsia="Tahoma"/>
          <w:b/>
          <w:i w:val="0"/>
          <w:color w:val="1F3864"/>
          <w:sz w:val="29"/>
          <w:szCs w:val="29"/>
        </w:rPr>
        <w:t>نقشهٔ قابلیت‌ها — چه کارهایی می‌تواند بکند</w:t>
      </w:r>
    </w:p>
    <w:p>
      <w:pPr>
        <w:pStyle w:val="Heading2"/>
        <w:bidi w:val="1"/>
        <w:spacing w:before="220" w:after="80"/>
        <w:jc w:val="right"/>
      </w:pPr>
      <w:r>
        <w:rPr>
          <w:rFonts w:ascii="Tahoma" w:hAnsi="Tahoma" w:cs="Tahoma" w:eastAsia="Tahoma"/>
          <w:b/>
          <w:i w:val="0"/>
          <w:color w:val="2E74B5"/>
          <w:sz w:val="24"/>
          <w:szCs w:val="24"/>
        </w:rPr>
        <w:t>۳.۱ تحلیل بازار</w:t>
      </w:r>
    </w:p>
    <w:p>
      <w:pPr>
        <w:bidi w:val="1"/>
        <w:spacing w:after="60"/>
        <w:jc w:val="right"/>
        <w:numPr>
          <w:ilvl w:val="0"/>
          <w:numId w:val="1"/>
        </w:numPr>
      </w:pPr>
      <w:r>
        <w:rPr>
          <w:rFonts w:ascii="Tahoma" w:hAnsi="Tahoma" w:cs="Tahoma" w:eastAsia="Tahoma"/>
          <w:b/>
          <w:i w:val="0"/>
          <w:color w:val="1F3864"/>
          <w:sz w:val="20"/>
          <w:szCs w:val="20"/>
        </w:rPr>
        <w:t xml:space="preserve">تحلیل دوگانه (Classic + SMC/ICT) — </w:t>
      </w:r>
      <w:r>
        <w:rPr>
          <w:rFonts w:ascii="Tahoma" w:hAnsi="Tahoma" w:cs="Tahoma" w:eastAsia="Tahoma"/>
          <w:b w:val="0"/>
          <w:i w:val="0"/>
          <w:color w:val="262626"/>
          <w:sz w:val="20"/>
          <w:szCs w:val="20"/>
        </w:rPr>
        <w:t>سطوح حمایت/مقاومت و روند کلاسیک در کنار اوردر‌بلاک، گپ‌های ارزش منصفانه (FVG) و نقدینگی‌های اسمارت‌مانی؛ دو زبان بازار هم‌زمان خوانده می‌شود.</w:t>
      </w:r>
    </w:p>
    <w:p>
      <w:pPr>
        <w:bidi w:val="1"/>
        <w:spacing w:after="60"/>
        <w:jc w:val="right"/>
        <w:numPr>
          <w:ilvl w:val="0"/>
          <w:numId w:val="1"/>
        </w:numPr>
      </w:pPr>
      <w:r>
        <w:rPr>
          <w:rFonts w:ascii="Tahoma" w:hAnsi="Tahoma" w:cs="Tahoma" w:eastAsia="Tahoma"/>
          <w:b/>
          <w:i w:val="0"/>
          <w:color w:val="1F3864"/>
          <w:sz w:val="20"/>
          <w:szCs w:val="20"/>
        </w:rPr>
        <w:t xml:space="preserve">دادهٔ تاریخی عمیق — </w:t>
      </w:r>
      <w:r>
        <w:rPr>
          <w:rFonts w:ascii="Tahoma" w:hAnsi="Tahoma" w:cs="Tahoma" w:eastAsia="Tahoma"/>
          <w:b w:val="0"/>
          <w:i w:val="0"/>
          <w:color w:val="262626"/>
          <w:sz w:val="20"/>
          <w:szCs w:val="20"/>
        </w:rPr>
        <w:t>۲۰٬۰۰۰ کندل ۵ دقیقه‌ای (حدود ۴ ماه) روی دیسک؛ هر تصمیم با زمینهٔ تاریخی خودش سنجیده می‌شود.</w:t>
      </w:r>
    </w:p>
    <w:p>
      <w:pPr>
        <w:bidi w:val="1"/>
        <w:spacing w:after="60"/>
        <w:jc w:val="right"/>
        <w:numPr>
          <w:ilvl w:val="0"/>
          <w:numId w:val="1"/>
        </w:numPr>
      </w:pPr>
      <w:r>
        <w:rPr>
          <w:rFonts w:ascii="Tahoma" w:hAnsi="Tahoma" w:cs="Tahoma" w:eastAsia="Tahoma"/>
          <w:b/>
          <w:i w:val="0"/>
          <w:color w:val="1F3864"/>
          <w:sz w:val="20"/>
          <w:szCs w:val="20"/>
        </w:rPr>
        <w:t xml:space="preserve">فیلتر ماکرو و خبری — </w:t>
      </w:r>
      <w:r>
        <w:rPr>
          <w:rFonts w:ascii="Tahoma" w:hAnsi="Tahoma" w:cs="Tahoma" w:eastAsia="Tahoma"/>
          <w:b w:val="0"/>
          <w:i w:val="0"/>
          <w:color w:val="262626"/>
          <w:sz w:val="20"/>
          <w:szCs w:val="20"/>
        </w:rPr>
        <w:t>تقویم اقتصادی؛ پیش از اخبار مهمِ بازار ورود جدید ممنوع است (News Blackout).</w:t>
      </w:r>
    </w:p>
    <w:p>
      <w:pPr>
        <w:bidi w:val="1"/>
        <w:spacing w:after="60"/>
        <w:jc w:val="right"/>
        <w:numPr>
          <w:ilvl w:val="0"/>
          <w:numId w:val="1"/>
        </w:numPr>
      </w:pPr>
      <w:r>
        <w:rPr>
          <w:rFonts w:ascii="Tahoma" w:hAnsi="Tahoma" w:cs="Tahoma" w:eastAsia="Tahoma"/>
          <w:b/>
          <w:i w:val="0"/>
          <w:color w:val="1F3864"/>
          <w:sz w:val="20"/>
          <w:szCs w:val="20"/>
        </w:rPr>
        <w:t xml:space="preserve">ساعت بازار و بروکر — </w:t>
      </w:r>
      <w:r>
        <w:rPr>
          <w:rFonts w:ascii="Tahoma" w:hAnsi="Tahoma" w:cs="Tahoma" w:eastAsia="Tahoma"/>
          <w:b w:val="0"/>
          <w:i w:val="0"/>
          <w:color w:val="262626"/>
          <w:sz w:val="20"/>
          <w:szCs w:val="20"/>
        </w:rPr>
        <w:t>تقویم معاملاتی طلا، باز/بسته بودن بازار و تایم‌زون بروکر به‌صورت خودکار رصد می‌شود.</w:t>
      </w:r>
    </w:p>
    <w:p>
      <w:pPr>
        <w:pStyle w:val="Heading2"/>
        <w:bidi w:val="1"/>
        <w:spacing w:before="220" w:after="80"/>
        <w:jc w:val="right"/>
      </w:pPr>
      <w:r>
        <w:rPr>
          <w:rFonts w:ascii="Tahoma" w:hAnsi="Tahoma" w:cs="Tahoma" w:eastAsia="Tahoma"/>
          <w:b/>
          <w:i w:val="0"/>
          <w:color w:val="2E74B5"/>
          <w:sz w:val="24"/>
          <w:szCs w:val="24"/>
        </w:rPr>
        <w:t>۳.۲ تصمیم‌گیری: اول پلن، بعد ترید</w:t>
      </w:r>
    </w:p>
    <w:p>
      <w:pPr>
        <w:bidi w:val="1"/>
        <w:spacing w:after="120"/>
        <w:jc w:val="both"/>
      </w:pPr>
      <w:r>
        <w:rPr>
          <w:rFonts w:ascii="Tahoma" w:hAnsi="Tahoma" w:cs="Tahoma" w:eastAsia="Tahoma"/>
          <w:b w:val="0"/>
          <w:i w:val="0"/>
          <w:color w:val="262626"/>
          <w:sz w:val="21"/>
          <w:szCs w:val="21"/>
        </w:rPr>
        <w:t xml:space="preserve">تمایز اصلی Hermes با ربات‌های معمولی همین‌جاست: </w:t>
      </w:r>
      <w:r>
        <w:rPr>
          <w:rFonts w:ascii="Tahoma" w:hAnsi="Tahoma" w:cs="Tahoma" w:eastAsia="Tahoma"/>
          <w:b/>
          <w:i w:val="0"/>
          <w:color w:val="262626"/>
          <w:sz w:val="21"/>
          <w:szCs w:val="21"/>
        </w:rPr>
        <w:t>Plan-First</w:t>
      </w:r>
      <w:r>
        <w:rPr>
          <w:rFonts w:ascii="Tahoma" w:hAnsi="Tahoma" w:cs="Tahoma" w:eastAsia="Tahoma"/>
          <w:b w:val="0"/>
          <w:i w:val="0"/>
          <w:color w:val="262626"/>
          <w:sz w:val="21"/>
          <w:szCs w:val="21"/>
        </w:rPr>
        <w:t>. سیستم پیش از هر ورود، یک سند «پلن» می‌نویسد — جهت، ناحیهٔ ورود، حد ضرر، حد سودها، اندازهٔ ریسک و شرایط ابطال. ترید فقط در چارچوب همان پلن مجاز است و اگر بازار از پلن خارج شود، سیستم بیرون می‌کشد. پلن‌ها بایگانی می‌شوند؛ هر وقت سؤال باشد که «چرا این ترید زده شد»، پاسخ مکتوب و زمان‌دار وجود دارد.</w:t>
      </w:r>
    </w:p>
    <w:p>
      <w:pPr>
        <w:pStyle w:val="Heading2"/>
        <w:bidi w:val="1"/>
        <w:spacing w:before="220" w:after="80"/>
        <w:jc w:val="right"/>
      </w:pPr>
      <w:r>
        <w:rPr>
          <w:rFonts w:ascii="Tahoma" w:hAnsi="Tahoma" w:cs="Tahoma" w:eastAsia="Tahoma"/>
          <w:b/>
          <w:i w:val="0"/>
          <w:color w:val="2E74B5"/>
          <w:sz w:val="24"/>
          <w:szCs w:val="24"/>
        </w:rPr>
        <w:t>۳.۳ اجرا و مدیریت پوزیشن</w:t>
      </w:r>
    </w:p>
    <w:p>
      <w:pPr>
        <w:bidi w:val="1"/>
        <w:spacing w:after="60"/>
        <w:jc w:val="right"/>
        <w:numPr>
          <w:ilvl w:val="0"/>
          <w:numId w:val="1"/>
        </w:numPr>
      </w:pPr>
      <w:r>
        <w:rPr>
          <w:rFonts w:ascii="Tahoma" w:hAnsi="Tahoma" w:cs="Tahoma" w:eastAsia="Tahoma"/>
          <w:b/>
          <w:i w:val="0"/>
          <w:color w:val="1F3864"/>
          <w:sz w:val="20"/>
          <w:szCs w:val="20"/>
        </w:rPr>
        <w:t xml:space="preserve">ورود خودکار با اندازهٔ پوزیشن داینامیک — </w:t>
      </w:r>
      <w:r>
        <w:rPr>
          <w:rFonts w:ascii="Tahoma" w:hAnsi="Tahoma" w:cs="Tahoma" w:eastAsia="Tahoma"/>
          <w:b w:val="0"/>
          <w:i w:val="0"/>
          <w:color w:val="262626"/>
          <w:sz w:val="20"/>
          <w:szCs w:val="20"/>
        </w:rPr>
        <w:t>حجم بر اساس درصد ریسک از موجودی محاسبه می‌شود؛ هرچه حساب کوچک‌تر، ریسک محتاطانه‌تر (پله‌های ۱٪ تا ۲٪ موجودی).</w:t>
      </w:r>
    </w:p>
    <w:p>
      <w:pPr>
        <w:bidi w:val="1"/>
        <w:spacing w:after="60"/>
        <w:jc w:val="right"/>
        <w:numPr>
          <w:ilvl w:val="0"/>
          <w:numId w:val="1"/>
        </w:numPr>
      </w:pPr>
      <w:r>
        <w:rPr>
          <w:rFonts w:ascii="Tahoma" w:hAnsi="Tahoma" w:cs="Tahoma" w:eastAsia="Tahoma"/>
          <w:b/>
          <w:i w:val="0"/>
          <w:color w:val="1F3864"/>
          <w:sz w:val="20"/>
          <w:szCs w:val="20"/>
        </w:rPr>
        <w:t xml:space="preserve">مدیریت فعال پس از ورود — </w:t>
      </w:r>
      <w:r>
        <w:rPr>
          <w:rFonts w:ascii="Tahoma" w:hAnsi="Tahoma" w:cs="Tahoma" w:eastAsia="Tahoma"/>
          <w:b w:val="0"/>
          <w:i w:val="0"/>
          <w:color w:val="262626"/>
          <w:sz w:val="20"/>
          <w:szCs w:val="20"/>
        </w:rPr>
        <w:t>انتقال حد ضرر به نقطهٔ ورود (Break-Even)، تریلینگ دنبال‌کنندهٔ سود، سیاههٔ حد سود (TP1/TP2/TP3) با بستن پله‌ای.</w:t>
      </w:r>
    </w:p>
    <w:p>
      <w:pPr>
        <w:bidi w:val="1"/>
        <w:spacing w:after="60"/>
        <w:jc w:val="right"/>
        <w:numPr>
          <w:ilvl w:val="0"/>
          <w:numId w:val="1"/>
        </w:numPr>
      </w:pPr>
      <w:r>
        <w:rPr>
          <w:rFonts w:ascii="Tahoma" w:hAnsi="Tahoma" w:cs="Tahoma" w:eastAsia="Tahoma"/>
          <w:b/>
          <w:i w:val="0"/>
          <w:color w:val="1F3864"/>
          <w:sz w:val="20"/>
          <w:szCs w:val="20"/>
        </w:rPr>
        <w:t xml:space="preserve">خروج اضطراری — </w:t>
      </w:r>
      <w:r>
        <w:rPr>
          <w:rFonts w:ascii="Tahoma" w:hAnsi="Tahoma" w:cs="Tahoma" w:eastAsia="Tahoma"/>
          <w:b w:val="0"/>
          <w:i w:val="0"/>
          <w:color w:val="262626"/>
          <w:sz w:val="20"/>
          <w:szCs w:val="20"/>
        </w:rPr>
        <w:t>در شرایط خاص (خبر، کشش، دستور مدیر) پوزیشن در چند ثانیه بسته می‌شود.</w:t>
      </w:r>
    </w:p>
    <w:p>
      <w:pPr>
        <w:pStyle w:val="Heading2"/>
        <w:bidi w:val="1"/>
        <w:spacing w:before="220" w:after="80"/>
        <w:jc w:val="right"/>
      </w:pPr>
      <w:r>
        <w:rPr>
          <w:rFonts w:ascii="Tahoma" w:hAnsi="Tahoma" w:cs="Tahoma" w:eastAsia="Tahoma"/>
          <w:b/>
          <w:i w:val="0"/>
          <w:color w:val="2E74B5"/>
          <w:sz w:val="24"/>
          <w:szCs w:val="24"/>
        </w:rPr>
        <w:t>۳.۴ مسیر سیگنال تلگرام</w:t>
      </w:r>
    </w:p>
    <w:p>
      <w:pPr>
        <w:bidi w:val="1"/>
        <w:spacing w:after="60"/>
        <w:jc w:val="right"/>
        <w:numPr>
          <w:ilvl w:val="0"/>
          <w:numId w:val="1"/>
        </w:numPr>
      </w:pPr>
      <w:r>
        <w:rPr>
          <w:rFonts w:ascii="Tahoma" w:hAnsi="Tahoma" w:cs="Tahoma" w:eastAsia="Tahoma"/>
          <w:b/>
          <w:i w:val="0"/>
          <w:color w:val="1F3864"/>
          <w:sz w:val="20"/>
          <w:szCs w:val="20"/>
        </w:rPr>
        <w:t xml:space="preserve">رصد ۷ کانال سیگنال — </w:t>
      </w:r>
      <w:r>
        <w:rPr>
          <w:rFonts w:ascii="Tahoma" w:hAnsi="Tahoma" w:cs="Tahoma" w:eastAsia="Tahoma"/>
          <w:b w:val="0"/>
          <w:i w:val="0"/>
          <w:color w:val="262626"/>
          <w:sz w:val="20"/>
          <w:szCs w:val="20"/>
        </w:rPr>
        <w:t>پیام‌ها به یک گروه مرکزی فوروارد می‌شوند و شنوندهٔ سیستم به‌صورت بلادرنگ می‌خواندهایشان.</w:t>
      </w:r>
    </w:p>
    <w:p>
      <w:pPr>
        <w:bidi w:val="1"/>
        <w:spacing w:after="60"/>
        <w:jc w:val="right"/>
        <w:numPr>
          <w:ilvl w:val="0"/>
          <w:numId w:val="1"/>
        </w:numPr>
      </w:pPr>
      <w:r>
        <w:rPr>
          <w:rFonts w:ascii="Tahoma" w:hAnsi="Tahoma" w:cs="Tahoma" w:eastAsia="Tahoma"/>
          <w:b/>
          <w:i w:val="0"/>
          <w:color w:val="1F3864"/>
          <w:sz w:val="20"/>
          <w:szCs w:val="20"/>
        </w:rPr>
        <w:t xml:space="preserve">پارسر فارسی/انگلیسی — </w:t>
      </w:r>
      <w:r>
        <w:rPr>
          <w:rFonts w:ascii="Tahoma" w:hAnsi="Tahoma" w:cs="Tahoma" w:eastAsia="Tahoma"/>
          <w:b w:val="0"/>
          <w:i w:val="0"/>
          <w:color w:val="262626"/>
          <w:sz w:val="20"/>
          <w:szCs w:val="20"/>
        </w:rPr>
        <w:t>متن‌های نیمه‌ساختاریافتهٔ انسانی (ایموجی، نردبان TP، قیمت‌های مخفف) به ساختار دقیق معاملاتی تبدیل می‌شوند؛ پیام‌های غیرطلا و نامعتبر در همان ورودی رد می‌شوند.</w:t>
      </w:r>
    </w:p>
    <w:p>
      <w:pPr>
        <w:bidi w:val="1"/>
        <w:spacing w:after="60"/>
        <w:jc w:val="right"/>
        <w:numPr>
          <w:ilvl w:val="0"/>
          <w:numId w:val="1"/>
        </w:numPr>
      </w:pPr>
      <w:r>
        <w:rPr>
          <w:rFonts w:ascii="Tahoma" w:hAnsi="Tahoma" w:cs="Tahoma" w:eastAsia="Tahoma"/>
          <w:b/>
          <w:i w:val="0"/>
          <w:color w:val="1F3864"/>
          <w:sz w:val="20"/>
          <w:szCs w:val="20"/>
        </w:rPr>
        <w:t xml:space="preserve">گیت امتیازی — </w:t>
      </w:r>
      <w:r>
        <w:rPr>
          <w:rFonts w:ascii="Tahoma" w:hAnsi="Tahoma" w:cs="Tahoma" w:eastAsia="Tahoma"/>
          <w:b w:val="0"/>
          <w:i w:val="0"/>
          <w:color w:val="262626"/>
          <w:sz w:val="20"/>
          <w:szCs w:val="20"/>
        </w:rPr>
        <w:t>هر سیگنال روی چارت واقعی ارزیابی و امتیازدهی می‌شود (ریسک/ریوارد، هم‌جهتی با پلن، تازگی، کیفیت پارس). زیر آستانه = رد. سیگنالِ بی‌تایم و قدیمی هرگز اجرا نمی‌شود.</w:t>
      </w:r>
    </w:p>
    <w:p>
      <w:pPr>
        <w:bidi w:val="1"/>
        <w:spacing w:after="60"/>
        <w:jc w:val="right"/>
        <w:numPr>
          <w:ilvl w:val="0"/>
          <w:numId w:val="1"/>
        </w:numPr>
      </w:pPr>
      <w:r>
        <w:rPr>
          <w:rFonts w:ascii="Tahoma" w:hAnsi="Tahoma" w:cs="Tahoma" w:eastAsia="Tahoma"/>
          <w:b/>
          <w:i w:val="0"/>
          <w:color w:val="1F3864"/>
          <w:sz w:val="20"/>
          <w:szCs w:val="20"/>
        </w:rPr>
        <w:t xml:space="preserve">رپلی تاریخی — </w:t>
      </w:r>
      <w:r>
        <w:rPr>
          <w:rFonts w:ascii="Tahoma" w:hAnsi="Tahoma" w:cs="Tahoma" w:eastAsia="Tahoma"/>
          <w:b w:val="0"/>
          <w:i w:val="0"/>
          <w:color w:val="262626"/>
          <w:sz w:val="20"/>
          <w:szCs w:val="20"/>
        </w:rPr>
        <w:t>هر سیگنالِ کانال قابل بازپخش روی کندل‌های واقعی ۹۰ روز گذشته است؛ کیفیت کانال‌ها با عدد سنجیده می‌شود نه با ادعای کانال.</w:t>
      </w:r>
    </w:p>
    <w:p>
      <w:pPr>
        <w:pStyle w:val="Heading2"/>
        <w:bidi w:val="1"/>
        <w:spacing w:before="220" w:after="80"/>
        <w:jc w:val="right"/>
      </w:pPr>
      <w:r>
        <w:rPr>
          <w:rFonts w:ascii="Tahoma" w:hAnsi="Tahoma" w:cs="Tahoma" w:eastAsia="Tahoma"/>
          <w:b/>
          <w:i w:val="0"/>
          <w:color w:val="2E74B5"/>
          <w:sz w:val="24"/>
          <w:szCs w:val="24"/>
        </w:rPr>
        <w:t>۳.۵ گزارش‌دهی و رابط انسانی</w:t>
      </w:r>
    </w:p>
    <w:p>
      <w:pPr>
        <w:bidi w:val="1"/>
        <w:spacing w:after="60"/>
        <w:jc w:val="right"/>
        <w:numPr>
          <w:ilvl w:val="0"/>
          <w:numId w:val="1"/>
        </w:numPr>
      </w:pPr>
      <w:r>
        <w:rPr>
          <w:rFonts w:ascii="Tahoma" w:hAnsi="Tahoma" w:cs="Tahoma" w:eastAsia="Tahoma"/>
          <w:b/>
          <w:i w:val="0"/>
          <w:color w:val="1F3864"/>
          <w:sz w:val="20"/>
          <w:szCs w:val="20"/>
        </w:rPr>
        <w:t xml:space="preserve">داشبورد تلگرامی — </w:t>
      </w:r>
      <w:r>
        <w:rPr>
          <w:rFonts w:ascii="Tahoma" w:hAnsi="Tahoma" w:cs="Tahoma" w:eastAsia="Tahoma"/>
          <w:b w:val="0"/>
          <w:i w:val="0"/>
          <w:color w:val="262626"/>
          <w:sz w:val="20"/>
          <w:szCs w:val="20"/>
        </w:rPr>
        <w:t>منوی تو در تو با وضعیت لحظه‌ای: حساب، پوزیشن‌ها، آخرین تصمیم‌ها، پلن فعال و کنترل‌های عملیاتی.</w:t>
      </w:r>
    </w:p>
    <w:p>
      <w:pPr>
        <w:bidi w:val="1"/>
        <w:spacing w:after="60"/>
        <w:jc w:val="right"/>
        <w:numPr>
          <w:ilvl w:val="0"/>
          <w:numId w:val="1"/>
        </w:numPr>
      </w:pPr>
      <w:r>
        <w:rPr>
          <w:rFonts w:ascii="Tahoma" w:hAnsi="Tahoma" w:cs="Tahoma" w:eastAsia="Tahoma"/>
          <w:b/>
          <w:i w:val="0"/>
          <w:color w:val="1F3864"/>
          <w:sz w:val="20"/>
          <w:szCs w:val="20"/>
        </w:rPr>
        <w:t xml:space="preserve">گزارش هفتگی مدیرتی — </w:t>
      </w:r>
      <w:r>
        <w:rPr>
          <w:rFonts w:ascii="Tahoma" w:hAnsi="Tahoma" w:cs="Tahoma" w:eastAsia="Tahoma"/>
          <w:b w:val="0"/>
          <w:i w:val="0"/>
          <w:color w:val="262626"/>
          <w:sz w:val="20"/>
          <w:szCs w:val="20"/>
        </w:rPr>
        <w:t>هر پنجشنبه، گزارش خودکار Word با آمار واقعی بروکر (تعداد پوزیشن، سود خالص، وین‌ریت، افت سرمایه) در چت ارسال می‌شود.</w:t>
      </w:r>
    </w:p>
    <w:p>
      <w:pPr>
        <w:bidi w:val="1"/>
        <w:spacing w:after="60"/>
        <w:jc w:val="right"/>
        <w:numPr>
          <w:ilvl w:val="0"/>
          <w:numId w:val="1"/>
        </w:numPr>
      </w:pPr>
      <w:r>
        <w:rPr>
          <w:rFonts w:ascii="Tahoma" w:hAnsi="Tahoma" w:cs="Tahoma" w:eastAsia="Tahoma"/>
          <w:b/>
          <w:i w:val="0"/>
          <w:color w:val="1F3864"/>
          <w:sz w:val="20"/>
          <w:szCs w:val="20"/>
        </w:rPr>
        <w:t xml:space="preserve">الارم‌های رویداد-محور — </w:t>
      </w:r>
      <w:r>
        <w:rPr>
          <w:rFonts w:ascii="Tahoma" w:hAnsi="Tahoma" w:cs="Tahoma" w:eastAsia="Tahoma"/>
          <w:b w:val="0"/>
          <w:i w:val="0"/>
          <w:color w:val="262626"/>
          <w:sz w:val="20"/>
          <w:szCs w:val="20"/>
        </w:rPr>
        <w:t>ورود، بسته شدن، رد سیگنال، قطعی بریج و فعال‌شدن لایه‌های ایمنی به‌صورت پیام تلگرامی گزارش می‌شوند.</w:t>
      </w:r>
    </w:p>
    <w:p>
      <w:pPr>
        <w:pStyle w:val="Heading2"/>
        <w:bidi w:val="1"/>
        <w:spacing w:before="220" w:after="80"/>
        <w:jc w:val="right"/>
      </w:pPr>
      <w:r>
        <w:rPr>
          <w:rFonts w:ascii="Tahoma" w:hAnsi="Tahoma" w:cs="Tahoma" w:eastAsia="Tahoma"/>
          <w:b/>
          <w:i w:val="0"/>
          <w:color w:val="2E74B5"/>
          <w:sz w:val="24"/>
          <w:szCs w:val="24"/>
        </w:rPr>
        <w:t>۳.۶ خودسازی مهندسی</w:t>
      </w:r>
    </w:p>
    <w:p>
      <w:pPr>
        <w:bidi w:val="1"/>
        <w:spacing w:after="60"/>
        <w:jc w:val="right"/>
        <w:numPr>
          <w:ilvl w:val="0"/>
          <w:numId w:val="1"/>
        </w:numPr>
      </w:pPr>
      <w:r>
        <w:rPr>
          <w:rFonts w:ascii="Tahoma" w:hAnsi="Tahoma" w:cs="Tahoma" w:eastAsia="Tahoma"/>
          <w:b/>
          <w:i w:val="0"/>
          <w:color w:val="1F3864"/>
          <w:sz w:val="20"/>
          <w:szCs w:val="20"/>
        </w:rPr>
        <w:t xml:space="preserve">Autopilot توسعه — </w:t>
      </w:r>
      <w:r>
        <w:rPr>
          <w:rFonts w:ascii="Tahoma" w:hAnsi="Tahoma" w:cs="Tahoma" w:eastAsia="Tahoma"/>
          <w:b w:val="0"/>
          <w:i w:val="0"/>
          <w:color w:val="262626"/>
          <w:sz w:val="20"/>
          <w:szCs w:val="20"/>
        </w:rPr>
        <w:t>یک عامل کدنویس هر ساعت روی «بک‌لاگ» کار می‌کند: باگ‌ها، تست‌ها و بهبودها را اجرا می‌کند. دسترسی آن به مسیرهای سفارش عملاً بسته است — فقط کد می‌سازد، ترید نمی‌کند.</w:t>
      </w:r>
    </w:p>
    <w:p>
      <w:pPr>
        <w:bidi w:val="1"/>
        <w:spacing w:after="60"/>
        <w:jc w:val="right"/>
        <w:numPr>
          <w:ilvl w:val="0"/>
          <w:numId w:val="1"/>
        </w:numPr>
      </w:pPr>
      <w:r>
        <w:rPr>
          <w:rFonts w:ascii="Tahoma" w:hAnsi="Tahoma" w:cs="Tahoma" w:eastAsia="Tahoma"/>
          <w:b/>
          <w:i w:val="0"/>
          <w:color w:val="1F3864"/>
          <w:sz w:val="20"/>
          <w:szCs w:val="20"/>
        </w:rPr>
        <w:t xml:space="preserve">تست‌گذاری اجباری — </w:t>
      </w:r>
      <w:r>
        <w:rPr>
          <w:rFonts w:ascii="Tahoma" w:hAnsi="Tahoma" w:cs="Tahoma" w:eastAsia="Tahoma"/>
          <w:b w:val="0"/>
          <w:i w:val="0"/>
          <w:color w:val="262626"/>
          <w:sz w:val="20"/>
          <w:szCs w:val="20"/>
        </w:rPr>
        <w:t>بیش از ۷۰۰ تست خودکار؛ هر نسخه پیش از انتشار در یک محیط ایزوله بازسازی و اجرا می‌شود (clean-checkout verification) و اگر سبز نباشد، اصلاً push نمی‌شود.</w:t>
      </w:r>
    </w:p>
    <w:p>
      <w:pPr>
        <w:bidi w:val="1"/>
        <w:spacing w:after="60"/>
        <w:jc w:val="right"/>
        <w:numPr>
          <w:ilvl w:val="0"/>
          <w:numId w:val="1"/>
        </w:numPr>
      </w:pPr>
      <w:r>
        <w:rPr>
          <w:rFonts w:ascii="Tahoma" w:hAnsi="Tahoma" w:cs="Tahoma" w:eastAsia="Tahoma"/>
          <w:b/>
          <w:i w:val="0"/>
          <w:color w:val="1F3864"/>
          <w:sz w:val="20"/>
          <w:szCs w:val="20"/>
        </w:rPr>
        <w:t xml:space="preserve">پشتیبان‌گیری — </w:t>
      </w:r>
      <w:r>
        <w:rPr>
          <w:rFonts w:ascii="Tahoma" w:hAnsi="Tahoma" w:cs="Tahoma" w:eastAsia="Tahoma"/>
          <w:b w:val="0"/>
          <w:i w:val="0"/>
          <w:color w:val="262626"/>
          <w:sz w:val="20"/>
          <w:szCs w:val="20"/>
        </w:rPr>
        <w:t>بکاپ روزانه روی ویندوز + نسخهٔ off-site خودکار.</w:t>
      </w:r>
    </w:p>
    <w:p>
      <w:r>
        <w:br w:type="page"/>
      </w:r>
    </w:p>
    <w:p>
      <w:pPr>
        <w:pStyle w:val="Heading1"/>
        <w:bidi w:val="1"/>
        <w:spacing w:before="320" w:after="160"/>
        <w:jc w:val="right"/>
        <w:pBdr>
          <w:top w:val="single" w:sz="18" w:space="4" w:color="1F3864"/>
        </w:pBdr>
        <w:shd w:val="clear" w:color="auto" w:fill="EEF2F8"/>
      </w:pPr>
      <w:r>
        <w:rPr>
          <w:rFonts w:ascii="Tahoma" w:hAnsi="Tahoma" w:cs="Tahoma" w:eastAsia="Tahoma"/>
          <w:b/>
          <w:i w:val="0"/>
          <w:color w:val="1F3864"/>
          <w:sz w:val="29"/>
          <w:szCs w:val="29"/>
        </w:rPr>
        <w:t>معماری سیستم — از دور</w:t>
      </w:r>
    </w:p>
    <w:p>
      <w:pPr>
        <w:bidi w:val="1"/>
        <w:spacing w:after="160"/>
        <w:jc w:val="both"/>
      </w:pPr>
      <w:r>
        <w:rPr>
          <w:rFonts w:ascii="Tahoma" w:hAnsi="Tahoma" w:cs="Tahoma" w:eastAsia="Tahoma"/>
          <w:b w:val="0"/>
          <w:i w:val="0"/>
          <w:color w:val="262626"/>
          <w:sz w:val="21"/>
          <w:szCs w:val="21"/>
        </w:rPr>
        <w:t>سهٔ اصلی: کانال‌های تلگرام ورودی اطلاعات‌اند، سرور لینوکس مغز تصمیم است، و ویندوز بازوی اجرای سفارش. هیچ‌کدام به‌تنهایی نمی‌تواند ترید کند؛ سفارش فقط با عبور از هر دو لایهٔ لینوکسی (تحلیل + ایمنی) صادر می‌شود.</w:t>
      </w:r>
    </w:p>
    <w:p>
      <w:pPr>
        <w:bidi w:val="1"/>
        <w:spacing w:before="80" w:after="40"/>
        <w:jc w:val="center"/>
      </w:pPr>
      <w:r>
        <w:drawing>
          <wp:inline xmlns:a="http://schemas.openxmlformats.org/drawingml/2006/main" xmlns:pic="http://schemas.openxmlformats.org/drawingml/2006/picture">
            <wp:extent cx="6408000" cy="3745804"/>
            <wp:docPr id="1" name="Picture 1"/>
            <wp:cNvGraphicFramePr>
              <a:graphicFrameLocks noChangeAspect="1"/>
            </wp:cNvGraphicFramePr>
            <a:graphic>
              <a:graphicData uri="http://schemas.openxmlformats.org/drawingml/2006/picture">
                <pic:pic>
                  <pic:nvPicPr>
                    <pic:cNvPr id="0" name="chart_arch.png"/>
                    <pic:cNvPicPr/>
                  </pic:nvPicPr>
                  <pic:blipFill>
                    <a:blip r:embed="rId11"/>
                    <a:stretch>
                      <a:fillRect/>
                    </a:stretch>
                  </pic:blipFill>
                  <pic:spPr>
                    <a:xfrm>
                      <a:off x="0" y="0"/>
                      <a:ext cx="6408000" cy="3745804"/>
                    </a:xfrm>
                    <a:prstGeom prst="rect"/>
                  </pic:spPr>
                </pic:pic>
              </a:graphicData>
            </a:graphic>
          </wp:inline>
        </w:drawing>
      </w:r>
    </w:p>
    <w:p>
      <w:pPr>
        <w:bidi w:val="1"/>
        <w:spacing w:after="200"/>
        <w:jc w:val="center"/>
      </w:pPr>
      <w:r>
        <w:rPr>
          <w:rFonts w:ascii="Tahoma" w:hAnsi="Tahoma" w:cs="Tahoma" w:eastAsia="Tahoma"/>
          <w:b w:val="0"/>
          <w:i/>
          <w:color w:val="595959"/>
          <w:sz w:val="17"/>
          <w:szCs w:val="17"/>
        </w:rPr>
        <w:t>شکل ۱ — نقشهٔ معماری: ورودی‌های تلگرام، مغز لینوکسی، لایهٔ ایمنی و بازوی اجرای MT5</w:t>
      </w:r>
    </w:p>
    <w:p>
      <w:pPr>
        <w:pStyle w:val="Heading2"/>
        <w:bidi w:val="1"/>
        <w:spacing w:before="220" w:after="80"/>
        <w:jc w:val="right"/>
      </w:pPr>
      <w:r>
        <w:rPr>
          <w:rFonts w:ascii="Tahoma" w:hAnsi="Tahoma" w:cs="Tahoma" w:eastAsia="Tahoma"/>
          <w:b/>
          <w:i w:val="0"/>
          <w:color w:val="2E74B5"/>
          <w:sz w:val="24"/>
          <w:szCs w:val="24"/>
        </w:rPr>
        <w:t>۴.۱ اجزا و نقش‌ها</w:t>
      </w:r>
    </w:p>
    <w:tbl>
      <w:tblPr>
        <w:tblW w:type="auto" w:w="0"/>
        <w:jc w:val="center"/>
        <w:tblLayout w:type="fixed"/>
        <w:tblLook w:firstColumn="1" w:firstRow="1" w:lastColumn="0" w:lastRow="0" w:noHBand="0" w:noVBand="1" w:val="04A0"/>
        <w:bidiVisual/>
        <w:tblLayout w:type="fixed"/>
      </w:tblPr>
      <w:tblGrid>
        <w:gridCol w:w="3364"/>
        <w:gridCol w:w="3364"/>
        <w:gridCol w:w="3364"/>
      </w:tblGrid>
      <w:tr>
        <w:tc>
          <w:tcPr>
            <w:tcW w:type="dxa" w:w="1928"/>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جزء</w:t>
            </w:r>
          </w:p>
        </w:tc>
        <w:tc>
          <w:tcPr>
            <w:tcW w:type="dxa" w:w="4762"/>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نقش</w:t>
            </w:r>
          </w:p>
        </w:tc>
        <w:tc>
          <w:tcPr>
            <w:tcW w:type="dxa" w:w="2835"/>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بستر</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مغز (Hermes Core)</w:t>
            </w:r>
          </w:p>
        </w:tc>
        <w:tc>
          <w:tcPr>
            <w:tcW w:type="dxa" w:w="4762"/>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اسکن، پلن، گیت‌ها، مدیریت پوزیشن، گزارش — تمام منطق</w:t>
            </w:r>
          </w:p>
        </w:tc>
        <w:tc>
          <w:tcPr>
            <w:tcW w:type="dxa" w:w="2835"/>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Ubuntu سرور — 192.168.10.18</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بازوی اجرا (Bridge)</w:t>
            </w:r>
          </w:p>
        </w:tc>
        <w:tc>
          <w:tcPr>
            <w:tcW w:type="dxa" w:w="4762"/>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وب‌سرور سبک روی MT5: ارسال سفارش، اصلاح SL/TP، خواندن قیمت/تاریخچه/حساب — با توکن Bearer</w:t>
            </w:r>
          </w:p>
        </w:tc>
        <w:tc>
          <w:tcPr>
            <w:tcW w:type="dxa" w:w="2835"/>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Windows VM — 192.168.10.51</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پل تلگرام (Forwarder)</w:t>
            </w:r>
          </w:p>
        </w:tc>
        <w:tc>
          <w:tcPr>
            <w:tcW w:type="dxa" w:w="4762"/>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خواندن ۷ کانال و ریختن پیام‌ها در یک گروه مرکزی برای شنونده</w:t>
            </w:r>
          </w:p>
        </w:tc>
        <w:tc>
          <w:tcPr>
            <w:tcW w:type="dxa" w:w="2835"/>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Docker + Telethon</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بروکر</w:t>
            </w:r>
          </w:p>
        </w:tc>
        <w:tc>
          <w:tcPr>
            <w:tcW w:type="dxa" w:w="4762"/>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اتصال MetaTrader 5 به بازار واقعی طلا (حساب نمایشی)</w:t>
            </w:r>
          </w:p>
        </w:tc>
        <w:tc>
          <w:tcPr>
            <w:tcW w:type="dxa" w:w="2835"/>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خارج از شبکهٔ محلی</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رابط انسانی</w:t>
            </w:r>
          </w:p>
        </w:tc>
        <w:tc>
          <w:tcPr>
            <w:tcW w:type="dxa" w:w="4762"/>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تله‌گرام: داشبورد، الارم‌ها، گزارش هفتگی</w:t>
            </w:r>
          </w:p>
        </w:tc>
        <w:tc>
          <w:tcPr>
            <w:tcW w:type="dxa" w:w="2835"/>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سرویس hermes-gateway</w:t>
            </w:r>
          </w:p>
        </w:tc>
      </w:tr>
    </w:tbl>
    <w:p>
      <w:pPr>
        <w:spacing w:after="60"/>
      </w:pPr>
      <w:r>
        <w:rPr>
          <w:rFonts w:ascii="Tahoma" w:hAnsi="Tahoma" w:cs="Tahoma" w:eastAsia="Tahoma"/>
          <w:b w:val="0"/>
          <w:i w:val="0"/>
          <w:color w:val="262626"/>
          <w:sz w:val="8"/>
          <w:szCs w:val="8"/>
        </w:rPr>
      </w:r>
    </w:p>
    <w:p>
      <w:pPr>
        <w:bidi w:val="1"/>
        <w:spacing w:after="120"/>
        <w:jc w:val="both"/>
      </w:pPr>
      <w:r>
        <w:rPr>
          <w:rFonts w:ascii="Tahoma" w:hAnsi="Tahoma" w:cs="Tahoma" w:eastAsia="Tahoma"/>
          <w:b w:val="0"/>
          <w:i w:val="0"/>
          <w:color w:val="262626"/>
          <w:sz w:val="8"/>
          <w:szCs w:val="8"/>
        </w:rPr>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10092"/>
      </w:tblGrid>
      <w:tr>
        <w:tc>
          <w:tcPr>
            <w:tcW w:type="dxa" w:w="10091"/>
            <w:shd w:val="clear" w:color="auto" w:fill="EEF2F8"/>
            <w:tcBorders>
              <w:right w:val="single" w:sz="24" w:color="2E74B5"/>
            </w:tcBorders>
            <w:tcMar>
              <w:top w:w="110" w:type="dxa"/>
              <w:bottom w:w="110" w:type="dxa"/>
              <w:start w:w="140" w:type="dxa"/>
              <w:end w:w="140" w:type="dxa"/>
            </w:tcMar>
          </w:tcPr>
          <w:p>
            <w:pPr>
              <w:bidi w:val="1"/>
              <w:spacing w:after="40"/>
              <w:jc w:val="right"/>
            </w:pPr>
            <w:r/>
            <w:r>
              <w:rPr>
                <w:rFonts w:ascii="Tahoma" w:hAnsi="Tahoma" w:cs="Tahoma" w:eastAsia="Tahoma"/>
                <w:b/>
                <w:i w:val="0"/>
                <w:color w:val="1F3864"/>
                <w:sz w:val="21"/>
                <w:szCs w:val="21"/>
              </w:rPr>
              <w:t>اصل تفکیک مسئولیت</w:t>
            </w:r>
          </w:p>
          <w:p>
            <w:pPr>
              <w:bidi w:val="1"/>
              <w:jc w:val="both"/>
            </w:pPr>
            <w:r>
              <w:rPr>
                <w:rFonts w:ascii="Tahoma" w:hAnsi="Tahoma" w:cs="Tahoma" w:eastAsia="Tahoma"/>
                <w:b w:val="0"/>
                <w:i w:val="0"/>
                <w:color w:val="262626"/>
                <w:sz w:val="19"/>
                <w:szCs w:val="19"/>
              </w:rPr>
              <w:t>ویندوز هیچ تحلیلی نمی‌کند و لینوکس هیچ اتصال مستقیمی به بروکر ندارد. اگر مغز خطا کند، بازو بی‌سفارش می‌ماند؛ اگر بازو قطع شود، مغز متوجه می‌شود و وضعیت را اعلام. این جداسازی هم امنیت است هم قابلیت تست: کل منطق با دادهٔ ساختگی قابل بازتولید است بدون لمس کردن حساب واقعی.</w:t>
            </w:r>
          </w:p>
        </w:tc>
      </w:tr>
    </w:tbl>
    <w:p>
      <w:pPr>
        <w:spacing w:after="120"/>
      </w:pPr>
      <w:r>
        <w:rPr>
          <w:rFonts w:ascii="Tahoma" w:hAnsi="Tahoma" w:cs="Tahoma" w:eastAsia="Tahoma"/>
          <w:b w:val="0"/>
          <w:i w:val="0"/>
          <w:color w:val="262626"/>
          <w:sz w:val="8"/>
          <w:szCs w:val="8"/>
        </w:rPr>
      </w:r>
    </w:p>
    <w:p>
      <w:pPr>
        <w:pStyle w:val="Heading2"/>
        <w:bidi w:val="1"/>
        <w:spacing w:before="220" w:after="80"/>
        <w:jc w:val="right"/>
      </w:pPr>
      <w:r>
        <w:rPr>
          <w:rFonts w:ascii="Tahoma" w:hAnsi="Tahoma" w:cs="Tahoma" w:eastAsia="Tahoma"/>
          <w:b/>
          <w:i w:val="0"/>
          <w:color w:val="2E74B5"/>
          <w:sz w:val="24"/>
          <w:szCs w:val="24"/>
        </w:rPr>
        <w:t>۴.۲ یک روز در زندگی سیستم</w:t>
      </w:r>
    </w:p>
    <w:tbl>
      <w:tblPr>
        <w:tblW w:type="auto" w:w="0"/>
        <w:jc w:val="center"/>
        <w:tblLayout w:type="fixed"/>
        <w:tblLook w:firstColumn="1" w:firstRow="1" w:lastColumn="0" w:lastRow="0" w:noHBand="0" w:noVBand="1" w:val="04A0"/>
        <w:bidiVisual/>
        <w:tblLayout w:type="fixed"/>
      </w:tblPr>
      <w:tblGrid>
        <w:gridCol w:w="5046"/>
        <w:gridCol w:w="5046"/>
      </w:tblGrid>
      <w:tr>
        <w:tc>
          <w:tcPr>
            <w:tcW w:type="dxa" w:w="1928"/>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ریتم</w:t>
            </w:r>
          </w:p>
        </w:tc>
        <w:tc>
          <w:tcPr>
            <w:tcW w:type="dxa" w:w="7597"/>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روند</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هر ۵ ثانیه</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مانیتور پوزیشن: بررسی SL/TP، Break-Even، تریل، خروج اضطراری</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هر ۵ دقیقه</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بهداشت بریج: آیا بازوی ویندوزی زنده و پاسخگوست؟</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هر ۱۵ دقیقه</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اسکنر اصلی: تحلیل → پلن → گیت‌ها → احتمال ورود</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بلادرنگ</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شنوندهٔ سیگنال: پیام کانال → پارس → ارزیابی → گیت</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هر ساعت</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Autopilot توسعه: یک قلم از بک‌لاگ مهندسی</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هر ۱۵ دقیقه</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همگام‌سازی گیت‌هاب — فقط نسخه‌ای که ۷۰۰+ تستش سبز باشد push می‌شود</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پنجشنبه ۱۷:۳۰</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گزارش هفتگی مدیرتی در تلگرام</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هر شب</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پشتیبان‌گیری محلی + نسخهٔ off-site</w:t>
            </w:r>
          </w:p>
        </w:tc>
      </w:tr>
    </w:tbl>
    <w:p>
      <w:pPr>
        <w:spacing w:after="60"/>
      </w:pPr>
      <w:r>
        <w:rPr>
          <w:rFonts w:ascii="Tahoma" w:hAnsi="Tahoma" w:cs="Tahoma" w:eastAsia="Tahoma"/>
          <w:b w:val="0"/>
          <w:i w:val="0"/>
          <w:color w:val="262626"/>
          <w:sz w:val="8"/>
          <w:szCs w:val="8"/>
        </w:rPr>
      </w:r>
    </w:p>
    <w:p>
      <w:r>
        <w:br w:type="page"/>
      </w:r>
    </w:p>
    <w:p>
      <w:pPr>
        <w:pStyle w:val="Heading1"/>
        <w:bidi w:val="1"/>
        <w:spacing w:before="320" w:after="160"/>
        <w:jc w:val="right"/>
        <w:pBdr>
          <w:top w:val="single" w:sz="18" w:space="4" w:color="1F3864"/>
        </w:pBdr>
        <w:shd w:val="clear" w:color="auto" w:fill="EEF2F8"/>
      </w:pPr>
      <w:r>
        <w:rPr>
          <w:rFonts w:ascii="Tahoma" w:hAnsi="Tahoma" w:cs="Tahoma" w:eastAsia="Tahoma"/>
          <w:b/>
          <w:i w:val="0"/>
          <w:color w:val="1F3864"/>
          <w:sz w:val="29"/>
          <w:szCs w:val="29"/>
        </w:rPr>
        <w:t>چارچوب ایمنی — ده لایهٔ مستقل</w:t>
      </w:r>
    </w:p>
    <w:p>
      <w:pPr>
        <w:bidi w:val="1"/>
        <w:spacing w:after="120"/>
        <w:jc w:val="both"/>
      </w:pPr>
      <w:r>
        <w:rPr>
          <w:rFonts w:ascii="Tahoma" w:hAnsi="Tahoma" w:cs="Tahoma" w:eastAsia="Tahoma"/>
          <w:b w:val="0"/>
          <w:i w:val="0"/>
          <w:color w:val="262626"/>
          <w:sz w:val="21"/>
          <w:szCs w:val="21"/>
        </w:rPr>
        <w:t>ریسک در Hermes یک «فیلتر» نیست؛ مجموعه‌ای از لایه‌های مستقل است که هرکدام به‌تنهایی می‌تواند جلوی یک ترید را بگیرند. منطق همه یکی است: شک = انجام نده.</w:t>
      </w:r>
    </w:p>
    <w:tbl>
      <w:tblPr>
        <w:tblW w:type="auto" w:w="0"/>
        <w:jc w:val="center"/>
        <w:tblLayout w:type="fixed"/>
        <w:tblLook w:firstColumn="1" w:firstRow="1" w:lastColumn="0" w:lastRow="0" w:noHBand="0" w:noVBand="1" w:val="04A0"/>
        <w:bidiVisual/>
        <w:tblLayout w:type="fixed"/>
      </w:tblPr>
      <w:tblGrid>
        <w:gridCol w:w="3364"/>
        <w:gridCol w:w="3364"/>
        <w:gridCol w:w="3364"/>
      </w:tblGrid>
      <w:tr>
        <w:tc>
          <w:tcPr>
            <w:tcW w:type="dxa" w:w="454"/>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w:t>
            </w:r>
          </w:p>
        </w:tc>
        <w:tc>
          <w:tcPr>
            <w:tcW w:type="dxa" w:w="1928"/>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لایه</w:t>
            </w:r>
          </w:p>
        </w:tc>
        <w:tc>
          <w:tcPr>
            <w:tcW w:type="dxa" w:w="7143"/>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چه چیزی را کنترل می‌کند</w:t>
            </w:r>
          </w:p>
        </w:tc>
      </w:tr>
      <w:tr>
        <w:tc>
          <w:tcPr>
            <w:tcW w:type="dxa" w:w="454"/>
            <w:vAlign w:val="center"/>
            <w:tcMar>
              <w:top w:w="60" w:type="dxa"/>
              <w:bottom w:w="60" w:type="dxa"/>
              <w:start w:w="90" w:type="dxa"/>
              <w:end w:w="90" w:type="dxa"/>
            </w:tcMar>
          </w:tcPr>
          <w:p>
            <w:pPr>
              <w:bidi w:val="1"/>
              <w:spacing w:after="20" w:before="20"/>
              <w:jc w:val="center"/>
            </w:pPr>
            <w:r/>
            <w:r>
              <w:rPr>
                <w:rFonts w:ascii="Tahoma" w:hAnsi="Tahoma" w:cs="Tahoma" w:eastAsia="Tahoma"/>
                <w:b w:val="0"/>
                <w:i w:val="0"/>
                <w:color w:val="262626"/>
                <w:sz w:val="19"/>
                <w:szCs w:val="19"/>
              </w:rPr>
              <w:t>۱</w:t>
            </w:r>
          </w:p>
        </w:tc>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SL اجباری</w:t>
            </w:r>
          </w:p>
        </w:tc>
        <w:tc>
          <w:tcPr>
            <w:tcW w:type="dxa" w:w="7143"/>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هیچ سفارشی بدون حد ضرر به بروکر نمی‌رود — در سطح کدِ اجرا</w:t>
            </w:r>
          </w:p>
        </w:tc>
      </w:tr>
      <w:tr>
        <w:tc>
          <w:tcPr>
            <w:tcW w:type="dxa" w:w="454"/>
            <w:vAlign w:val="center"/>
            <w:tcMar>
              <w:top w:w="60" w:type="dxa"/>
              <w:bottom w:w="60" w:type="dxa"/>
              <w:start w:w="90" w:type="dxa"/>
              <w:end w:w="90" w:type="dxa"/>
            </w:tcMar>
            <w:shd w:val="clear" w:color="auto" w:fill="F2F5FA"/>
          </w:tcPr>
          <w:p>
            <w:pPr>
              <w:bidi w:val="1"/>
              <w:spacing w:after="20" w:before="20"/>
              <w:jc w:val="center"/>
            </w:pPr>
            <w:r/>
            <w:r>
              <w:rPr>
                <w:rFonts w:ascii="Tahoma" w:hAnsi="Tahoma" w:cs="Tahoma" w:eastAsia="Tahoma"/>
                <w:b w:val="0"/>
                <w:i w:val="0"/>
                <w:color w:val="262626"/>
                <w:sz w:val="19"/>
                <w:szCs w:val="19"/>
              </w:rPr>
              <w:t>۲</w:t>
            </w:r>
          </w:p>
        </w:tc>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گیت ریسک/ریوارد</w:t>
            </w:r>
          </w:p>
        </w:tc>
        <w:tc>
          <w:tcPr>
            <w:tcW w:type="dxa" w:w="7143"/>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نسبت سود به ضرر پلن باید از آستانه بالاتر باشد؛ تریدِ قمارگونه رد می‌شود</w:t>
            </w:r>
          </w:p>
        </w:tc>
      </w:tr>
      <w:tr>
        <w:tc>
          <w:tcPr>
            <w:tcW w:type="dxa" w:w="454"/>
            <w:vAlign w:val="center"/>
            <w:tcMar>
              <w:top w:w="60" w:type="dxa"/>
              <w:bottom w:w="60" w:type="dxa"/>
              <w:start w:w="90" w:type="dxa"/>
              <w:end w:w="90" w:type="dxa"/>
            </w:tcMar>
          </w:tcPr>
          <w:p>
            <w:pPr>
              <w:bidi w:val="1"/>
              <w:spacing w:after="20" w:before="20"/>
              <w:jc w:val="center"/>
            </w:pPr>
            <w:r/>
            <w:r>
              <w:rPr>
                <w:rFonts w:ascii="Tahoma" w:hAnsi="Tahoma" w:cs="Tahoma" w:eastAsia="Tahoma"/>
                <w:b w:val="0"/>
                <w:i w:val="0"/>
                <w:color w:val="262626"/>
                <w:sz w:val="19"/>
                <w:szCs w:val="19"/>
              </w:rPr>
              <w:t>۳</w:t>
            </w:r>
          </w:p>
        </w:tc>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Kill Switch</w:t>
            </w:r>
          </w:p>
        </w:tc>
        <w:tc>
          <w:tcPr>
            <w:tcW w:type="dxa" w:w="7143"/>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ضرر روزانه، ضررهای متوالی، یا افت سرمایه از حد → توقف کامل ترید تا بررسی</w:t>
            </w:r>
          </w:p>
        </w:tc>
      </w:tr>
      <w:tr>
        <w:tc>
          <w:tcPr>
            <w:tcW w:type="dxa" w:w="454"/>
            <w:vAlign w:val="center"/>
            <w:tcMar>
              <w:top w:w="60" w:type="dxa"/>
              <w:bottom w:w="60" w:type="dxa"/>
              <w:start w:w="90" w:type="dxa"/>
              <w:end w:w="90" w:type="dxa"/>
            </w:tcMar>
            <w:shd w:val="clear" w:color="auto" w:fill="F2F5FA"/>
          </w:tcPr>
          <w:p>
            <w:pPr>
              <w:bidi w:val="1"/>
              <w:spacing w:after="20" w:before="20"/>
              <w:jc w:val="center"/>
            </w:pPr>
            <w:r/>
            <w:r>
              <w:rPr>
                <w:rFonts w:ascii="Tahoma" w:hAnsi="Tahoma" w:cs="Tahoma" w:eastAsia="Tahoma"/>
                <w:b w:val="0"/>
                <w:i w:val="0"/>
                <w:color w:val="262626"/>
                <w:sz w:val="19"/>
                <w:szCs w:val="19"/>
              </w:rPr>
              <w:t>۴</w:t>
            </w:r>
          </w:p>
        </w:tc>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Cooldown</w:t>
            </w:r>
          </w:p>
        </w:tc>
        <w:tc>
          <w:tcPr>
            <w:tcW w:type="dxa" w:w="7143"/>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پس از ضرر، مکث اجباری — ورود انتقامی ممکن نیست</w:t>
            </w:r>
          </w:p>
        </w:tc>
      </w:tr>
      <w:tr>
        <w:tc>
          <w:tcPr>
            <w:tcW w:type="dxa" w:w="454"/>
            <w:vAlign w:val="center"/>
            <w:tcMar>
              <w:top w:w="60" w:type="dxa"/>
              <w:bottom w:w="60" w:type="dxa"/>
              <w:start w:w="90" w:type="dxa"/>
              <w:end w:w="90" w:type="dxa"/>
            </w:tcMar>
          </w:tcPr>
          <w:p>
            <w:pPr>
              <w:bidi w:val="1"/>
              <w:spacing w:after="20" w:before="20"/>
              <w:jc w:val="center"/>
            </w:pPr>
            <w:r/>
            <w:r>
              <w:rPr>
                <w:rFonts w:ascii="Tahoma" w:hAnsi="Tahoma" w:cs="Tahoma" w:eastAsia="Tahoma"/>
                <w:b w:val="0"/>
                <w:i w:val="0"/>
                <w:color w:val="262626"/>
                <w:sz w:val="19"/>
                <w:szCs w:val="19"/>
              </w:rPr>
              <w:t>۵</w:t>
            </w:r>
          </w:p>
        </w:tc>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DEFCON</w:t>
            </w:r>
          </w:p>
        </w:tc>
        <w:tc>
          <w:tcPr>
            <w:tcW w:type="dxa" w:w="7143"/>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سنجش وضعیت بازار از روی نتایج معاملات بسته‌شده؛ بازار بد = سطح ریسک پایین‌تر</w:t>
            </w:r>
          </w:p>
        </w:tc>
      </w:tr>
      <w:tr>
        <w:tc>
          <w:tcPr>
            <w:tcW w:type="dxa" w:w="454"/>
            <w:vAlign w:val="center"/>
            <w:tcMar>
              <w:top w:w="60" w:type="dxa"/>
              <w:bottom w:w="60" w:type="dxa"/>
              <w:start w:w="90" w:type="dxa"/>
              <w:end w:w="90" w:type="dxa"/>
            </w:tcMar>
            <w:shd w:val="clear" w:color="auto" w:fill="F2F5FA"/>
          </w:tcPr>
          <w:p>
            <w:pPr>
              <w:bidi w:val="1"/>
              <w:spacing w:after="20" w:before="20"/>
              <w:jc w:val="center"/>
            </w:pPr>
            <w:r/>
            <w:r>
              <w:rPr>
                <w:rFonts w:ascii="Tahoma" w:hAnsi="Tahoma" w:cs="Tahoma" w:eastAsia="Tahoma"/>
                <w:b w:val="0"/>
                <w:i w:val="0"/>
                <w:color w:val="262626"/>
                <w:sz w:val="19"/>
                <w:szCs w:val="19"/>
              </w:rPr>
              <w:t>۶</w:t>
            </w:r>
          </w:p>
        </w:tc>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News Blackout</w:t>
            </w:r>
          </w:p>
        </w:tc>
        <w:tc>
          <w:tcPr>
            <w:tcW w:type="dxa" w:w="7143"/>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پنجرهٔ دوری از اخبار مهم تقویم اقتصادی</w:t>
            </w:r>
          </w:p>
        </w:tc>
      </w:tr>
      <w:tr>
        <w:tc>
          <w:tcPr>
            <w:tcW w:type="dxa" w:w="454"/>
            <w:vAlign w:val="center"/>
            <w:tcMar>
              <w:top w:w="60" w:type="dxa"/>
              <w:bottom w:w="60" w:type="dxa"/>
              <w:start w:w="90" w:type="dxa"/>
              <w:end w:w="90" w:type="dxa"/>
            </w:tcMar>
          </w:tcPr>
          <w:p>
            <w:pPr>
              <w:bidi w:val="1"/>
              <w:spacing w:after="20" w:before="20"/>
              <w:jc w:val="center"/>
            </w:pPr>
            <w:r/>
            <w:r>
              <w:rPr>
                <w:rFonts w:ascii="Tahoma" w:hAnsi="Tahoma" w:cs="Tahoma" w:eastAsia="Tahoma"/>
                <w:b w:val="0"/>
                <w:i w:val="0"/>
                <w:color w:val="262626"/>
                <w:sz w:val="19"/>
                <w:szCs w:val="19"/>
              </w:rPr>
              <w:t>۷</w:t>
            </w:r>
          </w:p>
        </w:tc>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ساعت معاملاتی</w:t>
            </w:r>
          </w:p>
        </w:tc>
        <w:tc>
          <w:tcPr>
            <w:tcW w:type="dxa" w:w="7143"/>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خارج از سشن طلا و تعطیلات بازار، ورود جدید نیست</w:t>
            </w:r>
          </w:p>
        </w:tc>
      </w:tr>
      <w:tr>
        <w:tc>
          <w:tcPr>
            <w:tcW w:type="dxa" w:w="454"/>
            <w:vAlign w:val="center"/>
            <w:tcMar>
              <w:top w:w="60" w:type="dxa"/>
              <w:bottom w:w="60" w:type="dxa"/>
              <w:start w:w="90" w:type="dxa"/>
              <w:end w:w="90" w:type="dxa"/>
            </w:tcMar>
            <w:shd w:val="clear" w:color="auto" w:fill="F2F5FA"/>
          </w:tcPr>
          <w:p>
            <w:pPr>
              <w:bidi w:val="1"/>
              <w:spacing w:after="20" w:before="20"/>
              <w:jc w:val="center"/>
            </w:pPr>
            <w:r/>
            <w:r>
              <w:rPr>
                <w:rFonts w:ascii="Tahoma" w:hAnsi="Tahoma" w:cs="Tahoma" w:eastAsia="Tahoma"/>
                <w:b w:val="0"/>
                <w:i w:val="0"/>
                <w:color w:val="262626"/>
                <w:sz w:val="19"/>
                <w:szCs w:val="19"/>
              </w:rPr>
              <w:t>۸</w:t>
            </w:r>
          </w:p>
        </w:tc>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تازگی سیگنال (TTL)</w:t>
            </w:r>
          </w:p>
        </w:tc>
        <w:tc>
          <w:tcPr>
            <w:tcW w:type="dxa" w:w="7143"/>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سیگنال قدیمی/تکراری منقضی است — سیگنال بی‌تایم بدتر از بی‌سیگنال است</w:t>
            </w:r>
          </w:p>
        </w:tc>
      </w:tr>
      <w:tr>
        <w:tc>
          <w:tcPr>
            <w:tcW w:type="dxa" w:w="454"/>
            <w:vAlign w:val="center"/>
            <w:tcMar>
              <w:top w:w="60" w:type="dxa"/>
              <w:bottom w:w="60" w:type="dxa"/>
              <w:start w:w="90" w:type="dxa"/>
              <w:end w:w="90" w:type="dxa"/>
            </w:tcMar>
          </w:tcPr>
          <w:p>
            <w:pPr>
              <w:bidi w:val="1"/>
              <w:spacing w:after="20" w:before="20"/>
              <w:jc w:val="center"/>
            </w:pPr>
            <w:r/>
            <w:r>
              <w:rPr>
                <w:rFonts w:ascii="Tahoma" w:hAnsi="Tahoma" w:cs="Tahoma" w:eastAsia="Tahoma"/>
                <w:b w:val="0"/>
                <w:i w:val="0"/>
                <w:color w:val="262626"/>
                <w:sz w:val="19"/>
                <w:szCs w:val="19"/>
              </w:rPr>
              <w:t>۹</w:t>
            </w:r>
          </w:p>
        </w:tc>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تطبیق نماد</w:t>
            </w:r>
          </w:p>
        </w:tc>
        <w:tc>
          <w:tcPr>
            <w:tcW w:type="dxa" w:w="7143"/>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فقط طلا؛ پیام‌های جفت‌ارز و نامفهوم در ورودی رد می‌شوند</w:t>
            </w:r>
          </w:p>
        </w:tc>
      </w:tr>
      <w:tr>
        <w:tc>
          <w:tcPr>
            <w:tcW w:type="dxa" w:w="454"/>
            <w:vAlign w:val="center"/>
            <w:tcMar>
              <w:top w:w="60" w:type="dxa"/>
              <w:bottom w:w="60" w:type="dxa"/>
              <w:start w:w="90" w:type="dxa"/>
              <w:end w:w="90" w:type="dxa"/>
            </w:tcMar>
            <w:shd w:val="clear" w:color="auto" w:fill="F2F5FA"/>
          </w:tcPr>
          <w:p>
            <w:pPr>
              <w:bidi w:val="1"/>
              <w:spacing w:after="20" w:before="20"/>
              <w:jc w:val="center"/>
            </w:pPr>
            <w:r/>
            <w:r>
              <w:rPr>
                <w:rFonts w:ascii="Tahoma" w:hAnsi="Tahoma" w:cs="Tahoma" w:eastAsia="Tahoma"/>
                <w:b w:val="0"/>
                <w:i w:val="0"/>
                <w:color w:val="262626"/>
                <w:sz w:val="19"/>
                <w:szCs w:val="19"/>
              </w:rPr>
              <w:t>۱۰</w:t>
            </w:r>
          </w:p>
        </w:tc>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اندازهٔ پوزیشن</w:t>
            </w:r>
          </w:p>
        </w:tc>
        <w:tc>
          <w:tcPr>
            <w:tcW w:type="dxa" w:w="7143"/>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حجم از درصد ریسک روی موجودی و پله‌بندی حساب محاسبه می‌شود</w:t>
            </w:r>
          </w:p>
        </w:tc>
      </w:tr>
    </w:tbl>
    <w:p>
      <w:pPr>
        <w:spacing w:after="60"/>
      </w:pPr>
      <w:r>
        <w:rPr>
          <w:rFonts w:ascii="Tahoma" w:hAnsi="Tahoma" w:cs="Tahoma" w:eastAsia="Tahoma"/>
          <w:b w:val="0"/>
          <w:i w:val="0"/>
          <w:color w:val="262626"/>
          <w:sz w:val="8"/>
          <w:szCs w:val="8"/>
        </w:rPr>
      </w:r>
    </w:p>
    <w:p>
      <w:pPr>
        <w:bidi w:val="1"/>
        <w:spacing w:after="120"/>
        <w:jc w:val="both"/>
      </w:pPr>
      <w:r>
        <w:rPr>
          <w:rFonts w:ascii="Tahoma" w:hAnsi="Tahoma" w:cs="Tahoma" w:eastAsia="Tahoma"/>
          <w:b w:val="0"/>
          <w:i w:val="0"/>
          <w:color w:val="262626"/>
          <w:sz w:val="8"/>
          <w:szCs w:val="8"/>
        </w:rPr>
      </w:r>
    </w:p>
    <w:p>
      <w:pPr>
        <w:bidi w:val="1"/>
        <w:spacing w:after="120"/>
        <w:jc w:val="both"/>
      </w:pPr>
      <w:r>
        <w:rPr>
          <w:rFonts w:ascii="Tahoma" w:hAnsi="Tahoma" w:cs="Tahoma" w:eastAsia="Tahoma"/>
          <w:b/>
          <w:i w:val="0"/>
          <w:color w:val="262626"/>
          <w:sz w:val="21"/>
          <w:szCs w:val="21"/>
        </w:rPr>
        <w:t xml:space="preserve">دفاع عمقی در برابر خودِ سیستم: </w:t>
      </w:r>
      <w:r>
        <w:rPr>
          <w:rFonts w:ascii="Tahoma" w:hAnsi="Tahoma" w:cs="Tahoma" w:eastAsia="Tahoma"/>
          <w:b w:val="0"/>
          <w:i w:val="0"/>
          <w:color w:val="262626"/>
          <w:sz w:val="21"/>
          <w:szCs w:val="21"/>
        </w:rPr>
        <w:t>این لایه‌ها فقط جلوی بازار را نمی‌گیرند — جلوی خطای خودِ نرم‌افزار را هم می‌گیرند. یک پارسر که قیمت را غلط بخواند پشت گیت TTL و تطبیق نماد می‌ماند؛ یک باگ که دو بار ورود بفرستد پشت قفل پوزیشن و cooldown. هر فیلتر مستقل از بقیه است.</w:t>
      </w:r>
    </w:p>
    <w:p>
      <w:r>
        <w:br w:type="page"/>
      </w:r>
    </w:p>
    <w:p>
      <w:pPr>
        <w:pStyle w:val="Heading1"/>
        <w:bidi w:val="1"/>
        <w:spacing w:before="320" w:after="160"/>
        <w:jc w:val="right"/>
        <w:pBdr>
          <w:top w:val="single" w:sz="18" w:space="4" w:color="1F3864"/>
        </w:pBdr>
        <w:shd w:val="clear" w:color="auto" w:fill="EEF2F8"/>
      </w:pPr>
      <w:r>
        <w:rPr>
          <w:rFonts w:ascii="Tahoma" w:hAnsi="Tahoma" w:cs="Tahoma" w:eastAsia="Tahoma"/>
          <w:b/>
          <w:i w:val="0"/>
          <w:color w:val="1F3864"/>
          <w:sz w:val="29"/>
          <w:szCs w:val="29"/>
        </w:rPr>
        <w:t>پشتهٔ فنی و آمار ساخت</w:t>
      </w:r>
    </w:p>
    <w:tbl>
      <w:tblPr>
        <w:tblW w:type="auto" w:w="0"/>
        <w:jc w:val="center"/>
        <w:tblLayout w:type="fixed"/>
        <w:tblLook w:firstColumn="1" w:firstRow="1" w:lastColumn="0" w:lastRow="0" w:noHBand="0" w:noVBand="1" w:val="04A0"/>
        <w:bidiVisual/>
        <w:tblLayout w:type="fixed"/>
      </w:tblPr>
      <w:tblGrid>
        <w:gridCol w:w="5046"/>
        <w:gridCol w:w="5046"/>
      </w:tblGrid>
      <w:tr>
        <w:tc>
          <w:tcPr>
            <w:tcW w:type="dxa" w:w="1928"/>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لایه</w:t>
            </w:r>
          </w:p>
        </w:tc>
        <w:tc>
          <w:tcPr>
            <w:tcW w:type="dxa" w:w="7597"/>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تکنولوژی</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زبان اصلی</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Python 3.11 — بدون فریم‌ورک سنگین؛ وابستگی‌های حداقلی</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سیستم‌عامل مغز</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Ubuntu 24 — سرویس‌های systemd خود-بازگشت‌پذیر</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اجرا</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MetaTrader 5 روی Windows Server + Bridge (HTTP + Bearer Token)</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ورودی سیگنال</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Telethon (MTProto) + Forwarder در Docker</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رابط کاربری</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Telegram Bot API — داشبورد منویی، الارم، گزارش</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داده</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CSV/JSON روی دیسک + ژورنال معاملاتی؛ تاریخچهٔ ۲۰٬۰۰۰ کندل M5</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کیفیت</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unittest — بیش از ۷۰۰ تست؛ دروازهٔ clean-checkout پیش از هر push</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نسخه‌بندی</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Git + GitHub (private) با همگام‌سازی خودکار</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مانیتورینگ</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health monitor بریج، لاگ ساخت‌یافتهٔ هر سرویس، گزارش خودکار</w:t>
            </w:r>
          </w:p>
        </w:tc>
      </w:tr>
    </w:tbl>
    <w:p>
      <w:pPr>
        <w:spacing w:after="60"/>
      </w:pPr>
      <w:r>
        <w:rPr>
          <w:rFonts w:ascii="Tahoma" w:hAnsi="Tahoma" w:cs="Tahoma" w:eastAsia="Tahoma"/>
          <w:b w:val="0"/>
          <w:i w:val="0"/>
          <w:color w:val="262626"/>
          <w:sz w:val="8"/>
          <w:szCs w:val="8"/>
        </w:rPr>
      </w:r>
    </w:p>
    <w:p>
      <w:pPr>
        <w:bidi w:val="1"/>
        <w:spacing w:after="120"/>
        <w:jc w:val="both"/>
      </w:pPr>
      <w:r>
        <w:rPr>
          <w:rFonts w:ascii="Tahoma" w:hAnsi="Tahoma" w:cs="Tahoma" w:eastAsia="Tahoma"/>
          <w:b w:val="0"/>
          <w:i w:val="0"/>
          <w:color w:val="262626"/>
          <w:sz w:val="12"/>
          <w:szCs w:val="12"/>
        </w:rPr>
      </w:r>
    </w:p>
    <w:p>
      <w:pPr>
        <w:bidi w:val="1"/>
        <w:spacing w:after="80"/>
        <w:jc w:val="both"/>
      </w:pPr>
      <w:r>
        <w:rPr>
          <w:rFonts w:ascii="Tahoma" w:hAnsi="Tahoma" w:cs="Tahoma" w:eastAsia="Tahoma"/>
          <w:b/>
          <w:i w:val="0"/>
          <w:color w:val="262626"/>
          <w:sz w:val="21"/>
          <w:szCs w:val="21"/>
        </w:rPr>
        <w:t>آمار زندهٔ مخزن (لحظهٔ تولید این سند):</w:t>
      </w:r>
    </w:p>
    <w:tbl>
      <w:tblPr>
        <w:tblW w:type="auto" w:w="0"/>
        <w:jc w:val="center"/>
        <w:tblLayout w:type="fixed"/>
        <w:tblLook w:firstColumn="1" w:firstRow="1" w:lastColumn="0" w:lastRow="0" w:noHBand="0" w:noVBand="1" w:val="04A0"/>
        <w:bidiVisual/>
        <w:tblLayout w:type="fixed"/>
      </w:tblPr>
      <w:tblGrid>
        <w:gridCol w:w="5046"/>
        <w:gridCol w:w="5046"/>
      </w:tblGrid>
      <w:tr>
        <w:tc>
          <w:tcPr>
            <w:tcW w:type="dxa" w:w="3969"/>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معیار</w:t>
            </w:r>
          </w:p>
        </w:tc>
        <w:tc>
          <w:tcPr>
            <w:tcW w:type="dxa" w:w="4989"/>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مقدار</w:t>
            </w:r>
          </w:p>
        </w:tc>
      </w:tr>
      <w:tr>
        <w:tc>
          <w:tcPr>
            <w:tcW w:type="dxa" w:w="3969"/>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فایل پایتون</w:t>
            </w:r>
          </w:p>
        </w:tc>
        <w:tc>
          <w:tcPr>
            <w:tcW w:type="dxa" w:w="4989"/>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415</w:t>
            </w:r>
          </w:p>
        </w:tc>
      </w:tr>
      <w:tr>
        <w:tc>
          <w:tcPr>
            <w:tcW w:type="dxa" w:w="3969"/>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خط کد</w:t>
            </w:r>
          </w:p>
        </w:tc>
        <w:tc>
          <w:tcPr>
            <w:tcW w:type="dxa" w:w="4989"/>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74,552</w:t>
            </w:r>
          </w:p>
        </w:tc>
      </w:tr>
      <w:tr>
        <w:tc>
          <w:tcPr>
            <w:tcW w:type="dxa" w:w="3969"/>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کامیت</w:t>
            </w:r>
          </w:p>
        </w:tc>
        <w:tc>
          <w:tcPr>
            <w:tcW w:type="dxa" w:w="4989"/>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159</w:t>
            </w:r>
          </w:p>
        </w:tc>
      </w:tr>
      <w:tr>
        <w:tc>
          <w:tcPr>
            <w:tcW w:type="dxa" w:w="3969"/>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ماژول تحلیلی/ریسکی در engines/</w:t>
            </w:r>
          </w:p>
        </w:tc>
        <w:tc>
          <w:tcPr>
            <w:tcW w:type="dxa" w:w="4989"/>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34</w:t>
            </w:r>
          </w:p>
        </w:tc>
      </w:tr>
      <w:tr>
        <w:tc>
          <w:tcPr>
            <w:tcW w:type="dxa" w:w="3969"/>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تست خودکار</w:t>
            </w:r>
          </w:p>
        </w:tc>
        <w:tc>
          <w:tcPr>
            <w:tcW w:type="dxa" w:w="4989"/>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791+</w:t>
            </w:r>
          </w:p>
        </w:tc>
      </w:tr>
      <w:tr>
        <w:tc>
          <w:tcPr>
            <w:tcW w:type="dxa" w:w="3969"/>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سرویس فعال systemd</w:t>
            </w:r>
          </w:p>
        </w:tc>
        <w:tc>
          <w:tcPr>
            <w:tcW w:type="dxa" w:w="4989"/>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۶ (signal, position, forwarder, dashboard, gateway, omniroute)</w:t>
            </w:r>
          </w:p>
        </w:tc>
      </w:tr>
      <w:tr>
        <w:tc>
          <w:tcPr>
            <w:tcW w:type="dxa" w:w="3969"/>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شغل‌های زمان‌بندی‌شده (cron)</w:t>
            </w:r>
          </w:p>
        </w:tc>
        <w:tc>
          <w:tcPr>
            <w:tcW w:type="dxa" w:w="4989"/>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۷</w:t>
            </w:r>
          </w:p>
        </w:tc>
      </w:tr>
    </w:tbl>
    <w:p>
      <w:pPr>
        <w:spacing w:after="60"/>
      </w:pPr>
      <w:r>
        <w:rPr>
          <w:rFonts w:ascii="Tahoma" w:hAnsi="Tahoma" w:cs="Tahoma" w:eastAsia="Tahoma"/>
          <w:b w:val="0"/>
          <w:i w:val="0"/>
          <w:color w:val="262626"/>
          <w:sz w:val="8"/>
          <w:szCs w:val="8"/>
        </w:rPr>
      </w:r>
    </w:p>
    <w:p>
      <w:r>
        <w:br w:type="page"/>
      </w:r>
    </w:p>
    <w:p>
      <w:pPr>
        <w:pStyle w:val="Heading1"/>
        <w:bidi w:val="1"/>
        <w:spacing w:before="320" w:after="160"/>
        <w:jc w:val="right"/>
        <w:pBdr>
          <w:top w:val="single" w:sz="18" w:space="4" w:color="1F3864"/>
        </w:pBdr>
        <w:shd w:val="clear" w:color="auto" w:fill="EEF2F8"/>
      </w:pPr>
      <w:r>
        <w:rPr>
          <w:rFonts w:ascii="Tahoma" w:hAnsi="Tahoma" w:cs="Tahoma" w:eastAsia="Tahoma"/>
          <w:b/>
          <w:i w:val="0"/>
          <w:color w:val="1F3864"/>
          <w:sz w:val="29"/>
          <w:szCs w:val="29"/>
        </w:rPr>
        <w:t>وضعیت امروز و مسیر پیش‌رو</w:t>
      </w:r>
    </w:p>
    <w:p>
      <w:pPr>
        <w:bidi w:val="1"/>
        <w:spacing w:after="120"/>
        <w:jc w:val="both"/>
      </w:pPr>
      <w:r>
        <w:rPr>
          <w:rFonts w:ascii="Tahoma" w:hAnsi="Tahoma" w:cs="Tahoma" w:eastAsia="Tahoma"/>
          <w:b w:val="0"/>
          <w:i w:val="0"/>
          <w:color w:val="262626"/>
          <w:sz w:val="21"/>
          <w:szCs w:val="21"/>
        </w:rPr>
        <w:t>صداقت، بخشی از طراحی است. وضعیت فعلی در سه جمله:</w:t>
      </w:r>
    </w:p>
    <w:p>
      <w:pPr>
        <w:bidi w:val="1"/>
        <w:spacing w:after="60"/>
        <w:jc w:val="right"/>
        <w:numPr>
          <w:ilvl w:val="0"/>
          <w:numId w:val="1"/>
        </w:numPr>
      </w:pPr>
      <w:r>
        <w:rPr>
          <w:rFonts w:ascii="Tahoma" w:hAnsi="Tahoma" w:cs="Tahoma" w:eastAsia="Tahoma"/>
          <w:b/>
          <w:i w:val="0"/>
          <w:color w:val="1F3864"/>
          <w:sz w:val="20"/>
          <w:szCs w:val="20"/>
        </w:rPr>
        <w:t xml:space="preserve">زیرساخت کامل و پایدار است — </w:t>
      </w:r>
      <w:r>
        <w:rPr>
          <w:rFonts w:ascii="Tahoma" w:hAnsi="Tahoma" w:cs="Tahoma" w:eastAsia="Tahoma"/>
          <w:b w:val="0"/>
          <w:i w:val="0"/>
          <w:color w:val="262626"/>
          <w:sz w:val="20"/>
          <w:szCs w:val="20"/>
        </w:rPr>
        <w:t>شش سرویس، بدون قطعی معنادار، پایش خودکار، بکاپ روزانه.</w:t>
      </w:r>
    </w:p>
    <w:p>
      <w:pPr>
        <w:bidi w:val="1"/>
        <w:spacing w:after="60"/>
        <w:jc w:val="right"/>
        <w:numPr>
          <w:ilvl w:val="0"/>
          <w:numId w:val="1"/>
        </w:numPr>
      </w:pPr>
      <w:r>
        <w:rPr>
          <w:rFonts w:ascii="Tahoma" w:hAnsi="Tahoma" w:cs="Tahoma" w:eastAsia="Tahoma"/>
          <w:b/>
          <w:i w:val="0"/>
          <w:color w:val="1F3864"/>
          <w:sz w:val="20"/>
          <w:szCs w:val="20"/>
        </w:rPr>
        <w:t xml:space="preserve">سیستم روی حساب نمایشی (Demo) با موجودی ۵٬۱۸۶ دلار معامله می‌کند؛ در دو هفتهٔ نخست ۲۴ پوزیشن با سود خالص مثبت بسته شده — </w:t>
      </w:r>
      <w:r>
        <w:rPr>
          <w:rFonts w:ascii="Tahoma" w:hAnsi="Tahoma" w:cs="Tahoma" w:eastAsia="Tahoma"/>
          <w:b w:val="0"/>
          <w:i w:val="0"/>
          <w:color w:val="262626"/>
          <w:sz w:val="20"/>
          <w:szCs w:val="20"/>
        </w:rPr>
        <w:t>عددی که از دادهٔ واقعی بروکر استخراج و تصالح شده، نه از ادعا.</w:t>
      </w:r>
    </w:p>
    <w:p>
      <w:pPr>
        <w:bidi w:val="1"/>
        <w:spacing w:after="60"/>
        <w:jc w:val="right"/>
        <w:numPr>
          <w:ilvl w:val="0"/>
          <w:numId w:val="1"/>
        </w:numPr>
      </w:pPr>
      <w:r>
        <w:rPr>
          <w:rFonts w:ascii="Tahoma" w:hAnsi="Tahoma" w:cs="Tahoma" w:eastAsia="Tahoma"/>
          <w:b w:val="0"/>
          <w:i w:val="0"/>
          <w:color w:val="262626"/>
          <w:sz w:val="20"/>
          <w:szCs w:val="20"/>
        </w:rPr>
        <w:t>دورهٔ اثبات هنوز کامل نشده: تصمیم‌های کلان تنظیمی (مثل آستانهٔ گیت سیگنال) عمداً تا انباشته‌شدن حدود ۱۰۰ معاملهٔ زندهٔ دیگر قفل مانده‌اند تا با نمونهٔ آماری کافی بازبینی شوند.</w:t>
      </w:r>
    </w:p>
    <w:p>
      <w:pPr>
        <w:bidi w:val="1"/>
        <w:spacing w:after="120"/>
        <w:jc w:val="both"/>
      </w:pPr>
      <w:r>
        <w:rPr>
          <w:rFonts w:ascii="Tahoma" w:hAnsi="Tahoma" w:cs="Tahoma" w:eastAsia="Tahoma"/>
          <w:b w:val="0"/>
          <w:i w:val="0"/>
          <w:color w:val="262626"/>
          <w:sz w:val="8"/>
          <w:szCs w:val="8"/>
        </w:rPr>
      </w:r>
    </w:p>
    <w:p>
      <w:pPr>
        <w:pStyle w:val="Heading2"/>
        <w:bidi w:val="1"/>
        <w:spacing w:before="220" w:after="80"/>
        <w:jc w:val="right"/>
      </w:pPr>
      <w:r>
        <w:rPr>
          <w:rFonts w:ascii="Tahoma" w:hAnsi="Tahoma" w:cs="Tahoma" w:eastAsia="Tahoma"/>
          <w:b/>
          <w:i w:val="0"/>
          <w:color w:val="2E74B5"/>
          <w:sz w:val="24"/>
          <w:szCs w:val="24"/>
        </w:rPr>
        <w:t>نقشهٔ راه</w:t>
      </w:r>
    </w:p>
    <w:tbl>
      <w:tblPr>
        <w:tblW w:type="auto" w:w="0"/>
        <w:jc w:val="center"/>
        <w:tblLayout w:type="fixed"/>
        <w:tblLook w:firstColumn="1" w:firstRow="1" w:lastColumn="0" w:lastRow="0" w:noHBand="0" w:noVBand="1" w:val="04A0"/>
        <w:bidiVisual/>
        <w:tblLayout w:type="fixed"/>
      </w:tblPr>
      <w:tblGrid>
        <w:gridCol w:w="5046"/>
        <w:gridCol w:w="5046"/>
      </w:tblGrid>
      <w:tr>
        <w:tc>
          <w:tcPr>
            <w:tcW w:type="dxa" w:w="1701"/>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افق</w:t>
            </w:r>
          </w:p>
        </w:tc>
        <w:tc>
          <w:tcPr>
            <w:tcW w:type="dxa" w:w="7824"/>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هدف</w:t>
            </w:r>
          </w:p>
        </w:tc>
      </w:tr>
      <w:tr>
        <w:tc>
          <w:tcPr>
            <w:tcW w:type="dxa" w:w="1701"/>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کوتاه (۱-۲ ماه)</w:t>
            </w:r>
          </w:p>
        </w:tc>
        <w:tc>
          <w:tcPr>
            <w:tcW w:type="dxa" w:w="7824"/>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ادامهٔ اجرای بی‌وقفه روی Demo؛ انباشت نمونهٔ آماری؛ پایش زندهٔ بهترین کانال سیگنال شناسایی‌شده در رپلی</w:t>
            </w:r>
          </w:p>
        </w:tc>
      </w:tr>
      <w:tr>
        <w:tc>
          <w:tcPr>
            <w:tcW w:type="dxa" w:w="1701"/>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میان (۲-۴ ماه)</w:t>
            </w:r>
          </w:p>
        </w:tc>
        <w:tc>
          <w:tcPr>
            <w:tcW w:type="dxa" w:w="7824"/>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بازبینی گیت‌ها با دادهٔ ۱۰۰+ معامله؛ تصمیم انتقال به حساب واقعی با سایز کوچک</w:t>
            </w:r>
          </w:p>
        </w:tc>
      </w:tr>
      <w:tr>
        <w:tc>
          <w:tcPr>
            <w:tcW w:type="dxa" w:w="1701"/>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بلند</w:t>
            </w:r>
          </w:p>
        </w:tc>
        <w:tc>
          <w:tcPr>
            <w:tcW w:type="dxa" w:w="7824"/>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تنوع‌بخشی: نمادهای بیشتر، استراتژی‌های موازی روی همان زیرساخت ایمنی؛ گزارش‌های ماهانهٔ سرمایه‌گذار-محور</w:t>
            </w:r>
          </w:p>
        </w:tc>
      </w:tr>
    </w:tbl>
    <w:p>
      <w:pPr>
        <w:spacing w:after="60"/>
      </w:pPr>
      <w:r>
        <w:rPr>
          <w:rFonts w:ascii="Tahoma" w:hAnsi="Tahoma" w:cs="Tahoma" w:eastAsia="Tahoma"/>
          <w:b w:val="0"/>
          <w:i w:val="0"/>
          <w:color w:val="262626"/>
          <w:sz w:val="8"/>
          <w:szCs w:val="8"/>
        </w:rPr>
      </w:r>
    </w:p>
    <w:p>
      <w:pPr>
        <w:bidi w:val="1"/>
        <w:spacing w:after="120"/>
        <w:jc w:val="both"/>
      </w:pPr>
      <w:r>
        <w:rPr>
          <w:rFonts w:ascii="Tahoma" w:hAnsi="Tahoma" w:cs="Tahoma" w:eastAsia="Tahoma"/>
          <w:b w:val="0"/>
          <w:i w:val="0"/>
          <w:color w:val="262626"/>
          <w:sz w:val="12"/>
          <w:szCs w:val="12"/>
        </w:rPr>
      </w:r>
    </w:p>
    <w:tbl>
      <w:tblPr>
        <w:tblW w:type="auto" w:w="0"/>
        <w:jc w:val="center"/>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10092"/>
      </w:tblGrid>
      <w:tr>
        <w:tc>
          <w:tcPr>
            <w:tcW w:type="dxa" w:w="10091"/>
            <w:shd w:val="clear" w:color="auto" w:fill="EEF2F8"/>
            <w:tcBorders>
              <w:right w:val="single" w:sz="24" w:color="2E74B5"/>
            </w:tcBorders>
            <w:tcMar>
              <w:top w:w="110" w:type="dxa"/>
              <w:bottom w:w="110" w:type="dxa"/>
              <w:start w:w="140" w:type="dxa"/>
              <w:end w:w="140" w:type="dxa"/>
            </w:tcMar>
          </w:tcPr>
          <w:p>
            <w:pPr>
              <w:bidi w:val="1"/>
              <w:spacing w:after="40"/>
              <w:jc w:val="right"/>
            </w:pPr>
            <w:r/>
            <w:r>
              <w:rPr>
                <w:rFonts w:ascii="Tahoma" w:hAnsi="Tahoma" w:cs="Tahoma" w:eastAsia="Tahoma"/>
                <w:b/>
                <w:i w:val="0"/>
                <w:color w:val="1F3864"/>
                <w:sz w:val="21"/>
                <w:szCs w:val="21"/>
              </w:rPr>
              <w:t>معیار موفقیت از دیدگاه سرمایه‌گذار</w:t>
            </w:r>
          </w:p>
          <w:p>
            <w:pPr>
              <w:bidi w:val="1"/>
              <w:jc w:val="both"/>
            </w:pPr>
            <w:r>
              <w:rPr>
                <w:rFonts w:ascii="Tahoma" w:hAnsi="Tahoma" w:cs="Tahoma" w:eastAsia="Tahoma"/>
                <w:b w:val="0"/>
                <w:i w:val="0"/>
                <w:color w:val="262626"/>
                <w:sz w:val="19"/>
                <w:szCs w:val="19"/>
              </w:rPr>
              <w:t>هدف Hermes «سود زیاد در هفتهٔ اول» نیست — هدف، ساختن ماشینی است که سال‌ها با قانون ثابت کار کند: ضررها کوچک و برنامه‌ریزی‌شده، سودها دنبال‌شونده، و هر تصمیم قابل ممیزی. عملکرد کوتاه‌مدت نوسان دارد؛ معماری برای بقای بلندمدت طراحی شده است.</w:t>
            </w:r>
          </w:p>
        </w:tc>
      </w:tr>
    </w:tbl>
    <w:p>
      <w:pPr>
        <w:spacing w:after="120"/>
      </w:pPr>
      <w:r>
        <w:rPr>
          <w:rFonts w:ascii="Tahoma" w:hAnsi="Tahoma" w:cs="Tahoma" w:eastAsia="Tahoma"/>
          <w:b w:val="0"/>
          <w:i w:val="0"/>
          <w:color w:val="262626"/>
          <w:sz w:val="8"/>
          <w:szCs w:val="8"/>
        </w:rPr>
      </w:r>
    </w:p>
    <w:p>
      <w:r>
        <w:br w:type="page"/>
      </w:r>
    </w:p>
    <w:p>
      <w:pPr>
        <w:pStyle w:val="Heading1"/>
        <w:bidi w:val="1"/>
        <w:spacing w:before="320" w:after="160"/>
        <w:jc w:val="right"/>
        <w:pBdr>
          <w:top w:val="single" w:sz="18" w:space="4" w:color="1F3864"/>
        </w:pBdr>
        <w:shd w:val="clear" w:color="auto" w:fill="EEF2F8"/>
      </w:pPr>
      <w:r>
        <w:rPr>
          <w:rFonts w:ascii="Tahoma" w:hAnsi="Tahoma" w:cs="Tahoma" w:eastAsia="Tahoma"/>
          <w:b/>
          <w:i w:val="0"/>
          <w:color w:val="1F3864"/>
          <w:sz w:val="29"/>
          <w:szCs w:val="29"/>
        </w:rPr>
        <w:t>واژه‌نامهٔ سریع (برای خوانندهٔ غیرفنی)</w:t>
      </w:r>
    </w:p>
    <w:tbl>
      <w:tblPr>
        <w:tblW w:type="auto" w:w="0"/>
        <w:jc w:val="center"/>
        <w:tblLayout w:type="fixed"/>
        <w:tblLook w:firstColumn="1" w:firstRow="1" w:lastColumn="0" w:lastRow="0" w:noHBand="0" w:noVBand="1" w:val="04A0"/>
        <w:bidiVisual/>
        <w:tblLayout w:type="fixed"/>
      </w:tblPr>
      <w:tblGrid>
        <w:gridCol w:w="5046"/>
        <w:gridCol w:w="5046"/>
      </w:tblGrid>
      <w:tr>
        <w:tc>
          <w:tcPr>
            <w:tcW w:type="dxa" w:w="1928"/>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واژه</w:t>
            </w:r>
          </w:p>
        </w:tc>
        <w:tc>
          <w:tcPr>
            <w:tcW w:type="dxa" w:w="7597"/>
            <w:vAlign w:val="center"/>
            <w:shd w:val="clear" w:color="auto" w:fill="1F3864"/>
            <w:tcMar>
              <w:top w:w="60" w:type="dxa"/>
              <w:bottom w:w="60" w:type="dxa"/>
              <w:start w:w="90" w:type="dxa"/>
              <w:end w:w="90" w:type="dxa"/>
            </w:tcMar>
          </w:tcPr>
          <w:p>
            <w:pPr>
              <w:bidi w:val="1"/>
              <w:spacing w:after="20" w:before="20"/>
              <w:jc w:val="center"/>
            </w:pPr>
            <w:r/>
            <w:r>
              <w:rPr>
                <w:rFonts w:ascii="Tahoma" w:hAnsi="Tahoma" w:cs="Tahoma" w:eastAsia="Tahoma"/>
                <w:b/>
                <w:i w:val="0"/>
                <w:color w:val="FFFFFF"/>
                <w:sz w:val="19"/>
                <w:szCs w:val="19"/>
              </w:rPr>
              <w:t>معنای ساده</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XAUUSD / طلا</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نماد جهانی یک اونس طلا در برابر دلار آمریکا — بازاری که سیستم روی آن ترید می‌کند</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MT5 / متاتریدر</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نرم‌افزار استاندارد پلتفرم‌های بروکر برای دیدن چارت و ارسال سفارش</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بروکر</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کارگزار مالی — درِ اتصال به بازار؛ حساب معاملاتی نزد اوست</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Demo / نمایشی</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حساب تمرینی با پول مجازی و قیمت‌های واقعی — مرحلهٔ فعلی سیستم</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SL (Stop Loss)</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حد ضرر — قیمتی که اگر رسید، پوزیشن خودکار بسته می‌شود تا ضرر کنترل شود</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TP (Take Profit)</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حد سود — هدف قیمتی برای بستن مفید پوزیشن؛ می‌تواند پله‌ای باشد</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RR (Risk/Reward)</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نسبت ریسک به سود — اگر پتانسیل سود به ضرر نرسد، ترید رد می‌شود</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Lot / حجم</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اندازهٔ پوزیشن؛ هرچه بزرگ‌تر، هر نوسان گران‌تر</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Drawdown</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بیشترین افت سرمایه از قله — معیار «چقدر درد» یک استراتژی</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SMC / ICT</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سبک تحلیلی «ردپای پول‌های بزرگ» — اوردر‌بلاک، نقدینگی و گپ‌های قیمتی</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FVG</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گپ ارزش منصفانه — جای خالی قیمت که بازار معمولاً برمی‌گردد و پرش می‌کند</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Kill Switch</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کلید توقف — در شرایط خطر، تمام تریدها را معلق می‌کند</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DEFCON</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سطح هشدار وضعیت بازار؛ هرچه تیره‌تر، ریسک مجاز کمتر</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Bridge / بریج</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سرویس کوچک امن روی ویندوز که دستورهای لینوکس را به MT5 می‌رساند</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Backtest / Replay</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آزمایش استراتژی یا سیگنال روی دادهٔ گذشتهٔ واقعی چارت</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Fail-closed</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اصل ایمنی: هر ابهام = انجام ندادن (برعکس fail-open که پیش‌فرض «انجام بده» است)</w:t>
            </w:r>
          </w:p>
        </w:tc>
      </w:tr>
      <w:tr>
        <w:tc>
          <w:tcPr>
            <w:tcW w:type="dxa" w:w="1928"/>
            <w:vAlign w:val="center"/>
            <w:tcMar>
              <w:top w:w="60" w:type="dxa"/>
              <w:bottom w:w="60" w:type="dxa"/>
              <w:start w:w="90" w:type="dxa"/>
              <w:end w:w="90" w:type="dxa"/>
            </w:tcMar>
          </w:tcPr>
          <w:p>
            <w:pPr>
              <w:bidi w:val="1"/>
              <w:spacing w:after="20" w:before="20"/>
              <w:jc w:val="right"/>
            </w:pPr>
            <w:r/>
            <w:r>
              <w:rPr>
                <w:rFonts w:ascii="Tahoma" w:hAnsi="Tahoma" w:cs="Tahoma" w:eastAsia="Tahoma"/>
                <w:b/>
                <w:i w:val="0"/>
                <w:color w:val="262626"/>
                <w:sz w:val="19"/>
                <w:szCs w:val="19"/>
              </w:rPr>
              <w:t>systemd</w:t>
            </w:r>
          </w:p>
        </w:tc>
        <w:tc>
          <w:tcPr>
            <w:tcW w:type="dxa" w:w="7597"/>
            <w:vAlign w:val="center"/>
            <w:tcMar>
              <w:top w:w="60" w:type="dxa"/>
              <w:bottom w:w="60" w:type="dxa"/>
              <w:start w:w="90" w:type="dxa"/>
              <w:end w:w="90" w:type="dxa"/>
            </w:tcMar>
          </w:tcPr>
          <w:p>
            <w:pPr>
              <w:bidi w:val="1"/>
              <w:spacing w:after="20" w:before="20"/>
              <w:jc w:val="right"/>
            </w:pPr>
            <w:r/>
            <w:r>
              <w:rPr>
                <w:rFonts w:ascii="Tahoma" w:hAnsi="Tahoma" w:cs="Tahoma" w:eastAsia="Tahoma"/>
                <w:b w:val="0"/>
                <w:i w:val="0"/>
                <w:color w:val="262626"/>
                <w:sz w:val="19"/>
                <w:szCs w:val="19"/>
              </w:rPr>
              <w:t>مدیر سرویس لینوکس — فرآیندها را زنده، خود-بازگشت‌پذیر و قابل پایش نگه می‌دارد</w:t>
            </w:r>
          </w:p>
        </w:tc>
      </w:tr>
      <w:tr>
        <w:tc>
          <w:tcPr>
            <w:tcW w:type="dxa" w:w="1928"/>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i w:val="0"/>
                <w:color w:val="262626"/>
                <w:sz w:val="19"/>
                <w:szCs w:val="19"/>
              </w:rPr>
              <w:t>CI / تست خودکار</w:t>
            </w:r>
          </w:p>
        </w:tc>
        <w:tc>
          <w:tcPr>
            <w:tcW w:type="dxa" w:w="7597"/>
            <w:vAlign w:val="center"/>
            <w:tcMar>
              <w:top w:w="60" w:type="dxa"/>
              <w:bottom w:w="60" w:type="dxa"/>
              <w:start w:w="90" w:type="dxa"/>
              <w:end w:w="90" w:type="dxa"/>
            </w:tcMar>
            <w:shd w:val="clear" w:color="auto" w:fill="F2F5FA"/>
          </w:tcPr>
          <w:p>
            <w:pPr>
              <w:bidi w:val="1"/>
              <w:spacing w:after="20" w:before="20"/>
              <w:jc w:val="right"/>
            </w:pPr>
            <w:r/>
            <w:r>
              <w:rPr>
                <w:rFonts w:ascii="Tahoma" w:hAnsi="Tahoma" w:cs="Tahoma" w:eastAsia="Tahoma"/>
                <w:b w:val="0"/>
                <w:i w:val="0"/>
                <w:color w:val="262626"/>
                <w:sz w:val="19"/>
                <w:szCs w:val="19"/>
              </w:rPr>
              <w:t>سراسین که هر تغییر کد را با صدها تست می‌سنجد و از ورود باگ جلوگیری می‌کند</w:t>
            </w:r>
          </w:p>
        </w:tc>
      </w:tr>
    </w:tbl>
    <w:p>
      <w:pPr>
        <w:spacing w:after="60"/>
      </w:pPr>
      <w:r>
        <w:rPr>
          <w:rFonts w:ascii="Tahoma" w:hAnsi="Tahoma" w:cs="Tahoma" w:eastAsia="Tahoma"/>
          <w:b w:val="0"/>
          <w:i w:val="0"/>
          <w:color w:val="262626"/>
          <w:sz w:val="8"/>
          <w:szCs w:val="8"/>
        </w:rPr>
      </w:r>
    </w:p>
    <w:p>
      <w:pPr>
        <w:bidi w:val="1"/>
        <w:spacing w:after="120"/>
        <w:jc w:val="both"/>
      </w:pPr>
      <w:r>
        <w:rPr>
          <w:rFonts w:ascii="Tahoma" w:hAnsi="Tahoma" w:cs="Tahoma" w:eastAsia="Tahoma"/>
          <w:b w:val="0"/>
          <w:i w:val="0"/>
          <w:color w:val="262626"/>
          <w:sz w:val="20"/>
          <w:szCs w:val="20"/>
        </w:rPr>
      </w:r>
    </w:p>
    <w:p>
      <w:pPr>
        <w:bidi w:val="1"/>
        <w:jc w:val="center"/>
      </w:pPr>
      <w:r>
        <w:rPr>
          <w:rFonts w:ascii="Tahoma" w:hAnsi="Tahoma" w:cs="Tahoma" w:eastAsia="Tahoma"/>
          <w:b w:val="0"/>
          <w:i/>
          <w:color w:val="595959"/>
          <w:sz w:val="18"/>
          <w:szCs w:val="18"/>
        </w:rPr>
        <w:t>— پایان سند معرفی —  برای جزئیات فنی و عملکرد، «گزارش کامل وضعیت و معماری» را ببینید.</w:t>
      </w:r>
    </w:p>
    <w:sectPr w:rsidR="00FC693F" w:rsidRPr="0006063C" w:rsidSect="00034616">
      <w:headerReference w:type="default" r:id="rId9"/>
      <w:footerReference w:type="default" r:id="rId10"/>
      <w:pgSz w:w="11906" w:h="16838"/>
      <w:pgMar w:top="1020" w:right="907" w:bottom="102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Tahoma">
    <w:panose1 w:val="020B0604030504040204"/>
    <w:charset w:val="00"/>
    <w:family w:name="swiss"/>
    <w:pitch w:val="variable"/>
  </w:font>
  <w:font w:name="Consolas">
    <w:panose1 w:val="020B0604030504040204"/>
    <w:charset w:val="00"/>
    <w:family w:name="swiss"/>
    <w:pitch w:val="variable"/>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jc w:val="center"/>
    </w:pPr>
    <w:r>
      <w:rPr>
        <w:rFonts w:ascii="Tahoma" w:hAnsi="Tahoma" w:cs="Tahoma" w:eastAsia="Tahoma"/>
        <w:b w:val="0"/>
        <w:i w:val="0"/>
        <w:color w:val="8A8A8A"/>
        <w:sz w:val="16"/>
        <w:szCs w:val="16"/>
      </w:rPr>
      <w:t xml:space="preserve">HMT-INTRO-1405-06-13 · v1.0 · </w:t>
    </w:r>
    <w:r>
      <w:rPr>
        <w:rFonts w:ascii="Tahoma" w:hAnsi="Tahoma" w:cs="Tahoma" w:eastAsia="Tahoma"/>
        <w:szCs w:val="22"/>
      </w:rPr>
      <w:fldChar w:fldCharType="begin"/>
    </w:r>
    <w:r>
      <w:rPr>
        <w:rFonts w:ascii="Tahoma" w:hAnsi="Tahoma" w:cs="Tahoma" w:eastAsia="Tahoma"/>
        <w:szCs w:val="22"/>
      </w:rPr>
      <w:instrText xml:space="preserve">PAGE</w:instrText>
    </w:r>
    <w:r>
      <w:rPr>
        <w:rFonts w:ascii="Tahoma" w:hAnsi="Tahoma" w:cs="Tahoma" w:eastAsia="Tahoma"/>
        <w:szCs w:val="22"/>
      </w:rPr>
      <w:fldChar w:fldCharType="separate"/>
    </w:r>
    <w:r>
      <w:rPr>
        <w:rFonts w:ascii="Tahoma" w:hAnsi="Tahoma" w:cs="Tahoma" w:eastAsia="Tahoma"/>
        <w:szCs w:val="22"/>
      </w:rPr>
      <w:t>1</w:t>
    </w:r>
    <w:r>
      <w:rPr>
        <w:rFonts w:ascii="Tahoma" w:hAnsi="Tahoma" w:cs="Tahoma" w:eastAsia="Tahoma"/>
        <w:szCs w:val="22"/>
      </w:rPr>
      <w:fldChar w:fldCharType="end"/>
    </w:r>
    <w:r>
      <w:rPr>
        <w:rFonts w:ascii="Tahoma" w:hAnsi="Tahoma" w:cs="Tahoma" w:eastAsia="Tahoma"/>
        <w:b w:val="0"/>
        <w:i w:val="0"/>
        <w:color w:val="8A8A8A"/>
        <w:sz w:val="16"/>
        <w:szCs w:val="16"/>
      </w:rPr>
      <w:t xml:space="preserve"> از </w:t>
    </w:r>
    <w:r>
      <w:rPr>
        <w:rFonts w:ascii="Tahoma" w:hAnsi="Tahoma" w:cs="Tahoma" w:eastAsia="Tahoma"/>
        <w:szCs w:val="22"/>
      </w:rPr>
      <w:fldChar w:fldCharType="begin"/>
    </w:r>
    <w:r>
      <w:rPr>
        <w:rFonts w:ascii="Tahoma" w:hAnsi="Tahoma" w:cs="Tahoma" w:eastAsia="Tahoma"/>
        <w:szCs w:val="22"/>
      </w:rPr>
      <w:instrText xml:space="preserve">NUMPAGES</w:instrText>
    </w:r>
    <w:r>
      <w:rPr>
        <w:rFonts w:ascii="Tahoma" w:hAnsi="Tahoma" w:cs="Tahoma" w:eastAsia="Tahoma"/>
        <w:szCs w:val="22"/>
      </w:rPr>
      <w:fldChar w:fldCharType="separate"/>
    </w:r>
    <w:r>
      <w:rPr>
        <w:rFonts w:ascii="Tahoma" w:hAnsi="Tahoma" w:cs="Tahoma" w:eastAsia="Tahoma"/>
        <w:szCs w:val="22"/>
      </w:rPr>
      <w:t>1</w:t>
    </w:r>
    <w:r>
      <w:rPr>
        <w:rFonts w:ascii="Tahoma" w:hAnsi="Tahoma" w:cs="Tahoma" w:eastAsia="Tahoma"/>
        <w:szCs w:val="22"/>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val="1"/>
      <w:jc w:val="center"/>
      <w:pBdr>
        <w:bottom w:val="single" w:sz="6" w:space="2" w:color="BFC9D9"/>
      </w:pBdr>
    </w:pPr>
    <w:r>
      <w:rPr>
        <w:rFonts w:ascii="Tahoma" w:hAnsi="Tahoma" w:cs="Tahoma" w:eastAsia="Tahoma"/>
        <w:b w:val="0"/>
        <w:i w:val="0"/>
        <w:color w:val="595959"/>
        <w:sz w:val="16"/>
        <w:szCs w:val="16"/>
      </w:rPr>
      <w:t>HERMES — معرفی پروژهٔ تریدینگ خودکار طلا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3" w:lineRule="auto"/>
    </w:pPr>
    <w:rPr>
      <w:rFonts w:ascii="Tahoma" w:hAnsi="Tahoma" w:cs="Tahoma"/>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