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5933F" w14:textId="77777777" w:rsidR="003C21D5" w:rsidRDefault="00000000">
      <w:pPr>
        <w:spacing w:after="0"/>
      </w:pPr>
      <w:r>
        <w:rPr>
          <w:rFonts w:ascii="Verdana" w:eastAsia="Verdana" w:hAnsi="Verdana" w:cs="Verdana"/>
          <w:b/>
          <w:color w:val="AB2235"/>
          <w:sz w:val="52"/>
        </w:rPr>
        <w:t xml:space="preserve">NALEDI SANDAMELA </w:t>
      </w:r>
    </w:p>
    <w:p w14:paraId="028ED732" w14:textId="77777777" w:rsidR="003C21D5" w:rsidRDefault="00000000">
      <w:pPr>
        <w:spacing w:after="37" w:line="249" w:lineRule="auto"/>
        <w:ind w:left="-15" w:right="1912"/>
      </w:pPr>
      <w:r>
        <w:rPr>
          <w:sz w:val="20"/>
        </w:rPr>
        <w:t xml:space="preserve">Vereeniging | Gauteng | 062 529 6925 | </w:t>
      </w:r>
      <w:r>
        <w:rPr>
          <w:color w:val="0563C1"/>
          <w:sz w:val="20"/>
          <w:u w:val="single" w:color="0563C1"/>
        </w:rPr>
        <w:t>naledisandamela@gmail.com</w:t>
      </w:r>
      <w:r>
        <w:rPr>
          <w:sz w:val="20"/>
        </w:rPr>
        <w:t xml:space="preserve"> </w:t>
      </w:r>
    </w:p>
    <w:p w14:paraId="3CE25495" w14:textId="77777777" w:rsidR="003C21D5" w:rsidRDefault="00000000">
      <w:pPr>
        <w:spacing w:after="134" w:line="289" w:lineRule="auto"/>
        <w:ind w:right="4904"/>
      </w:pPr>
      <w:r>
        <w:rPr>
          <w:sz w:val="20"/>
        </w:rPr>
        <w:t xml:space="preserve">Portfolio: </w:t>
      </w:r>
      <w:hyperlink r:id="rId7">
        <w:r>
          <w:rPr>
            <w:color w:val="0563C1"/>
            <w:sz w:val="20"/>
            <w:u w:val="single" w:color="0563C1"/>
          </w:rPr>
          <w:t>https://naledis</w:t>
        </w:r>
      </w:hyperlink>
      <w:hyperlink r:id="rId8">
        <w:r>
          <w:rPr>
            <w:color w:val="0563C1"/>
            <w:sz w:val="20"/>
            <w:u w:val="single" w:color="0563C1"/>
          </w:rPr>
          <w:t>-</w:t>
        </w:r>
      </w:hyperlink>
      <w:hyperlink r:id="rId9">
        <w:r>
          <w:rPr>
            <w:color w:val="0563C1"/>
            <w:sz w:val="20"/>
            <w:u w:val="single" w:color="0563C1"/>
          </w:rPr>
          <w:t>portfolio.netlify.app/</w:t>
        </w:r>
      </w:hyperlink>
      <w:hyperlink r:id="rId10">
        <w:r>
          <w:rPr>
            <w:sz w:val="20"/>
          </w:rPr>
          <w:t xml:space="preserve"> </w:t>
        </w:r>
      </w:hyperlink>
      <w:r>
        <w:rPr>
          <w:sz w:val="20"/>
        </w:rPr>
        <w:t xml:space="preserve">GitHub: </w:t>
      </w:r>
      <w:hyperlink r:id="rId11">
        <w:r>
          <w:rPr>
            <w:color w:val="0563C1"/>
            <w:sz w:val="20"/>
            <w:u w:val="single" w:color="0563C1"/>
          </w:rPr>
          <w:t>https://github.com/seymourpublic</w:t>
        </w:r>
      </w:hyperlink>
      <w:hyperlink r:id="rId12">
        <w:r>
          <w:rPr>
            <w:sz w:val="20"/>
          </w:rPr>
          <w:t xml:space="preserve"> </w:t>
        </w:r>
      </w:hyperlink>
    </w:p>
    <w:p w14:paraId="51D3B38B" w14:textId="77777777" w:rsidR="003C21D5" w:rsidRDefault="00000000">
      <w:pPr>
        <w:spacing w:after="6"/>
      </w:pPr>
      <w:r>
        <w:rPr>
          <w:noProof/>
        </w:rPr>
        <mc:AlternateContent>
          <mc:Choice Requires="wpg">
            <w:drawing>
              <wp:inline distT="0" distB="0" distL="0" distR="0" wp14:anchorId="13FE8970" wp14:editId="26EB36AD">
                <wp:extent cx="401955" cy="50800"/>
                <wp:effectExtent l="0" t="0" r="0" b="0"/>
                <wp:docPr id="2223" name="Group 2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955" cy="50800"/>
                          <a:chOff x="0" y="0"/>
                          <a:chExt cx="401955" cy="50800"/>
                        </a:xfrm>
                      </wpg:grpSpPr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4019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955">
                                <a:moveTo>
                                  <a:pt x="0" y="0"/>
                                </a:moveTo>
                                <a:lnTo>
                                  <a:pt x="401955" y="0"/>
                                </a:lnTo>
                              </a:path>
                            </a:pathLst>
                          </a:custGeom>
                          <a:ln w="50800" cap="flat">
                            <a:miter lim="127000"/>
                          </a:ln>
                        </wps:spPr>
                        <wps:style>
                          <a:lnRef idx="1">
                            <a:srgbClr val="AC223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23" style="width:31.65pt;height:4pt;mso-position-horizontal-relative:char;mso-position-vertical-relative:line" coordsize="4019,508">
                <v:shape id="Shape 148" style="position:absolute;width:4019;height:0;left:0;top:0;" coordsize="401955,0" path="m0,0l401955,0">
                  <v:stroke weight="4pt" endcap="flat" joinstyle="miter" miterlimit="10" on="true" color="#ac2236"/>
                  <v:fill on="false" color="#000000" opacity="0"/>
                </v:shape>
              </v:group>
            </w:pict>
          </mc:Fallback>
        </mc:AlternateContent>
      </w:r>
      <w:r>
        <w:rPr>
          <w:b/>
          <w:sz w:val="20"/>
        </w:rPr>
        <w:t xml:space="preserve"> </w:t>
      </w:r>
    </w:p>
    <w:p w14:paraId="69437DBB" w14:textId="77777777" w:rsidR="008801E6" w:rsidRDefault="00000000">
      <w:pPr>
        <w:pStyle w:val="Heading1"/>
        <w:numPr>
          <w:ilvl w:val="0"/>
          <w:numId w:val="0"/>
        </w:numPr>
        <w:ind w:left="-5"/>
      </w:pPr>
      <w:r>
        <w:t>E X P E R I E N C E</w:t>
      </w:r>
    </w:p>
    <w:p w14:paraId="7184A09B" w14:textId="6F30F731" w:rsidR="008801E6" w:rsidRDefault="008801E6" w:rsidP="008801E6">
      <w:pPr>
        <w:pStyle w:val="Heading2"/>
        <w:ind w:left="-5"/>
      </w:pPr>
      <w:r>
        <w:t>Solution Engineering intern</w:t>
      </w:r>
      <w:r>
        <w:t xml:space="preserve"> </w:t>
      </w:r>
    </w:p>
    <w:p w14:paraId="08125379" w14:textId="16EBD20F" w:rsidR="008801E6" w:rsidRDefault="008801E6" w:rsidP="008801E6">
      <w:pPr>
        <w:tabs>
          <w:tab w:val="right" w:pos="9361"/>
        </w:tabs>
        <w:spacing w:after="81" w:line="249" w:lineRule="auto"/>
        <w:ind w:left="-15"/>
      </w:pPr>
      <w:r>
        <w:rPr>
          <w:sz w:val="20"/>
        </w:rPr>
        <w:t>Infobip</w:t>
      </w:r>
      <w:r>
        <w:rPr>
          <w:sz w:val="20"/>
        </w:rPr>
        <w:t xml:space="preserve"> | Bryanston, Gauteng </w:t>
      </w:r>
      <w:r>
        <w:rPr>
          <w:sz w:val="20"/>
        </w:rPr>
        <w:tab/>
      </w:r>
      <w:r>
        <w:rPr>
          <w:sz w:val="20"/>
        </w:rPr>
        <w:t>July</w:t>
      </w:r>
      <w:r>
        <w:rPr>
          <w:sz w:val="20"/>
        </w:rPr>
        <w:t xml:space="preserve"> 202</w:t>
      </w:r>
      <w:r>
        <w:rPr>
          <w:sz w:val="20"/>
        </w:rPr>
        <w:t>5</w:t>
      </w:r>
      <w:r>
        <w:rPr>
          <w:sz w:val="20"/>
        </w:rPr>
        <w:t xml:space="preserve"> – </w:t>
      </w:r>
      <w:r>
        <w:rPr>
          <w:sz w:val="20"/>
        </w:rPr>
        <w:t>Present</w:t>
      </w:r>
      <w:r>
        <w:rPr>
          <w:sz w:val="20"/>
        </w:rPr>
        <w:t xml:space="preserve"> </w:t>
      </w:r>
    </w:p>
    <w:p w14:paraId="4218F17E" w14:textId="2D14F005" w:rsidR="008801E6" w:rsidRDefault="008801E6" w:rsidP="008801E6">
      <w:pPr>
        <w:numPr>
          <w:ilvl w:val="0"/>
          <w:numId w:val="1"/>
        </w:numPr>
        <w:spacing w:line="249" w:lineRule="auto"/>
        <w:ind w:right="1912" w:hanging="360"/>
      </w:pPr>
      <w:r>
        <w:rPr>
          <w:sz w:val="20"/>
        </w:rPr>
        <w:t>Worked on u</w:t>
      </w:r>
      <w:r w:rsidRPr="008801E6">
        <w:rPr>
          <w:sz w:val="20"/>
        </w:rPr>
        <w:t>nderstand</w:t>
      </w:r>
      <w:r>
        <w:rPr>
          <w:sz w:val="20"/>
        </w:rPr>
        <w:t>ing</w:t>
      </w:r>
      <w:r w:rsidRPr="008801E6">
        <w:rPr>
          <w:sz w:val="20"/>
        </w:rPr>
        <w:t xml:space="preserve"> customers’ businesses deeply to identify and demonstrate how Infobip’s products and services can help evolve their operations, including designing innovative, tailored solutions and conducting demos, POCs, and technical scoping.</w:t>
      </w:r>
      <w:r>
        <w:rPr>
          <w:sz w:val="20"/>
        </w:rPr>
        <w:t xml:space="preserve"> </w:t>
      </w:r>
    </w:p>
    <w:p w14:paraId="51F552E0" w14:textId="794264D6" w:rsidR="008801E6" w:rsidRDefault="008801E6" w:rsidP="008801E6">
      <w:pPr>
        <w:numPr>
          <w:ilvl w:val="0"/>
          <w:numId w:val="1"/>
        </w:numPr>
        <w:spacing w:after="158" w:line="249" w:lineRule="auto"/>
        <w:ind w:right="1912" w:hanging="360"/>
      </w:pPr>
      <w:r w:rsidRPr="008801E6">
        <w:rPr>
          <w:sz w:val="20"/>
        </w:rPr>
        <w:t>Configure, customize, and implement Infobip solutions with precise technical documentation, ensuring projects meet deadlines, budgets, and customer expectations, alongside providing consulting, enablement, and creating conversational workflows</w:t>
      </w:r>
      <w:r>
        <w:rPr>
          <w:sz w:val="20"/>
        </w:rPr>
        <w:t xml:space="preserve">. </w:t>
      </w:r>
    </w:p>
    <w:p w14:paraId="0EB08899" w14:textId="77777777" w:rsidR="003C21D5" w:rsidRDefault="00000000">
      <w:pPr>
        <w:pStyle w:val="Heading2"/>
        <w:ind w:left="-5"/>
      </w:pPr>
      <w:r>
        <w:t xml:space="preserve">BI &amp; Data Intern </w:t>
      </w:r>
    </w:p>
    <w:p w14:paraId="25750623" w14:textId="77777777" w:rsidR="003C21D5" w:rsidRDefault="00000000">
      <w:pPr>
        <w:tabs>
          <w:tab w:val="right" w:pos="9361"/>
        </w:tabs>
        <w:spacing w:after="81" w:line="249" w:lineRule="auto"/>
        <w:ind w:left="-15"/>
      </w:pPr>
      <w:r>
        <w:rPr>
          <w:sz w:val="20"/>
        </w:rPr>
        <w:t xml:space="preserve">EPPF | Bryanston, Gauteng </w:t>
      </w:r>
      <w:r>
        <w:rPr>
          <w:sz w:val="20"/>
        </w:rPr>
        <w:tab/>
        <w:t xml:space="preserve">May 2024 – January 2025 </w:t>
      </w:r>
    </w:p>
    <w:p w14:paraId="15793B2B" w14:textId="77777777" w:rsidR="003C21D5" w:rsidRDefault="00000000">
      <w:pPr>
        <w:numPr>
          <w:ilvl w:val="0"/>
          <w:numId w:val="1"/>
        </w:numPr>
        <w:spacing w:line="249" w:lineRule="auto"/>
        <w:ind w:right="1912" w:hanging="360"/>
      </w:pPr>
      <w:r>
        <w:rPr>
          <w:sz w:val="20"/>
        </w:rPr>
        <w:t xml:space="preserve">Designed &amp; implemented RESTful APIs in Node.js for data integration, retrieval, and authentication, improving reporting turnaround times. </w:t>
      </w:r>
    </w:p>
    <w:p w14:paraId="66DF9AEA" w14:textId="77777777" w:rsidR="003C21D5" w:rsidRDefault="00000000">
      <w:pPr>
        <w:numPr>
          <w:ilvl w:val="0"/>
          <w:numId w:val="1"/>
        </w:numPr>
        <w:spacing w:after="158" w:line="249" w:lineRule="auto"/>
        <w:ind w:right="1912" w:hanging="360"/>
      </w:pPr>
      <w:r>
        <w:rPr>
          <w:sz w:val="20"/>
        </w:rPr>
        <w:t xml:space="preserve">Developed interactive dashboards for senior management using Power BI, improving data visibility and decision-making. </w:t>
      </w:r>
    </w:p>
    <w:p w14:paraId="2B46E8FD" w14:textId="77777777" w:rsidR="003C21D5" w:rsidRPr="00124CB4" w:rsidRDefault="00000000">
      <w:pPr>
        <w:numPr>
          <w:ilvl w:val="0"/>
          <w:numId w:val="1"/>
        </w:numPr>
        <w:spacing w:after="37" w:line="249" w:lineRule="auto"/>
        <w:ind w:right="1912" w:hanging="360"/>
      </w:pPr>
      <w:r>
        <w:rPr>
          <w:sz w:val="20"/>
        </w:rPr>
        <w:t xml:space="preserve">Built and optimized data pipelines to streamline data processing for the company’s data warehouse. </w:t>
      </w:r>
    </w:p>
    <w:p w14:paraId="587ADD26" w14:textId="006B4B20" w:rsidR="00124CB4" w:rsidRDefault="00124CB4" w:rsidP="00124CB4">
      <w:pPr>
        <w:pStyle w:val="Heading2"/>
        <w:ind w:left="-5"/>
      </w:pPr>
      <w:r>
        <w:t>IT</w:t>
      </w:r>
      <w:r>
        <w:t xml:space="preserve"> Intern </w:t>
      </w:r>
    </w:p>
    <w:tbl>
      <w:tblPr>
        <w:tblStyle w:val="TableGrid"/>
        <w:tblpPr w:vertAnchor="text" w:tblpY="293"/>
        <w:tblOverlap w:val="never"/>
        <w:tblW w:w="940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288"/>
        <w:gridCol w:w="2119"/>
      </w:tblGrid>
      <w:tr w:rsidR="003C21D5" w14:paraId="619A563D" w14:textId="77777777">
        <w:trPr>
          <w:trHeight w:val="1895"/>
        </w:trPr>
        <w:tc>
          <w:tcPr>
            <w:tcW w:w="7288" w:type="dxa"/>
            <w:tcBorders>
              <w:top w:val="nil"/>
              <w:left w:val="nil"/>
              <w:bottom w:val="nil"/>
              <w:right w:val="nil"/>
            </w:tcBorders>
          </w:tcPr>
          <w:p w14:paraId="5A64ED8D" w14:textId="77777777" w:rsidR="003C21D5" w:rsidRDefault="00000000">
            <w:pPr>
              <w:spacing w:after="73"/>
            </w:pPr>
            <w:r>
              <w:rPr>
                <w:sz w:val="20"/>
              </w:rPr>
              <w:t xml:space="preserve">EPPF | Bryanston, Gauteng </w:t>
            </w:r>
          </w:p>
          <w:p w14:paraId="6CFA2A8A" w14:textId="77777777" w:rsidR="003C21D5" w:rsidRDefault="00000000">
            <w:pPr>
              <w:numPr>
                <w:ilvl w:val="0"/>
                <w:numId w:val="7"/>
              </w:numPr>
              <w:spacing w:after="127" w:line="287" w:lineRule="auto"/>
              <w:ind w:hanging="360"/>
            </w:pPr>
            <w:r>
              <w:rPr>
                <w:sz w:val="20"/>
              </w:rPr>
              <w:t xml:space="preserve">Resolved 95% of technical issues within the first 24 hours, significantly reducing employee downtime and improving overall productivity. </w:t>
            </w:r>
          </w:p>
          <w:p w14:paraId="543ED4B0" w14:textId="77777777" w:rsidR="003C21D5" w:rsidRDefault="00000000">
            <w:pPr>
              <w:numPr>
                <w:ilvl w:val="0"/>
                <w:numId w:val="7"/>
              </w:numPr>
              <w:spacing w:after="83" w:line="287" w:lineRule="auto"/>
              <w:ind w:hanging="360"/>
            </w:pPr>
            <w:r>
              <w:rPr>
                <w:sz w:val="20"/>
              </w:rPr>
              <w:t xml:space="preserve">Provided timely and effective technical support, resulting in increased user satisfaction and a decrease in recurring issues. </w:t>
            </w:r>
          </w:p>
          <w:p w14:paraId="097234CA" w14:textId="77777777" w:rsidR="003C21D5" w:rsidRDefault="00000000">
            <w:pPr>
              <w:spacing w:after="0"/>
            </w:pPr>
            <w:r>
              <w:rPr>
                <w:b/>
                <w:sz w:val="20"/>
              </w:rPr>
              <w:t xml:space="preserve">Student Assistant 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7D5FDC7B" w14:textId="77777777" w:rsidR="003C21D5" w:rsidRDefault="00000000">
            <w:pPr>
              <w:spacing w:after="0"/>
              <w:ind w:right="48"/>
              <w:jc w:val="right"/>
            </w:pPr>
            <w:r>
              <w:rPr>
                <w:sz w:val="20"/>
              </w:rPr>
              <w:t xml:space="preserve">Feb 2024 – May 2024 </w:t>
            </w:r>
          </w:p>
        </w:tc>
      </w:tr>
      <w:tr w:rsidR="003C21D5" w14:paraId="0DEC31E3" w14:textId="77777777">
        <w:trPr>
          <w:trHeight w:val="2246"/>
        </w:trPr>
        <w:tc>
          <w:tcPr>
            <w:tcW w:w="7288" w:type="dxa"/>
            <w:tcBorders>
              <w:top w:val="nil"/>
              <w:left w:val="nil"/>
              <w:bottom w:val="nil"/>
              <w:right w:val="nil"/>
            </w:tcBorders>
          </w:tcPr>
          <w:p w14:paraId="78EB503A" w14:textId="77777777" w:rsidR="003C21D5" w:rsidRDefault="00000000">
            <w:pPr>
              <w:spacing w:after="73"/>
            </w:pPr>
            <w:r>
              <w:rPr>
                <w:sz w:val="20"/>
              </w:rPr>
              <w:t xml:space="preserve">NWU | Potchefstroom, North-West </w:t>
            </w:r>
          </w:p>
          <w:p w14:paraId="7671BAC0" w14:textId="77777777" w:rsidR="003C21D5" w:rsidRDefault="00000000">
            <w:pPr>
              <w:numPr>
                <w:ilvl w:val="0"/>
                <w:numId w:val="8"/>
              </w:numPr>
              <w:spacing w:after="124" w:line="287" w:lineRule="auto"/>
              <w:ind w:hanging="360"/>
            </w:pPr>
            <w:r>
              <w:rPr>
                <w:sz w:val="20"/>
              </w:rPr>
              <w:t xml:space="preserve">Provided mentorship &amp; support to students, improving their understanding and application of C++. </w:t>
            </w:r>
          </w:p>
          <w:p w14:paraId="0416575B" w14:textId="77777777" w:rsidR="003C21D5" w:rsidRDefault="00000000">
            <w:pPr>
              <w:numPr>
                <w:ilvl w:val="0"/>
                <w:numId w:val="8"/>
              </w:numPr>
              <w:spacing w:after="141"/>
              <w:ind w:hanging="360"/>
            </w:pPr>
            <w:r>
              <w:rPr>
                <w:sz w:val="20"/>
              </w:rPr>
              <w:t xml:space="preserve">Assisted in grading and delivering feedback to enhance student performance. </w:t>
            </w:r>
          </w:p>
          <w:p w14:paraId="6821FE6B" w14:textId="77777777" w:rsidR="003C21D5" w:rsidRDefault="00000000">
            <w:pPr>
              <w:spacing w:after="6"/>
              <w:ind w:left="720"/>
            </w:pPr>
            <w:r>
              <w:rPr>
                <w:sz w:val="20"/>
              </w:rPr>
              <w:t xml:space="preserve"> </w:t>
            </w:r>
          </w:p>
          <w:p w14:paraId="7B2A5032" w14:textId="77777777" w:rsidR="003C21D5" w:rsidRDefault="00000000">
            <w:pPr>
              <w:spacing w:after="0"/>
            </w:pPr>
            <w:r>
              <w:rPr>
                <w:rFonts w:ascii="Verdana" w:eastAsia="Verdana" w:hAnsi="Verdana" w:cs="Verdana"/>
                <w:b/>
              </w:rPr>
              <w:t xml:space="preserve">E D U C A T I O N </w:t>
            </w:r>
          </w:p>
          <w:p w14:paraId="21537BA3" w14:textId="77777777" w:rsidR="003C21D5" w:rsidRDefault="00000000">
            <w:pPr>
              <w:spacing w:after="0"/>
            </w:pPr>
            <w:r>
              <w:rPr>
                <w:b/>
                <w:sz w:val="20"/>
              </w:rPr>
              <w:t xml:space="preserve">B.Sc. Honours Information Technology with Software Engineering 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1ABADE3B" w14:textId="77777777" w:rsidR="003C21D5" w:rsidRDefault="00000000">
            <w:pPr>
              <w:spacing w:after="0"/>
              <w:ind w:right="48"/>
              <w:jc w:val="right"/>
            </w:pPr>
            <w:r>
              <w:rPr>
                <w:sz w:val="20"/>
              </w:rPr>
              <w:t xml:space="preserve">July 2021 – Dec 2021 </w:t>
            </w:r>
          </w:p>
        </w:tc>
      </w:tr>
      <w:tr w:rsidR="003C21D5" w14:paraId="08EB4ACA" w14:textId="77777777">
        <w:trPr>
          <w:trHeight w:val="248"/>
        </w:trPr>
        <w:tc>
          <w:tcPr>
            <w:tcW w:w="7288" w:type="dxa"/>
            <w:tcBorders>
              <w:top w:val="nil"/>
              <w:left w:val="nil"/>
              <w:bottom w:val="nil"/>
              <w:right w:val="nil"/>
            </w:tcBorders>
          </w:tcPr>
          <w:p w14:paraId="39428AA3" w14:textId="77777777" w:rsidR="003C21D5" w:rsidRDefault="00000000">
            <w:pPr>
              <w:spacing w:after="0"/>
            </w:pPr>
            <w:r>
              <w:rPr>
                <w:sz w:val="20"/>
              </w:rPr>
              <w:t xml:space="preserve">Eduvos | Potchefstroom, North-West 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48CD5965" w14:textId="77777777" w:rsidR="003C21D5" w:rsidRDefault="00000000">
            <w:pPr>
              <w:spacing w:after="0"/>
              <w:ind w:right="48"/>
              <w:jc w:val="right"/>
            </w:pPr>
            <w:r>
              <w:rPr>
                <w:sz w:val="20"/>
              </w:rPr>
              <w:t xml:space="preserve">Feb 2023-Dec 2023 </w:t>
            </w:r>
          </w:p>
        </w:tc>
      </w:tr>
    </w:tbl>
    <w:p w14:paraId="497FBE7F" w14:textId="08076AEE" w:rsidR="003C21D5" w:rsidRDefault="00000000" w:rsidP="00124CB4">
      <w:pPr>
        <w:pStyle w:val="Heading2"/>
        <w:spacing w:after="85"/>
        <w:ind w:left="0" w:firstLine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89D4C09" wp14:editId="357AD029">
                <wp:simplePos x="0" y="0"/>
                <wp:positionH relativeFrom="column">
                  <wp:posOffset>-304</wp:posOffset>
                </wp:positionH>
                <wp:positionV relativeFrom="paragraph">
                  <wp:posOffset>2366137</wp:posOffset>
                </wp:positionV>
                <wp:extent cx="401955" cy="50800"/>
                <wp:effectExtent l="0" t="0" r="0" b="0"/>
                <wp:wrapSquare wrapText="bothSides"/>
                <wp:docPr id="2224" name="Group 2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955" cy="50800"/>
                          <a:chOff x="0" y="0"/>
                          <a:chExt cx="401955" cy="50800"/>
                        </a:xfrm>
                      </wpg:grpSpPr>
                      <wps:wsp>
                        <wps:cNvPr id="149" name="Shape 149"/>
                        <wps:cNvSpPr/>
                        <wps:spPr>
                          <a:xfrm>
                            <a:off x="0" y="0"/>
                            <a:ext cx="4019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955">
                                <a:moveTo>
                                  <a:pt x="0" y="0"/>
                                </a:moveTo>
                                <a:lnTo>
                                  <a:pt x="401955" y="0"/>
                                </a:lnTo>
                              </a:path>
                            </a:pathLst>
                          </a:custGeom>
                          <a:ln w="50800" cap="flat">
                            <a:miter lim="127000"/>
                          </a:ln>
                        </wps:spPr>
                        <wps:style>
                          <a:lnRef idx="1">
                            <a:srgbClr val="AC223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24" style="width:31.65pt;height:4pt;position:absolute;mso-position-horizontal-relative:text;mso-position-horizontal:absolute;margin-left:-0.0240021pt;mso-position-vertical-relative:text;margin-top:186.31pt;" coordsize="4019,508">
                <v:shape id="Shape 149" style="position:absolute;width:4019;height:0;left:0;top:0;" coordsize="401955,0" path="m0,0l401955,0">
                  <v:stroke weight="4pt" endcap="flat" joinstyle="miter" miterlimit="10" on="true" color="#ac2236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ab/>
      </w:r>
      <w:r>
        <w:t>Golden Key International Honour Society Member</w:t>
      </w:r>
      <w:r>
        <w:rPr>
          <w:b w:val="0"/>
        </w:rPr>
        <w:t xml:space="preserve">: Top 15% of the class </w:t>
      </w:r>
    </w:p>
    <w:p w14:paraId="44BBE102" w14:textId="77777777" w:rsidR="003C21D5" w:rsidRDefault="00000000">
      <w:pPr>
        <w:numPr>
          <w:ilvl w:val="0"/>
          <w:numId w:val="2"/>
        </w:numPr>
        <w:spacing w:after="147" w:line="249" w:lineRule="auto"/>
        <w:ind w:right="956" w:hanging="360"/>
      </w:pPr>
      <w:r>
        <w:rPr>
          <w:b/>
          <w:sz w:val="20"/>
        </w:rPr>
        <w:t>Data Mining Project</w:t>
      </w:r>
      <w:r>
        <w:rPr>
          <w:sz w:val="20"/>
        </w:rPr>
        <w:t xml:space="preserve">: Analysed data to predict outcomes such as life expectancy and diabetes using Python. </w:t>
      </w:r>
    </w:p>
    <w:p w14:paraId="76B3DF84" w14:textId="77777777" w:rsidR="003C21D5" w:rsidRDefault="00000000">
      <w:pPr>
        <w:numPr>
          <w:ilvl w:val="0"/>
          <w:numId w:val="2"/>
        </w:numPr>
        <w:spacing w:after="37" w:line="364" w:lineRule="auto"/>
        <w:ind w:right="956" w:hanging="360"/>
      </w:pPr>
      <w:r>
        <w:rPr>
          <w:b/>
          <w:sz w:val="20"/>
        </w:rPr>
        <w:t>Job Board Web Application:</w:t>
      </w:r>
      <w:r>
        <w:rPr>
          <w:sz w:val="20"/>
        </w:rPr>
        <w:t xml:space="preserve"> Built a job board for IT graduates using React, Node.js, MongoDB, and microservice architecture. Included features for posting and applying to job listings, utilizing JavaScript, Apache Kafka, MongoDB, and Swagger. </w:t>
      </w:r>
    </w:p>
    <w:p w14:paraId="6D92CA54" w14:textId="77777777" w:rsidR="003C21D5" w:rsidRDefault="00000000">
      <w:pPr>
        <w:pStyle w:val="Heading2"/>
        <w:ind w:left="-5"/>
      </w:pPr>
      <w:r>
        <w:t xml:space="preserve">B.Sc. Information Technology </w:t>
      </w:r>
    </w:p>
    <w:p w14:paraId="3368F0A0" w14:textId="77777777" w:rsidR="003C21D5" w:rsidRDefault="00000000">
      <w:pPr>
        <w:tabs>
          <w:tab w:val="right" w:pos="9361"/>
        </w:tabs>
        <w:spacing w:after="117" w:line="249" w:lineRule="auto"/>
        <w:ind w:left="-15"/>
      </w:pPr>
      <w:r>
        <w:rPr>
          <w:sz w:val="20"/>
        </w:rPr>
        <w:t xml:space="preserve">NWU | Potchefstroom, North-West </w:t>
      </w:r>
      <w:r>
        <w:rPr>
          <w:sz w:val="20"/>
        </w:rPr>
        <w:tab/>
        <w:t xml:space="preserve">Feb 2019-Dec 2022 </w:t>
      </w:r>
    </w:p>
    <w:p w14:paraId="5BE40A8E" w14:textId="77777777" w:rsidR="003C21D5" w:rsidRDefault="00000000">
      <w:pPr>
        <w:spacing w:after="0" w:line="370" w:lineRule="auto"/>
        <w:ind w:right="9316"/>
      </w:pPr>
      <w:r>
        <w:rPr>
          <w:b/>
          <w:sz w:val="20"/>
        </w:rPr>
        <w:t xml:space="preserve">  </w:t>
      </w:r>
    </w:p>
    <w:p w14:paraId="5675E105" w14:textId="77777777" w:rsidR="003C21D5" w:rsidRDefault="00000000">
      <w:pPr>
        <w:spacing w:after="4"/>
      </w:pPr>
      <w:r>
        <w:rPr>
          <w:noProof/>
        </w:rPr>
        <mc:AlternateContent>
          <mc:Choice Requires="wpg">
            <w:drawing>
              <wp:inline distT="0" distB="0" distL="0" distR="0" wp14:anchorId="43907509" wp14:editId="17E6A055">
                <wp:extent cx="401955" cy="50800"/>
                <wp:effectExtent l="0" t="0" r="0" b="0"/>
                <wp:docPr id="2345" name="Group 2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955" cy="50800"/>
                          <a:chOff x="0" y="0"/>
                          <a:chExt cx="401955" cy="50800"/>
                        </a:xfrm>
                      </wpg:grpSpPr>
                      <wps:wsp>
                        <wps:cNvPr id="323" name="Shape 323"/>
                        <wps:cNvSpPr/>
                        <wps:spPr>
                          <a:xfrm>
                            <a:off x="0" y="0"/>
                            <a:ext cx="4019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955">
                                <a:moveTo>
                                  <a:pt x="0" y="0"/>
                                </a:moveTo>
                                <a:lnTo>
                                  <a:pt x="401955" y="0"/>
                                </a:lnTo>
                              </a:path>
                            </a:pathLst>
                          </a:custGeom>
                          <a:ln w="50800" cap="flat">
                            <a:miter lim="127000"/>
                          </a:ln>
                        </wps:spPr>
                        <wps:style>
                          <a:lnRef idx="1">
                            <a:srgbClr val="AC223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45" style="width:31.65pt;height:4pt;mso-position-horizontal-relative:char;mso-position-vertical-relative:line" coordsize="4019,508">
                <v:shape id="Shape 323" style="position:absolute;width:4019;height:0;left:0;top:0;" coordsize="401955,0" path="m0,0l401955,0">
                  <v:stroke weight="4pt" endcap="flat" joinstyle="miter" miterlimit="10" on="true" color="#ac2236"/>
                  <v:fill on="false" color="#000000" opacity="0"/>
                </v:shape>
              </v:group>
            </w:pict>
          </mc:Fallback>
        </mc:AlternateContent>
      </w:r>
      <w:r>
        <w:rPr>
          <w:b/>
          <w:sz w:val="20"/>
        </w:rPr>
        <w:t xml:space="preserve"> </w:t>
      </w:r>
    </w:p>
    <w:p w14:paraId="03466B31" w14:textId="77777777" w:rsidR="003C21D5" w:rsidRDefault="00000000">
      <w:pPr>
        <w:pStyle w:val="Heading1"/>
        <w:ind w:left="206" w:hanging="221"/>
      </w:pPr>
      <w:r>
        <w:t xml:space="preserve">E R T I F I C A T I O N S &amp; T E C H N I C A L S K I L L S </w:t>
      </w:r>
    </w:p>
    <w:p w14:paraId="3F8AD945" w14:textId="77777777" w:rsidR="003C21D5" w:rsidRDefault="00000000">
      <w:pPr>
        <w:pStyle w:val="Heading2"/>
        <w:ind w:left="-5"/>
      </w:pPr>
      <w:r>
        <w:t>AWS Certified Cloud Practitioner</w:t>
      </w:r>
      <w:r>
        <w:rPr>
          <w:b w:val="0"/>
        </w:rPr>
        <w:t xml:space="preserve"> </w:t>
      </w:r>
      <w:r>
        <w:rPr>
          <w:b w:val="0"/>
        </w:rPr>
        <w:tab/>
        <w:t>Apr 2025</w:t>
      </w:r>
      <w:r>
        <w:t xml:space="preserve"> Google Data Analytics Professional Certificate</w:t>
      </w:r>
      <w:r>
        <w:rPr>
          <w:b w:val="0"/>
        </w:rPr>
        <w:t xml:space="preserve"> </w:t>
      </w:r>
      <w:r>
        <w:rPr>
          <w:b w:val="0"/>
        </w:rPr>
        <w:tab/>
        <w:t>July 2022</w:t>
      </w:r>
      <w:r>
        <w:t xml:space="preserve"> </w:t>
      </w:r>
    </w:p>
    <w:p w14:paraId="4CBDF4D3" w14:textId="77777777" w:rsidR="003C21D5" w:rsidRDefault="00000000">
      <w:pPr>
        <w:spacing w:after="71"/>
      </w:pPr>
      <w:r>
        <w:rPr>
          <w:sz w:val="20"/>
        </w:rPr>
        <w:t xml:space="preserve"> </w:t>
      </w:r>
    </w:p>
    <w:p w14:paraId="2E661B72" w14:textId="77777777" w:rsidR="003C21D5" w:rsidRDefault="00000000">
      <w:pPr>
        <w:numPr>
          <w:ilvl w:val="0"/>
          <w:numId w:val="3"/>
        </w:numPr>
        <w:spacing w:after="118"/>
        <w:ind w:hanging="360"/>
      </w:pPr>
      <w:r>
        <w:rPr>
          <w:b/>
          <w:color w:val="595959"/>
          <w:sz w:val="20"/>
        </w:rPr>
        <w:t>Programming:</w:t>
      </w:r>
      <w:r>
        <w:rPr>
          <w:color w:val="595959"/>
          <w:sz w:val="20"/>
        </w:rPr>
        <w:t xml:space="preserve"> Python, Java, C#, JavaScript, TypeScript </w:t>
      </w:r>
    </w:p>
    <w:p w14:paraId="1E37A142" w14:textId="77777777" w:rsidR="003C21D5" w:rsidRDefault="00000000">
      <w:pPr>
        <w:numPr>
          <w:ilvl w:val="0"/>
          <w:numId w:val="3"/>
        </w:numPr>
        <w:spacing w:after="118"/>
        <w:ind w:hanging="360"/>
      </w:pPr>
      <w:r>
        <w:rPr>
          <w:b/>
          <w:color w:val="595959"/>
          <w:sz w:val="20"/>
        </w:rPr>
        <w:t>Frameworks &amp; Libraries:</w:t>
      </w:r>
      <w:r>
        <w:rPr>
          <w:color w:val="595959"/>
          <w:sz w:val="20"/>
        </w:rPr>
        <w:t xml:space="preserve"> Node.js, Express.js, React, Flutter, .NET Core </w:t>
      </w:r>
    </w:p>
    <w:p w14:paraId="57322755" w14:textId="77777777" w:rsidR="003C21D5" w:rsidRDefault="00000000">
      <w:pPr>
        <w:numPr>
          <w:ilvl w:val="0"/>
          <w:numId w:val="3"/>
        </w:numPr>
        <w:spacing w:after="118"/>
        <w:ind w:hanging="360"/>
      </w:pPr>
      <w:r>
        <w:rPr>
          <w:b/>
          <w:color w:val="595959"/>
          <w:sz w:val="20"/>
        </w:rPr>
        <w:t>Databases:</w:t>
      </w:r>
      <w:r>
        <w:rPr>
          <w:color w:val="595959"/>
          <w:sz w:val="20"/>
        </w:rPr>
        <w:t xml:space="preserve"> SQL, PostgreSQL, MongoDB, Firebase, SQLite </w:t>
      </w:r>
    </w:p>
    <w:p w14:paraId="3A1BD739" w14:textId="77777777" w:rsidR="003C21D5" w:rsidRDefault="00000000">
      <w:pPr>
        <w:numPr>
          <w:ilvl w:val="0"/>
          <w:numId w:val="3"/>
        </w:numPr>
        <w:spacing w:after="118"/>
        <w:ind w:hanging="360"/>
      </w:pPr>
      <w:r>
        <w:rPr>
          <w:b/>
          <w:color w:val="595959"/>
          <w:sz w:val="20"/>
        </w:rPr>
        <w:t>API Development:</w:t>
      </w:r>
      <w:r>
        <w:rPr>
          <w:color w:val="595959"/>
          <w:sz w:val="20"/>
        </w:rPr>
        <w:t xml:space="preserve"> RESTful APIs, Postman, Swagger, JWT Authentication </w:t>
      </w:r>
    </w:p>
    <w:p w14:paraId="591C7C66" w14:textId="77777777" w:rsidR="003C21D5" w:rsidRDefault="00000000">
      <w:pPr>
        <w:numPr>
          <w:ilvl w:val="0"/>
          <w:numId w:val="3"/>
        </w:numPr>
        <w:spacing w:after="118"/>
        <w:ind w:hanging="360"/>
      </w:pPr>
      <w:r>
        <w:rPr>
          <w:b/>
          <w:color w:val="595959"/>
          <w:sz w:val="20"/>
        </w:rPr>
        <w:t>Cloud &amp; DevOps:</w:t>
      </w:r>
      <w:r>
        <w:rPr>
          <w:color w:val="595959"/>
          <w:sz w:val="20"/>
        </w:rPr>
        <w:t xml:space="preserve"> AWS S3, Docker, Azure, Web Sockets </w:t>
      </w:r>
    </w:p>
    <w:p w14:paraId="34DD34F7" w14:textId="77777777" w:rsidR="003C21D5" w:rsidRDefault="00000000">
      <w:pPr>
        <w:numPr>
          <w:ilvl w:val="0"/>
          <w:numId w:val="3"/>
        </w:numPr>
        <w:spacing w:after="118"/>
        <w:ind w:hanging="360"/>
      </w:pPr>
      <w:r>
        <w:rPr>
          <w:b/>
          <w:color w:val="595959"/>
          <w:sz w:val="20"/>
        </w:rPr>
        <w:t>Tools &amp; Version Control:</w:t>
      </w:r>
      <w:r>
        <w:rPr>
          <w:color w:val="595959"/>
          <w:sz w:val="20"/>
        </w:rPr>
        <w:t xml:space="preserve"> Git, GitHub, Jira, NetBeans, Power BI </w:t>
      </w:r>
    </w:p>
    <w:p w14:paraId="2545AE64" w14:textId="77777777" w:rsidR="003C21D5" w:rsidRDefault="00000000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05A189FD" wp14:editId="21376FBA">
                <wp:extent cx="401955" cy="50800"/>
                <wp:effectExtent l="0" t="0" r="0" b="0"/>
                <wp:docPr id="2346" name="Group 2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955" cy="50800"/>
                          <a:chOff x="0" y="0"/>
                          <a:chExt cx="401955" cy="50800"/>
                        </a:xfrm>
                      </wpg:grpSpPr>
                      <wps:wsp>
                        <wps:cNvPr id="324" name="Shape 324"/>
                        <wps:cNvSpPr/>
                        <wps:spPr>
                          <a:xfrm>
                            <a:off x="0" y="0"/>
                            <a:ext cx="4019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955">
                                <a:moveTo>
                                  <a:pt x="0" y="0"/>
                                </a:moveTo>
                                <a:lnTo>
                                  <a:pt x="401955" y="0"/>
                                </a:lnTo>
                              </a:path>
                            </a:pathLst>
                          </a:custGeom>
                          <a:ln w="50800" cap="flat">
                            <a:miter lim="127000"/>
                          </a:ln>
                        </wps:spPr>
                        <wps:style>
                          <a:lnRef idx="1">
                            <a:srgbClr val="AC223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46" style="width:31.65pt;height:4pt;mso-position-horizontal-relative:char;mso-position-vertical-relative:line" coordsize="4019,508">
                <v:shape id="Shape 324" style="position:absolute;width:4019;height:0;left:0;top:0;" coordsize="401955,0" path="m0,0l401955,0">
                  <v:stroke weight="4pt" endcap="flat" joinstyle="miter" miterlimit="10" on="true" color="#ac2236"/>
                  <v:fill on="false" color="#000000" opacity="0"/>
                </v:shape>
              </v:group>
            </w:pict>
          </mc:Fallback>
        </mc:AlternateContent>
      </w:r>
      <w:r>
        <w:rPr>
          <w:b/>
          <w:sz w:val="20"/>
        </w:rPr>
        <w:t xml:space="preserve"> </w:t>
      </w:r>
    </w:p>
    <w:p w14:paraId="7D3FF0D1" w14:textId="77777777" w:rsidR="003C21D5" w:rsidRDefault="00000000">
      <w:pPr>
        <w:pStyle w:val="Heading1"/>
        <w:numPr>
          <w:ilvl w:val="0"/>
          <w:numId w:val="0"/>
        </w:numPr>
        <w:ind w:left="-5"/>
      </w:pPr>
      <w:r>
        <w:t xml:space="preserve">P R O J E C T S </w:t>
      </w:r>
    </w:p>
    <w:p w14:paraId="19066E80" w14:textId="77777777" w:rsidR="003C21D5" w:rsidRDefault="00000000">
      <w:pPr>
        <w:spacing w:after="71"/>
        <w:ind w:left="10" w:hanging="10"/>
      </w:pPr>
      <w:r>
        <w:rPr>
          <w:b/>
          <w:color w:val="595959"/>
          <w:sz w:val="20"/>
        </w:rPr>
        <w:t xml:space="preserve">VersaBlog – Blogging Platform with Admin Dashboard  </w:t>
      </w:r>
    </w:p>
    <w:p w14:paraId="26C9DF9F" w14:textId="77777777" w:rsidR="003C21D5" w:rsidRDefault="00000000">
      <w:pPr>
        <w:numPr>
          <w:ilvl w:val="0"/>
          <w:numId w:val="4"/>
        </w:numPr>
        <w:spacing w:after="122"/>
        <w:ind w:hanging="360"/>
      </w:pPr>
      <w:r>
        <w:rPr>
          <w:color w:val="595959"/>
          <w:sz w:val="20"/>
        </w:rPr>
        <w:t xml:space="preserve">Developed a </w:t>
      </w:r>
      <w:r>
        <w:rPr>
          <w:b/>
          <w:color w:val="595959"/>
          <w:sz w:val="20"/>
        </w:rPr>
        <w:t>secure and scalable</w:t>
      </w:r>
      <w:r>
        <w:rPr>
          <w:color w:val="595959"/>
          <w:sz w:val="20"/>
        </w:rPr>
        <w:t xml:space="preserve"> API using </w:t>
      </w:r>
      <w:r>
        <w:rPr>
          <w:b/>
          <w:color w:val="595959"/>
          <w:sz w:val="20"/>
        </w:rPr>
        <w:t>Node.js, Express.js, and MongoDB</w:t>
      </w:r>
      <w:r>
        <w:rPr>
          <w:color w:val="595959"/>
          <w:sz w:val="20"/>
        </w:rPr>
        <w:t xml:space="preserve">. </w:t>
      </w:r>
    </w:p>
    <w:p w14:paraId="2994964D" w14:textId="77777777" w:rsidR="003C21D5" w:rsidRDefault="00000000">
      <w:pPr>
        <w:numPr>
          <w:ilvl w:val="0"/>
          <w:numId w:val="4"/>
        </w:numPr>
        <w:spacing w:after="118"/>
        <w:ind w:hanging="360"/>
      </w:pPr>
      <w:r>
        <w:rPr>
          <w:color w:val="595959"/>
          <w:sz w:val="20"/>
        </w:rPr>
        <w:t xml:space="preserve">Dynamic Blog Frontend: </w:t>
      </w:r>
    </w:p>
    <w:p w14:paraId="4456E303" w14:textId="77777777" w:rsidR="003C21D5" w:rsidRDefault="00000000">
      <w:pPr>
        <w:numPr>
          <w:ilvl w:val="1"/>
          <w:numId w:val="4"/>
        </w:numPr>
        <w:spacing w:after="25" w:line="369" w:lineRule="auto"/>
        <w:ind w:hanging="360"/>
      </w:pPr>
      <w:r>
        <w:rPr>
          <w:color w:val="595959"/>
          <w:sz w:val="20"/>
        </w:rPr>
        <w:t xml:space="preserve">Visitors can browse published articles, search posts by keywords, and filter posts by categories and tags. </w:t>
      </w:r>
    </w:p>
    <w:p w14:paraId="544FB82A" w14:textId="77777777" w:rsidR="003C21D5" w:rsidRDefault="00000000">
      <w:pPr>
        <w:numPr>
          <w:ilvl w:val="1"/>
          <w:numId w:val="4"/>
        </w:numPr>
        <w:spacing w:after="36" w:line="367" w:lineRule="auto"/>
        <w:ind w:hanging="360"/>
      </w:pPr>
      <w:r>
        <w:rPr>
          <w:color w:val="595959"/>
          <w:sz w:val="20"/>
        </w:rPr>
        <w:t xml:space="preserve">Content is dynamically fetched using GraphQL queries to ensure fast, real-time updates without full page reloads. </w:t>
      </w:r>
    </w:p>
    <w:p w14:paraId="11590771" w14:textId="77777777" w:rsidR="003C21D5" w:rsidRDefault="00000000">
      <w:pPr>
        <w:numPr>
          <w:ilvl w:val="0"/>
          <w:numId w:val="4"/>
        </w:numPr>
        <w:spacing w:after="12" w:line="394" w:lineRule="auto"/>
        <w:ind w:hanging="360"/>
      </w:pPr>
      <w:r>
        <w:rPr>
          <w:color w:val="595959"/>
          <w:sz w:val="20"/>
        </w:rPr>
        <w:t xml:space="preserve">Admin Dashboard: </w:t>
      </w:r>
      <w:r>
        <w:rPr>
          <w:rFonts w:ascii="Courier New" w:eastAsia="Courier New" w:hAnsi="Courier New" w:cs="Courier New"/>
          <w:color w:val="595959"/>
          <w:sz w:val="20"/>
        </w:rPr>
        <w:t>o</w:t>
      </w:r>
      <w:r>
        <w:rPr>
          <w:rFonts w:ascii="Arial" w:eastAsia="Arial" w:hAnsi="Arial" w:cs="Arial"/>
          <w:color w:val="595959"/>
          <w:sz w:val="20"/>
        </w:rPr>
        <w:t xml:space="preserve"> </w:t>
      </w:r>
      <w:r>
        <w:rPr>
          <w:rFonts w:ascii="Arial" w:eastAsia="Arial" w:hAnsi="Arial" w:cs="Arial"/>
          <w:color w:val="595959"/>
          <w:sz w:val="20"/>
        </w:rPr>
        <w:tab/>
      </w:r>
      <w:r>
        <w:rPr>
          <w:color w:val="595959"/>
          <w:sz w:val="20"/>
        </w:rPr>
        <w:t xml:space="preserve">Create, update, and delete blog posts </w:t>
      </w:r>
    </w:p>
    <w:p w14:paraId="1F7F27E9" w14:textId="77777777" w:rsidR="003C21D5" w:rsidRDefault="00000000">
      <w:pPr>
        <w:numPr>
          <w:ilvl w:val="0"/>
          <w:numId w:val="4"/>
        </w:numPr>
        <w:spacing w:after="118"/>
        <w:ind w:hanging="360"/>
      </w:pPr>
      <w:r>
        <w:rPr>
          <w:color w:val="595959"/>
          <w:sz w:val="20"/>
        </w:rPr>
        <w:t xml:space="preserve">GraphQL API Integration: </w:t>
      </w:r>
    </w:p>
    <w:p w14:paraId="6C2ACF69" w14:textId="77777777" w:rsidR="003C21D5" w:rsidRDefault="00000000">
      <w:pPr>
        <w:numPr>
          <w:ilvl w:val="1"/>
          <w:numId w:val="4"/>
        </w:numPr>
        <w:spacing w:after="0" w:line="366" w:lineRule="auto"/>
        <w:ind w:hanging="360"/>
      </w:pPr>
      <w:r>
        <w:rPr>
          <w:color w:val="595959"/>
          <w:sz w:val="20"/>
        </w:rPr>
        <w:t xml:space="preserve">Both the blog frontend and the admin dashboard communicate with a custom-built GraphQL API, designed to efficiently fetch only the necessary data, minimizing bandwidth and maximizing performance. </w:t>
      </w:r>
    </w:p>
    <w:p w14:paraId="4163F112" w14:textId="77777777" w:rsidR="003C21D5" w:rsidRDefault="00000000">
      <w:pPr>
        <w:pStyle w:val="Heading2"/>
        <w:spacing w:after="66"/>
        <w:ind w:left="-5"/>
      </w:pPr>
      <w:r>
        <w:t>Latch – Social Media Platform for CS and IT Graduates</w:t>
      </w:r>
      <w:r>
        <w:rPr>
          <w:b w:val="0"/>
        </w:rPr>
        <w:t xml:space="preserve"> </w:t>
      </w:r>
    </w:p>
    <w:p w14:paraId="3224182E" w14:textId="77777777" w:rsidR="003C21D5" w:rsidRDefault="00000000">
      <w:pPr>
        <w:numPr>
          <w:ilvl w:val="0"/>
          <w:numId w:val="5"/>
        </w:numPr>
        <w:spacing w:after="122"/>
        <w:ind w:hanging="360"/>
      </w:pPr>
      <w:r>
        <w:rPr>
          <w:color w:val="595959"/>
          <w:sz w:val="20"/>
        </w:rPr>
        <w:t xml:space="preserve">Designed and implemented a </w:t>
      </w:r>
      <w:r>
        <w:rPr>
          <w:b/>
          <w:color w:val="595959"/>
          <w:sz w:val="20"/>
        </w:rPr>
        <w:t>microservices architecture</w:t>
      </w:r>
      <w:r>
        <w:rPr>
          <w:color w:val="595959"/>
          <w:sz w:val="20"/>
        </w:rPr>
        <w:t xml:space="preserve"> with </w:t>
      </w:r>
      <w:r>
        <w:rPr>
          <w:b/>
          <w:color w:val="595959"/>
          <w:sz w:val="20"/>
        </w:rPr>
        <w:t>Node.js &amp; Express.js</w:t>
      </w:r>
      <w:r>
        <w:rPr>
          <w:color w:val="595959"/>
          <w:sz w:val="20"/>
        </w:rPr>
        <w:t xml:space="preserve">. </w:t>
      </w:r>
    </w:p>
    <w:p w14:paraId="2DC071FB" w14:textId="77777777" w:rsidR="003C21D5" w:rsidRDefault="00000000">
      <w:pPr>
        <w:numPr>
          <w:ilvl w:val="0"/>
          <w:numId w:val="5"/>
        </w:numPr>
        <w:spacing w:after="122"/>
        <w:ind w:hanging="360"/>
      </w:pPr>
      <w:r>
        <w:rPr>
          <w:color w:val="595959"/>
          <w:sz w:val="20"/>
        </w:rPr>
        <w:t xml:space="preserve">Integrated </w:t>
      </w:r>
      <w:r>
        <w:rPr>
          <w:b/>
          <w:color w:val="595959"/>
          <w:sz w:val="20"/>
        </w:rPr>
        <w:t>WebSockets for real-time messaging &amp; notifications</w:t>
      </w:r>
      <w:r>
        <w:rPr>
          <w:color w:val="595959"/>
          <w:sz w:val="20"/>
        </w:rPr>
        <w:t xml:space="preserve">. </w:t>
      </w:r>
    </w:p>
    <w:p w14:paraId="4AE178C8" w14:textId="77777777" w:rsidR="003C21D5" w:rsidRDefault="00000000">
      <w:pPr>
        <w:numPr>
          <w:ilvl w:val="0"/>
          <w:numId w:val="5"/>
        </w:numPr>
        <w:spacing w:after="122"/>
        <w:ind w:hanging="360"/>
      </w:pPr>
      <w:r>
        <w:rPr>
          <w:b/>
          <w:color w:val="595959"/>
          <w:sz w:val="20"/>
        </w:rPr>
        <w:lastRenderedPageBreak/>
        <w:t>Implemented JWT authentication</w:t>
      </w:r>
      <w:r>
        <w:rPr>
          <w:color w:val="595959"/>
          <w:sz w:val="20"/>
        </w:rPr>
        <w:t xml:space="preserve"> for secure user access. </w:t>
      </w:r>
    </w:p>
    <w:p w14:paraId="46E37F40" w14:textId="77777777" w:rsidR="003C21D5" w:rsidRDefault="00000000">
      <w:pPr>
        <w:numPr>
          <w:ilvl w:val="0"/>
          <w:numId w:val="5"/>
        </w:numPr>
        <w:spacing w:after="81"/>
        <w:ind w:hanging="360"/>
      </w:pPr>
      <w:r>
        <w:rPr>
          <w:color w:val="595959"/>
          <w:sz w:val="20"/>
        </w:rPr>
        <w:t xml:space="preserve">Utilized </w:t>
      </w:r>
      <w:r>
        <w:rPr>
          <w:b/>
          <w:color w:val="595959"/>
          <w:sz w:val="20"/>
        </w:rPr>
        <w:t>AWS S3 for cloud storage and Swagger for API documentation</w:t>
      </w:r>
      <w:r>
        <w:rPr>
          <w:color w:val="595959"/>
          <w:sz w:val="20"/>
        </w:rPr>
        <w:t xml:space="preserve">. </w:t>
      </w:r>
    </w:p>
    <w:p w14:paraId="209597FD" w14:textId="77777777" w:rsidR="003C21D5" w:rsidRDefault="00000000">
      <w:pPr>
        <w:pStyle w:val="Heading2"/>
        <w:spacing w:after="66"/>
        <w:ind w:left="-5"/>
      </w:pPr>
      <w:r>
        <w:t xml:space="preserve">Web Scraper/ Python and data analysis </w:t>
      </w:r>
    </w:p>
    <w:p w14:paraId="25F4814E" w14:textId="77777777" w:rsidR="003C21D5" w:rsidRDefault="00000000">
      <w:pPr>
        <w:numPr>
          <w:ilvl w:val="0"/>
          <w:numId w:val="6"/>
        </w:numPr>
        <w:spacing w:after="2"/>
        <w:ind w:hanging="360"/>
      </w:pPr>
      <w:r>
        <w:rPr>
          <w:color w:val="595959"/>
          <w:sz w:val="20"/>
        </w:rPr>
        <w:t xml:space="preserve">Developed a </w:t>
      </w:r>
      <w:r>
        <w:rPr>
          <w:b/>
          <w:color w:val="595959"/>
          <w:sz w:val="20"/>
        </w:rPr>
        <w:t>Python-based web scraper</w:t>
      </w:r>
      <w:r>
        <w:rPr>
          <w:color w:val="595959"/>
          <w:sz w:val="20"/>
        </w:rPr>
        <w:t xml:space="preserve"> to collect and store product prices from multiple websites. </w:t>
      </w:r>
    </w:p>
    <w:p w14:paraId="30115040" w14:textId="77777777" w:rsidR="003C21D5" w:rsidRDefault="00000000">
      <w:pPr>
        <w:numPr>
          <w:ilvl w:val="0"/>
          <w:numId w:val="6"/>
        </w:numPr>
        <w:spacing w:after="93"/>
        <w:ind w:hanging="360"/>
      </w:pPr>
      <w:r>
        <w:rPr>
          <w:color w:val="595959"/>
          <w:sz w:val="20"/>
        </w:rPr>
        <w:t xml:space="preserve">Analyzed &amp; visualized data to track pricing trends and fluctuations. </w:t>
      </w:r>
    </w:p>
    <w:p w14:paraId="23406298" w14:textId="77777777" w:rsidR="003C21D5" w:rsidRDefault="00000000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66C5EA9D" wp14:editId="51C68424">
                <wp:extent cx="401955" cy="50800"/>
                <wp:effectExtent l="0" t="0" r="0" b="0"/>
                <wp:docPr id="2347" name="Group 2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955" cy="50800"/>
                          <a:chOff x="0" y="0"/>
                          <a:chExt cx="401955" cy="50800"/>
                        </a:xfrm>
                      </wpg:grpSpPr>
                      <wps:wsp>
                        <wps:cNvPr id="325" name="Shape 325"/>
                        <wps:cNvSpPr/>
                        <wps:spPr>
                          <a:xfrm>
                            <a:off x="0" y="0"/>
                            <a:ext cx="4019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955">
                                <a:moveTo>
                                  <a:pt x="0" y="0"/>
                                </a:moveTo>
                                <a:lnTo>
                                  <a:pt x="401955" y="0"/>
                                </a:lnTo>
                              </a:path>
                            </a:pathLst>
                          </a:custGeom>
                          <a:ln w="50800" cap="flat">
                            <a:miter lim="127000"/>
                          </a:ln>
                        </wps:spPr>
                        <wps:style>
                          <a:lnRef idx="1">
                            <a:srgbClr val="AC223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47" style="width:31.65pt;height:4pt;mso-position-horizontal-relative:char;mso-position-vertical-relative:line" coordsize="4019,508">
                <v:shape id="Shape 325" style="position:absolute;width:4019;height:0;left:0;top:0;" coordsize="401955,0" path="m0,0l401955,0">
                  <v:stroke weight="4pt" endcap="flat" joinstyle="miter" miterlimit="10" on="true" color="#ac2236"/>
                  <v:fill on="false" color="#000000" opacity="0"/>
                </v:shape>
              </v:group>
            </w:pict>
          </mc:Fallback>
        </mc:AlternateContent>
      </w:r>
      <w:r>
        <w:rPr>
          <w:b/>
          <w:sz w:val="20"/>
        </w:rPr>
        <w:t xml:space="preserve"> </w:t>
      </w:r>
    </w:p>
    <w:p w14:paraId="781335A9" w14:textId="77777777" w:rsidR="003C21D5" w:rsidRDefault="00000000">
      <w:pPr>
        <w:spacing w:after="0"/>
      </w:pPr>
      <w:r>
        <w:rPr>
          <w:sz w:val="20"/>
        </w:rPr>
        <w:t xml:space="preserve"> </w:t>
      </w:r>
    </w:p>
    <w:sectPr w:rsidR="003C21D5">
      <w:footerReference w:type="even" r:id="rId13"/>
      <w:footerReference w:type="default" r:id="rId14"/>
      <w:footerReference w:type="first" r:id="rId15"/>
      <w:pgSz w:w="12240" w:h="15840"/>
      <w:pgMar w:top="1358" w:right="1438" w:bottom="153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806A17" w14:textId="77777777" w:rsidR="00B740CA" w:rsidRDefault="00B740CA" w:rsidP="008801E6">
      <w:pPr>
        <w:spacing w:after="0" w:line="240" w:lineRule="auto"/>
      </w:pPr>
      <w:r>
        <w:separator/>
      </w:r>
    </w:p>
  </w:endnote>
  <w:endnote w:type="continuationSeparator" w:id="0">
    <w:p w14:paraId="641A8647" w14:textId="77777777" w:rsidR="00B740CA" w:rsidRDefault="00B740CA" w:rsidP="00880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79EC91" w14:textId="7D1739F2" w:rsidR="008801E6" w:rsidRDefault="008801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C2B2E" w14:textId="75DC19BA" w:rsidR="008801E6" w:rsidRDefault="008801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F76BB5" w14:textId="12161CFF" w:rsidR="008801E6" w:rsidRDefault="008801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A0265A" w14:textId="77777777" w:rsidR="00B740CA" w:rsidRDefault="00B740CA" w:rsidP="008801E6">
      <w:pPr>
        <w:spacing w:after="0" w:line="240" w:lineRule="auto"/>
      </w:pPr>
      <w:r>
        <w:separator/>
      </w:r>
    </w:p>
  </w:footnote>
  <w:footnote w:type="continuationSeparator" w:id="0">
    <w:p w14:paraId="5322A35A" w14:textId="77777777" w:rsidR="00B740CA" w:rsidRDefault="00B740CA" w:rsidP="00880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CF3F1D"/>
    <w:multiLevelType w:val="hybridMultilevel"/>
    <w:tmpl w:val="06EE262A"/>
    <w:lvl w:ilvl="0" w:tplc="923A513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2AFBF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9B82F0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5A0B2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DA55A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10399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D655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128B6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385A8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341D02"/>
    <w:multiLevelType w:val="hybridMultilevel"/>
    <w:tmpl w:val="1BB8A45C"/>
    <w:lvl w:ilvl="0" w:tplc="D0C4ABD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5E313A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A2AA38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B29826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CCDDB2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1A2852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6CA0C56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F68A460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9141248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600FB4"/>
    <w:multiLevelType w:val="hybridMultilevel"/>
    <w:tmpl w:val="47A2666A"/>
    <w:lvl w:ilvl="0" w:tplc="6D62D43C">
      <w:start w:val="100"/>
      <w:numFmt w:val="upperRoman"/>
      <w:pStyle w:val="Heading1"/>
      <w:lvlText w:val="%1"/>
      <w:lvlJc w:val="left"/>
      <w:pPr>
        <w:ind w:left="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7EE428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0445CA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A4A190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4AA53E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AEFC74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909262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B07CF4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FE9D5A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685C92"/>
    <w:multiLevelType w:val="hybridMultilevel"/>
    <w:tmpl w:val="402C3286"/>
    <w:lvl w:ilvl="0" w:tplc="937C926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98649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54555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D0CB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D0ECA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FAEDB0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F61F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4226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4CD94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7328C9"/>
    <w:multiLevelType w:val="hybridMultilevel"/>
    <w:tmpl w:val="9DF0773C"/>
    <w:lvl w:ilvl="0" w:tplc="B51C993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10031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9AD44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44A9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74F2D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AEC3C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F9449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3876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722C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2F32773"/>
    <w:multiLevelType w:val="hybridMultilevel"/>
    <w:tmpl w:val="26AC0058"/>
    <w:lvl w:ilvl="0" w:tplc="78ACE0F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D43E3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9E035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9A8D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3C8DE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858E9A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545D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AC5A4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00E6DB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37F270D"/>
    <w:multiLevelType w:val="hybridMultilevel"/>
    <w:tmpl w:val="C77EDB76"/>
    <w:lvl w:ilvl="0" w:tplc="F85A1936">
      <w:start w:val="1"/>
      <w:numFmt w:val="bullet"/>
      <w:lvlText w:val="•"/>
      <w:lvlJc w:val="left"/>
      <w:pPr>
        <w:ind w:left="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0AFD2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6EF22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78A5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166E4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E788D6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B6D8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2454D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B8C0F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5616A7E"/>
    <w:multiLevelType w:val="hybridMultilevel"/>
    <w:tmpl w:val="633C7546"/>
    <w:lvl w:ilvl="0" w:tplc="99FE268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1E2AB2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12151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D86D6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8C145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38F49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C6CAB6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2C418C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8C964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AF7366C"/>
    <w:multiLevelType w:val="hybridMultilevel"/>
    <w:tmpl w:val="2C9490FA"/>
    <w:lvl w:ilvl="0" w:tplc="45DA453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F0C8F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58E3C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0051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545C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92D8E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7E28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BE2C2B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6819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59552178">
    <w:abstractNumId w:val="8"/>
  </w:num>
  <w:num w:numId="2" w16cid:durableId="1227767446">
    <w:abstractNumId w:val="1"/>
  </w:num>
  <w:num w:numId="3" w16cid:durableId="1774353298">
    <w:abstractNumId w:val="3"/>
  </w:num>
  <w:num w:numId="4" w16cid:durableId="376469810">
    <w:abstractNumId w:val="7"/>
  </w:num>
  <w:num w:numId="5" w16cid:durableId="983118737">
    <w:abstractNumId w:val="5"/>
  </w:num>
  <w:num w:numId="6" w16cid:durableId="1042171747">
    <w:abstractNumId w:val="4"/>
  </w:num>
  <w:num w:numId="7" w16cid:durableId="587885302">
    <w:abstractNumId w:val="0"/>
  </w:num>
  <w:num w:numId="8" w16cid:durableId="641161366">
    <w:abstractNumId w:val="6"/>
  </w:num>
  <w:num w:numId="9" w16cid:durableId="750857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1D5"/>
    <w:rsid w:val="00124CB4"/>
    <w:rsid w:val="003C21D5"/>
    <w:rsid w:val="008801E6"/>
    <w:rsid w:val="00994D1D"/>
    <w:rsid w:val="00B740CA"/>
    <w:rsid w:val="00B807D2"/>
    <w:rsid w:val="00F8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8AF69"/>
  <w15:docId w15:val="{7BF3C30D-A12B-407F-9266-E53DE6622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9"/>
      </w:numPr>
      <w:spacing w:after="1" w:line="259" w:lineRule="auto"/>
      <w:ind w:left="10" w:hanging="10"/>
      <w:outlineLvl w:val="0"/>
    </w:pPr>
    <w:rPr>
      <w:rFonts w:ascii="Verdana" w:eastAsia="Verdana" w:hAnsi="Verdana" w:cs="Verdana"/>
      <w:b/>
      <w:color w:val="000000"/>
      <w:sz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8" w:line="265" w:lineRule="auto"/>
      <w:ind w:left="10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Calibri" w:eastAsia="Calibri" w:hAnsi="Calibri" w:cs="Calibri"/>
      <w:b/>
      <w:color w:val="000000"/>
      <w:sz w:val="20"/>
    </w:rPr>
  </w:style>
  <w:style w:type="character" w:customStyle="1" w:styleId="Heading1Char">
    <w:name w:val="Heading 1 Char"/>
    <w:link w:val="Heading1"/>
    <w:rPr>
      <w:rFonts w:ascii="Verdana" w:eastAsia="Verdana" w:hAnsi="Verdana" w:cs="Verdana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80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1E6"/>
    <w:rPr>
      <w:rFonts w:ascii="Calibri" w:eastAsia="Calibri" w:hAnsi="Calibri" w:cs="Calibri"/>
      <w:color w:val="000000"/>
      <w:sz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994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4D1D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ledis-portfolio.netlify.app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naledis-portfolio.netlify.app/" TargetMode="External"/><Relationship Id="rId12" Type="http://schemas.openxmlformats.org/officeDocument/2006/relationships/hyperlink" Target="https://github.com/seymourpubli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eymourpublic" TargetMode="Externa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yperlink" Target="https://naledis-portfolio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aledis-portfolio.netlify.app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55da49cf-0d13-4dcf-95b6-146aa1488629}" enabled="1" method="Privileged" siteId="{f7ef0a86-3179-47cc-8497-f3b5dd0d29f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Infobip d.o.o.</Company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Naledi Sandamela</dc:creator>
  <cp:keywords/>
  <cp:lastModifiedBy>Naledi Sandamela</cp:lastModifiedBy>
  <cp:revision>3</cp:revision>
  <dcterms:created xsi:type="dcterms:W3CDTF">2025-10-09T07:32:00Z</dcterms:created>
  <dcterms:modified xsi:type="dcterms:W3CDTF">2025-10-09T07:32:00Z</dcterms:modified>
</cp:coreProperties>
</file>