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0233" w14:textId="070BB2D4" w:rsidR="005D1739" w:rsidRPr="00092B57" w:rsidRDefault="00E12142" w:rsidP="003F59CE">
      <w:pPr>
        <w:pStyle w:val="Ttulo2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DF2C2B" w:rsidRPr="002D21C8">
        <w:rPr>
          <w:rFonts w:ascii="Arial" w:hAnsi="Arial" w:cs="Arial"/>
          <w:sz w:val="22"/>
          <w:szCs w:val="22"/>
        </w:rPr>
        <w:t xml:space="preserve">l </w:t>
      </w:r>
      <w:r w:rsidR="005D1739" w:rsidRPr="00AE16D3">
        <w:rPr>
          <w:rStyle w:val="Textoennegrita"/>
          <w:rFonts w:ascii="Arial" w:hAnsi="Arial" w:cs="Arial"/>
          <w:b/>
          <w:bCs/>
          <w:sz w:val="22"/>
          <w:szCs w:val="22"/>
        </w:rPr>
        <w:t xml:space="preserve">Mango </w:t>
      </w:r>
      <w:proofErr w:type="spellStart"/>
      <w:r w:rsidR="005D1739" w:rsidRPr="00AE16D3">
        <w:rPr>
          <w:rStyle w:val="Textoennegrita"/>
          <w:rFonts w:ascii="Arial" w:hAnsi="Arial" w:cs="Arial"/>
          <w:b/>
          <w:bCs/>
          <w:sz w:val="22"/>
          <w:szCs w:val="22"/>
        </w:rPr>
        <w:t>Ataulfo</w:t>
      </w:r>
      <w:proofErr w:type="spellEnd"/>
      <w:r w:rsidR="005D1739" w:rsidRPr="00AE16D3">
        <w:rPr>
          <w:rStyle w:val="Textoennegrita"/>
          <w:rFonts w:ascii="Arial" w:hAnsi="Arial" w:cs="Arial"/>
          <w:b/>
          <w:bCs/>
          <w:sz w:val="22"/>
          <w:szCs w:val="22"/>
        </w:rPr>
        <w:t xml:space="preserve"> del Soconusco Chiapas</w:t>
      </w:r>
      <w:r w:rsidR="00AB6234" w:rsidRPr="00AE16D3">
        <w:rPr>
          <w:rFonts w:ascii="Arial" w:hAnsi="Arial" w:cs="Arial"/>
          <w:sz w:val="22"/>
          <w:szCs w:val="22"/>
        </w:rPr>
        <w:t>,</w:t>
      </w:r>
      <w:r w:rsidR="00DF2C2B" w:rsidRPr="002D21C8">
        <w:rPr>
          <w:rFonts w:ascii="Arial" w:hAnsi="Arial" w:cs="Arial"/>
          <w:i/>
          <w:iCs/>
          <w:sz w:val="22"/>
          <w:szCs w:val="22"/>
        </w:rPr>
        <w:t xml:space="preserve"> </w:t>
      </w:r>
      <w:r w:rsidR="00092B57">
        <w:rPr>
          <w:rFonts w:ascii="Arial" w:hAnsi="Arial" w:cs="Arial"/>
          <w:sz w:val="22"/>
          <w:szCs w:val="22"/>
        </w:rPr>
        <w:t>tradición</w:t>
      </w:r>
      <w:r w:rsidR="00AE16D3">
        <w:rPr>
          <w:rFonts w:ascii="Arial" w:hAnsi="Arial" w:cs="Arial"/>
          <w:sz w:val="22"/>
          <w:szCs w:val="22"/>
        </w:rPr>
        <w:t xml:space="preserve">, </w:t>
      </w:r>
      <w:r w:rsidR="00092B57">
        <w:rPr>
          <w:rFonts w:ascii="Arial" w:hAnsi="Arial" w:cs="Arial"/>
          <w:sz w:val="22"/>
          <w:szCs w:val="22"/>
        </w:rPr>
        <w:t>identidad,</w:t>
      </w:r>
    </w:p>
    <w:p w14:paraId="7D82AA54" w14:textId="4BAD1C43" w:rsidR="00DF2C2B" w:rsidRPr="002D21C8" w:rsidRDefault="00001854" w:rsidP="00001854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</w:t>
      </w:r>
      <w:r w:rsidR="00AB6234" w:rsidRPr="00AB6234">
        <w:rPr>
          <w:rFonts w:ascii="Arial" w:hAnsi="Arial" w:cs="Arial"/>
          <w:sz w:val="22"/>
          <w:szCs w:val="22"/>
        </w:rPr>
        <w:t>orgullo</w:t>
      </w:r>
      <w:r w:rsidR="003059F4">
        <w:rPr>
          <w:rFonts w:ascii="Arial" w:hAnsi="Arial" w:cs="Arial"/>
          <w:sz w:val="22"/>
          <w:szCs w:val="22"/>
        </w:rPr>
        <w:t>,</w:t>
      </w:r>
      <w:r w:rsidR="00AB6234" w:rsidRPr="00AB6234">
        <w:rPr>
          <w:rFonts w:ascii="Arial" w:hAnsi="Arial" w:cs="Arial"/>
          <w:sz w:val="22"/>
          <w:szCs w:val="22"/>
        </w:rPr>
        <w:t xml:space="preserve"> con</w:t>
      </w:r>
      <w:r w:rsidR="00AB6234">
        <w:rPr>
          <w:rFonts w:ascii="Arial" w:hAnsi="Arial" w:cs="Arial"/>
          <w:i/>
          <w:iCs/>
          <w:sz w:val="22"/>
          <w:szCs w:val="22"/>
        </w:rPr>
        <w:t xml:space="preserve"> </w:t>
      </w:r>
      <w:r w:rsidR="00DF2C2B" w:rsidRPr="002D21C8">
        <w:rPr>
          <w:rFonts w:ascii="Arial" w:hAnsi="Arial" w:cs="Arial"/>
          <w:sz w:val="22"/>
          <w:szCs w:val="22"/>
        </w:rPr>
        <w:t>Denominación de Origen</w:t>
      </w:r>
      <w:r w:rsidR="00423183" w:rsidRPr="002D21C8">
        <w:rPr>
          <w:rFonts w:ascii="Arial" w:hAnsi="Arial" w:cs="Arial"/>
          <w:sz w:val="22"/>
          <w:szCs w:val="22"/>
        </w:rPr>
        <w:t>.</w:t>
      </w:r>
    </w:p>
    <w:p w14:paraId="3A433DCD" w14:textId="77777777" w:rsidR="004E177A" w:rsidRPr="002D21C8" w:rsidRDefault="004E177A" w:rsidP="002D21C8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38D0A5A" w14:textId="7A2099DD" w:rsidR="004E177A" w:rsidRPr="002D21C8" w:rsidRDefault="004E177A" w:rsidP="002D21C8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2D21C8">
        <w:rPr>
          <w:rFonts w:ascii="Arial" w:hAnsi="Arial" w:cs="Arial"/>
          <w:b/>
          <w:bCs/>
          <w:sz w:val="22"/>
          <w:szCs w:val="22"/>
        </w:rPr>
        <w:t>Origen</w:t>
      </w:r>
      <w:r w:rsidR="00EE504A">
        <w:rPr>
          <w:rFonts w:ascii="Arial" w:hAnsi="Arial" w:cs="Arial"/>
          <w:b/>
          <w:bCs/>
          <w:sz w:val="22"/>
          <w:szCs w:val="22"/>
        </w:rPr>
        <w:t xml:space="preserve"> e historia.</w:t>
      </w:r>
    </w:p>
    <w:p w14:paraId="18CD592C" w14:textId="40A6A176" w:rsidR="00DF2C2B" w:rsidRPr="002D21C8" w:rsidRDefault="00DF2C2B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 xml:space="preserve">En las fértiles tierras del Soconusco chiapaneco, al sur de México, se gestó una historia singular que vincula a la naturaleza con la identidad cultural y el esfuerzo campesino. El protagonista es el mango </w:t>
      </w:r>
      <w:proofErr w:type="spellStart"/>
      <w:r w:rsidRPr="002D21C8">
        <w:rPr>
          <w:rFonts w:ascii="Arial" w:hAnsi="Arial" w:cs="Arial"/>
          <w:sz w:val="22"/>
          <w:szCs w:val="22"/>
        </w:rPr>
        <w:t>Ataulfo</w:t>
      </w:r>
      <w:proofErr w:type="spellEnd"/>
      <w:r w:rsidRPr="002D21C8">
        <w:rPr>
          <w:rFonts w:ascii="Arial" w:hAnsi="Arial" w:cs="Arial"/>
          <w:sz w:val="22"/>
          <w:szCs w:val="22"/>
        </w:rPr>
        <w:t xml:space="preserve">, una variedad de fruto tropical que hoy es símbolo de calidad, dulzura y orgullo regional. Su origen se remonta a mediados del siglo XX, cuando en una huerta de </w:t>
      </w:r>
      <w:r w:rsidRPr="002D21C8">
        <w:rPr>
          <w:rStyle w:val="Textoennegrita"/>
          <w:rFonts w:ascii="Arial" w:hAnsi="Arial" w:cs="Arial"/>
          <w:b w:val="0"/>
          <w:bCs w:val="0"/>
          <w:sz w:val="22"/>
          <w:szCs w:val="22"/>
        </w:rPr>
        <w:t>Tapachula</w:t>
      </w:r>
      <w:r w:rsidRPr="002D21C8">
        <w:rPr>
          <w:rFonts w:ascii="Arial" w:hAnsi="Arial" w:cs="Arial"/>
          <w:sz w:val="22"/>
          <w:szCs w:val="22"/>
        </w:rPr>
        <w:t xml:space="preserve">, el agricultor </w:t>
      </w:r>
      <w:proofErr w:type="spellStart"/>
      <w:r w:rsidRPr="002D21C8">
        <w:rPr>
          <w:rStyle w:val="Textoennegrita"/>
          <w:rFonts w:ascii="Arial" w:hAnsi="Arial" w:cs="Arial"/>
          <w:b w:val="0"/>
          <w:bCs w:val="0"/>
          <w:sz w:val="22"/>
          <w:szCs w:val="22"/>
        </w:rPr>
        <w:t>Ataulfo</w:t>
      </w:r>
      <w:proofErr w:type="spellEnd"/>
      <w:r w:rsidRPr="002D21C8">
        <w:rPr>
          <w:rStyle w:val="Textoennegrita"/>
          <w:rFonts w:ascii="Arial" w:hAnsi="Arial" w:cs="Arial"/>
          <w:b w:val="0"/>
          <w:bCs w:val="0"/>
          <w:sz w:val="22"/>
          <w:szCs w:val="22"/>
        </w:rPr>
        <w:t xml:space="preserve"> Morales Gordillo</w:t>
      </w:r>
      <w:r w:rsidRPr="002D21C8">
        <w:rPr>
          <w:rFonts w:ascii="Arial" w:hAnsi="Arial" w:cs="Arial"/>
          <w:sz w:val="22"/>
          <w:szCs w:val="22"/>
        </w:rPr>
        <w:t xml:space="preserve"> observó un árbol que producía mangos diferentes: pequeños, de forma curvada, piel amarilla brillante, pulpa suave, sin fibras y con un sabor excepcionalmente dulce. Decidido a conservar sus características, Morales Gordillo seleccionó y propagó esta variedad, que con el tiempo fue reconocida como única en su tipo.</w:t>
      </w:r>
    </w:p>
    <w:p w14:paraId="3825DB46" w14:textId="0333CB29" w:rsidR="004E177A" w:rsidRPr="002D21C8" w:rsidRDefault="00FB45FF" w:rsidP="002D21C8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2D21C8">
        <w:rPr>
          <w:rFonts w:ascii="Arial" w:hAnsi="Arial" w:cs="Arial"/>
          <w:b/>
          <w:bCs/>
          <w:sz w:val="22"/>
          <w:szCs w:val="22"/>
        </w:rPr>
        <w:t>Formación y condiciones de cultivo.</w:t>
      </w:r>
    </w:p>
    <w:p w14:paraId="04F5477E" w14:textId="77777777" w:rsidR="009A75A3" w:rsidRPr="002D21C8" w:rsidRDefault="009A75A3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>Este mango es el resultado de un proceso natural de adaptación y cruces entre variedades traídas desde Asia, posiblemente desde Filipinas, mediante el Galeón de Manila. Pero fue en el clima cálido-húmedo, los suelos volcánicos y la altitud media del Soconusco donde encontró el entorno perfecto para desarrollarse con cualidades inigualables. Su textura cremosa, sabor intenso y excelente conservación lo convirtieron en favorito tanto en el mercado nacional como en el internacional.</w:t>
      </w:r>
    </w:p>
    <w:p w14:paraId="37DE800D" w14:textId="26E9E268" w:rsidR="00EA1835" w:rsidRPr="002D21C8" w:rsidRDefault="00D85D14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>S</w:t>
      </w:r>
      <w:r w:rsidR="00EA1835" w:rsidRPr="002D21C8">
        <w:rPr>
          <w:rFonts w:ascii="Arial" w:hAnsi="Arial" w:cs="Arial"/>
          <w:sz w:val="22"/>
          <w:szCs w:val="22"/>
        </w:rPr>
        <w:t xml:space="preserve">e cultiva en la región del </w:t>
      </w:r>
      <w:r w:rsidR="00EA1835" w:rsidRPr="002D21C8">
        <w:rPr>
          <w:rStyle w:val="Textoennegrita"/>
          <w:rFonts w:ascii="Arial" w:hAnsi="Arial" w:cs="Arial"/>
          <w:sz w:val="22"/>
          <w:szCs w:val="22"/>
        </w:rPr>
        <w:t>Soconusco</w:t>
      </w:r>
      <w:r w:rsidR="00EA1835" w:rsidRPr="002D21C8">
        <w:rPr>
          <w:rFonts w:ascii="Arial" w:hAnsi="Arial" w:cs="Arial"/>
          <w:sz w:val="22"/>
          <w:szCs w:val="22"/>
        </w:rPr>
        <w:t xml:space="preserve">, una franja costera al sur de Chiapas con clima cálido subhúmedo y húmedo, lluvias concentradas entre mayo y octubre y temperaturas medias de 27–28°C. La humedad relativa anual oscila entre 75 y 80%, y los suelos predominantes son fértiles, de textura media y bien drenados, destacando los </w:t>
      </w:r>
      <w:r w:rsidR="00EA1835" w:rsidRPr="002D21C8">
        <w:rPr>
          <w:rStyle w:val="Textoennegrita"/>
          <w:rFonts w:ascii="Arial" w:hAnsi="Arial" w:cs="Arial"/>
          <w:sz w:val="22"/>
          <w:szCs w:val="22"/>
        </w:rPr>
        <w:t>luvisoles crómicos</w:t>
      </w:r>
      <w:r w:rsidR="00EA1835" w:rsidRPr="002D21C8">
        <w:rPr>
          <w:rFonts w:ascii="Arial" w:hAnsi="Arial" w:cs="Arial"/>
          <w:sz w:val="22"/>
          <w:szCs w:val="22"/>
        </w:rPr>
        <w:t xml:space="preserve"> y </w:t>
      </w:r>
      <w:r w:rsidR="00EA1835" w:rsidRPr="002D21C8">
        <w:rPr>
          <w:rStyle w:val="Textoennegrita"/>
          <w:rFonts w:ascii="Arial" w:hAnsi="Arial" w:cs="Arial"/>
          <w:sz w:val="22"/>
          <w:szCs w:val="22"/>
        </w:rPr>
        <w:t xml:space="preserve">andosoles </w:t>
      </w:r>
      <w:proofErr w:type="spellStart"/>
      <w:r w:rsidR="00EA1835" w:rsidRPr="002D21C8">
        <w:rPr>
          <w:rStyle w:val="Textoennegrita"/>
          <w:rFonts w:ascii="Arial" w:hAnsi="Arial" w:cs="Arial"/>
          <w:sz w:val="22"/>
          <w:szCs w:val="22"/>
        </w:rPr>
        <w:t>mólicos</w:t>
      </w:r>
      <w:proofErr w:type="spellEnd"/>
      <w:r w:rsidR="00EA1835" w:rsidRPr="002D21C8">
        <w:rPr>
          <w:rFonts w:ascii="Arial" w:hAnsi="Arial" w:cs="Arial"/>
          <w:sz w:val="22"/>
          <w:szCs w:val="22"/>
        </w:rPr>
        <w:t xml:space="preserve"> de origen volcánico, que aportan minerales esenciales para el desarrollo del fruto.</w:t>
      </w:r>
    </w:p>
    <w:p w14:paraId="4E420E24" w14:textId="2CFA6C68" w:rsidR="009F62B7" w:rsidRDefault="00235A9C" w:rsidP="002D21C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es-MX"/>
        </w:rPr>
      </w:pPr>
      <w:r w:rsidRPr="00AA0629">
        <w:rPr>
          <w:rFonts w:ascii="Arial" w:eastAsia="Times New Roman" w:hAnsi="Arial" w:cs="Arial"/>
          <w:b/>
          <w:bCs/>
          <w:kern w:val="0"/>
          <w:lang w:eastAsia="es-MX"/>
        </w:rPr>
        <w:t>Características del fruto y propiedades nutricionales</w:t>
      </w:r>
      <w:r w:rsidRPr="002D21C8">
        <w:rPr>
          <w:rFonts w:ascii="Arial" w:eastAsia="Times New Roman" w:hAnsi="Arial" w:cs="Arial"/>
          <w:b/>
          <w:bCs/>
          <w:kern w:val="0"/>
          <w:lang w:eastAsia="es-MX"/>
        </w:rPr>
        <w:t>.</w:t>
      </w:r>
    </w:p>
    <w:p w14:paraId="031687E3" w14:textId="1C2BE659" w:rsidR="00895164" w:rsidRDefault="00004491" w:rsidP="002D21C8">
      <w:pPr>
        <w:spacing w:before="100" w:beforeAutospacing="1" w:after="100" w:afterAutospacing="1" w:line="240" w:lineRule="auto"/>
        <w:jc w:val="both"/>
        <w:outlineLvl w:val="2"/>
        <w:rPr>
          <w:rStyle w:val="Textoennegrita"/>
          <w:rFonts w:ascii="Arial" w:hAnsi="Arial" w:cs="Arial"/>
          <w:b w:val="0"/>
          <w:bCs w:val="0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Fruto suculento, carnoso, de forma arriñonada, de color amarillento, muy dulce, que encierra un hueso grande, rodeado de una cubierta leñosa. </w:t>
      </w:r>
      <w:r w:rsidR="00472F37">
        <w:rPr>
          <w:rStyle w:val="Textoennegrita"/>
          <w:rFonts w:ascii="Arial" w:hAnsi="Arial" w:cs="Arial"/>
          <w:b w:val="0"/>
          <w:bCs w:val="0"/>
        </w:rPr>
        <w:t xml:space="preserve">Es una especie tropical arbórea, de vegetación permanente, que puede alcanzar de 10 a 40 metros de altura. </w:t>
      </w:r>
    </w:p>
    <w:p w14:paraId="003D1C4F" w14:textId="6C465112" w:rsidR="009A75A3" w:rsidRPr="002D21C8" w:rsidRDefault="00004491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A75A3" w:rsidRPr="002D21C8">
        <w:rPr>
          <w:rFonts w:ascii="Arial" w:hAnsi="Arial" w:cs="Arial"/>
          <w:sz w:val="22"/>
          <w:szCs w:val="22"/>
        </w:rPr>
        <w:t xml:space="preserve">lcanza un peso promedio de 350 gramos, con 69% de pulpa, 19% de cáscara y 8.5% de </w:t>
      </w:r>
      <w:r w:rsidR="00075248" w:rsidRPr="002D21C8">
        <w:rPr>
          <w:rFonts w:ascii="Arial" w:hAnsi="Arial" w:cs="Arial"/>
          <w:sz w:val="22"/>
          <w:szCs w:val="22"/>
        </w:rPr>
        <w:t xml:space="preserve">hueso o </w:t>
      </w:r>
      <w:r w:rsidR="009A75A3" w:rsidRPr="002D21C8">
        <w:rPr>
          <w:rFonts w:ascii="Arial" w:hAnsi="Arial" w:cs="Arial"/>
          <w:sz w:val="22"/>
          <w:szCs w:val="22"/>
        </w:rPr>
        <w:t xml:space="preserve">semilla. Presenta un alto contenido de azúcares, baja acidez y gran resistencia </w:t>
      </w:r>
      <w:proofErr w:type="spellStart"/>
      <w:r w:rsidR="009A75A3" w:rsidRPr="002D21C8">
        <w:rPr>
          <w:rFonts w:ascii="Arial" w:hAnsi="Arial" w:cs="Arial"/>
          <w:sz w:val="22"/>
          <w:szCs w:val="22"/>
        </w:rPr>
        <w:t>poscosecha</w:t>
      </w:r>
      <w:proofErr w:type="spellEnd"/>
      <w:r w:rsidR="009A75A3" w:rsidRPr="002D21C8">
        <w:rPr>
          <w:rFonts w:ascii="Arial" w:hAnsi="Arial" w:cs="Arial"/>
          <w:sz w:val="22"/>
          <w:szCs w:val="22"/>
        </w:rPr>
        <w:t>, lo que lo hace ideal para exportación. La cosecha se concentra entre abril y julio, coincidiendo con la mayor demanda en mercados internacionales.</w:t>
      </w:r>
    </w:p>
    <w:p w14:paraId="1693987B" w14:textId="5BD19F53" w:rsidR="00D731F6" w:rsidRPr="002D21C8" w:rsidRDefault="00D731F6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>Entre las propiedades del mango se encuentran enzimas digestivas –las cuales ayudan a descomponer las proteínas–, alta cantidad de fibra –útil para prevenir el estreñimiento-, mejora la salud de la piel y su contenido de vitaminas ayuda a prevenir enfermedades cardiovasculares.</w:t>
      </w:r>
    </w:p>
    <w:p w14:paraId="7A3F826A" w14:textId="77777777" w:rsidR="003F59CE" w:rsidRDefault="003F59CE" w:rsidP="002D21C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es-MX"/>
        </w:rPr>
      </w:pPr>
    </w:p>
    <w:p w14:paraId="5AE5D9F0" w14:textId="249C3D2E" w:rsidR="009F680C" w:rsidRDefault="009F680C" w:rsidP="002D21C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es-MX"/>
        </w:rPr>
      </w:pPr>
      <w:r w:rsidRPr="00AA0629">
        <w:rPr>
          <w:rFonts w:ascii="Arial" w:eastAsia="Times New Roman" w:hAnsi="Arial" w:cs="Arial"/>
          <w:b/>
          <w:bCs/>
          <w:kern w:val="0"/>
          <w:lang w:eastAsia="es-MX"/>
        </w:rPr>
        <w:lastRenderedPageBreak/>
        <w:t>Denominación de Origen y regulación</w:t>
      </w:r>
      <w:r w:rsidR="003059F4">
        <w:rPr>
          <w:rFonts w:ascii="Arial" w:eastAsia="Times New Roman" w:hAnsi="Arial" w:cs="Arial"/>
          <w:b/>
          <w:bCs/>
          <w:kern w:val="0"/>
          <w:lang w:eastAsia="es-MX"/>
        </w:rPr>
        <w:t>.</w:t>
      </w:r>
    </w:p>
    <w:p w14:paraId="1930CCDA" w14:textId="18FDCC04" w:rsidR="00B622D9" w:rsidRPr="008767BA" w:rsidRDefault="00DF2C2B" w:rsidP="002D21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D21C8">
        <w:rPr>
          <w:rFonts w:ascii="Arial" w:hAnsi="Arial" w:cs="Arial"/>
        </w:rPr>
        <w:t xml:space="preserve">Ante el creciente reconocimiento y la necesidad de proteger su autenticidad, en </w:t>
      </w:r>
      <w:r w:rsidRPr="002D21C8">
        <w:rPr>
          <w:rStyle w:val="Textoennegrita"/>
          <w:rFonts w:ascii="Arial" w:hAnsi="Arial" w:cs="Arial"/>
        </w:rPr>
        <w:t>2003</w:t>
      </w:r>
      <w:r w:rsidRPr="002D21C8">
        <w:rPr>
          <w:rFonts w:ascii="Arial" w:hAnsi="Arial" w:cs="Arial"/>
        </w:rPr>
        <w:t xml:space="preserve">, el </w:t>
      </w:r>
      <w:r w:rsidRPr="002D21C8">
        <w:rPr>
          <w:rStyle w:val="Textoennegrita"/>
          <w:rFonts w:ascii="Arial" w:hAnsi="Arial" w:cs="Arial"/>
        </w:rPr>
        <w:t>Instituto Mexicano de la Propiedad Industrial (IMPI)</w:t>
      </w:r>
      <w:r w:rsidRPr="002D21C8">
        <w:rPr>
          <w:rFonts w:ascii="Arial" w:hAnsi="Arial" w:cs="Arial"/>
        </w:rPr>
        <w:t xml:space="preserve"> otorgó la </w:t>
      </w:r>
      <w:r w:rsidRPr="002D21C8">
        <w:rPr>
          <w:rStyle w:val="Textoennegrita"/>
          <w:rFonts w:ascii="Arial" w:hAnsi="Arial" w:cs="Arial"/>
        </w:rPr>
        <w:t>Denominación de Origen (DO) "</w:t>
      </w:r>
      <w:r w:rsidRPr="002D21C8">
        <w:rPr>
          <w:rStyle w:val="Textoennegrita"/>
          <w:rFonts w:ascii="Arial" w:hAnsi="Arial" w:cs="Arial"/>
          <w:i/>
          <w:iCs/>
        </w:rPr>
        <w:t xml:space="preserve">Mango </w:t>
      </w:r>
      <w:proofErr w:type="spellStart"/>
      <w:r w:rsidRPr="002D21C8">
        <w:rPr>
          <w:rStyle w:val="Textoennegrita"/>
          <w:rFonts w:ascii="Arial" w:hAnsi="Arial" w:cs="Arial"/>
          <w:i/>
          <w:iCs/>
        </w:rPr>
        <w:t>Ataulfo</w:t>
      </w:r>
      <w:proofErr w:type="spellEnd"/>
      <w:r w:rsidRPr="002D21C8">
        <w:rPr>
          <w:rStyle w:val="Textoennegrita"/>
          <w:rFonts w:ascii="Arial" w:hAnsi="Arial" w:cs="Arial"/>
          <w:i/>
          <w:iCs/>
        </w:rPr>
        <w:t xml:space="preserve"> del Soconusco Chiapas</w:t>
      </w:r>
      <w:r w:rsidRPr="002D21C8">
        <w:rPr>
          <w:rStyle w:val="Textoennegrita"/>
          <w:rFonts w:ascii="Arial" w:hAnsi="Arial" w:cs="Arial"/>
        </w:rPr>
        <w:t>"</w:t>
      </w:r>
      <w:r w:rsidRPr="002D21C8">
        <w:rPr>
          <w:rFonts w:ascii="Arial" w:hAnsi="Arial" w:cs="Arial"/>
        </w:rPr>
        <w:t xml:space="preserve">, aplicable a </w:t>
      </w:r>
      <w:r w:rsidR="00B622D9" w:rsidRPr="008767BA">
        <w:rPr>
          <w:rFonts w:ascii="Arial" w:eastAsia="Times New Roman" w:hAnsi="Arial" w:cs="Arial"/>
          <w:kern w:val="0"/>
          <w:lang w:eastAsia="es-MX"/>
          <w14:ligatures w14:val="none"/>
        </w:rPr>
        <w:t>trece municipios de la región del Soconusco</w:t>
      </w:r>
      <w:r w:rsidR="00DB74D2" w:rsidRPr="002D21C8">
        <w:rPr>
          <w:rFonts w:ascii="Arial" w:eastAsia="Times New Roman" w:hAnsi="Arial" w:cs="Arial"/>
          <w:kern w:val="0"/>
          <w:lang w:eastAsia="es-MX"/>
          <w14:ligatures w14:val="none"/>
        </w:rPr>
        <w:t xml:space="preserve">: </w:t>
      </w:r>
      <w:r w:rsidR="00DB74D2" w:rsidRPr="002D21C8">
        <w:rPr>
          <w:rFonts w:ascii="Arial" w:eastAsia="Times New Roman" w:hAnsi="Arial" w:cs="Arial"/>
          <w:color w:val="2F2F2F"/>
          <w:kern w:val="0"/>
          <w:lang w:eastAsia="es-MX"/>
          <w14:ligatures w14:val="none"/>
        </w:rPr>
        <w:t xml:space="preserve">Suchiate, Frontera Hidalgo, Metapa, Tuxtla Chico, Tapachula, Mazatán, Huehuetán, </w:t>
      </w:r>
      <w:proofErr w:type="spellStart"/>
      <w:r w:rsidR="00DB74D2" w:rsidRPr="002D21C8">
        <w:rPr>
          <w:rFonts w:ascii="Arial" w:eastAsia="Times New Roman" w:hAnsi="Arial" w:cs="Arial"/>
          <w:color w:val="2F2F2F"/>
          <w:kern w:val="0"/>
          <w:lang w:eastAsia="es-MX"/>
          <w14:ligatures w14:val="none"/>
        </w:rPr>
        <w:t>Tuzantán</w:t>
      </w:r>
      <w:proofErr w:type="spellEnd"/>
      <w:r w:rsidR="00DB74D2" w:rsidRPr="002D21C8">
        <w:rPr>
          <w:rFonts w:ascii="Arial" w:eastAsia="Times New Roman" w:hAnsi="Arial" w:cs="Arial"/>
          <w:color w:val="2F2F2F"/>
          <w:kern w:val="0"/>
          <w:lang w:eastAsia="es-MX"/>
          <w14:ligatures w14:val="none"/>
        </w:rPr>
        <w:t xml:space="preserve">, Huixtla, Villa Comaltitlán, Escuintla, </w:t>
      </w:r>
      <w:proofErr w:type="spellStart"/>
      <w:r w:rsidR="00DB74D2" w:rsidRPr="002D21C8">
        <w:rPr>
          <w:rFonts w:ascii="Arial" w:eastAsia="Times New Roman" w:hAnsi="Arial" w:cs="Arial"/>
          <w:color w:val="2F2F2F"/>
          <w:kern w:val="0"/>
          <w:lang w:eastAsia="es-MX"/>
          <w14:ligatures w14:val="none"/>
        </w:rPr>
        <w:t>Acacoyagua</w:t>
      </w:r>
      <w:proofErr w:type="spellEnd"/>
      <w:r w:rsidR="00DB74D2" w:rsidRPr="002D21C8">
        <w:rPr>
          <w:rFonts w:ascii="Arial" w:eastAsia="Times New Roman" w:hAnsi="Arial" w:cs="Arial"/>
          <w:color w:val="2F2F2F"/>
          <w:kern w:val="0"/>
          <w:lang w:eastAsia="es-MX"/>
          <w14:ligatures w14:val="none"/>
        </w:rPr>
        <w:t xml:space="preserve"> y Acapetahua, </w:t>
      </w:r>
      <w:r w:rsidR="00B622D9" w:rsidRPr="008767BA">
        <w:rPr>
          <w:rFonts w:ascii="Arial" w:eastAsia="Times New Roman" w:hAnsi="Arial" w:cs="Arial"/>
          <w:kern w:val="0"/>
          <w:lang w:eastAsia="es-MX"/>
          <w14:ligatures w14:val="none"/>
        </w:rPr>
        <w:t xml:space="preserve">y garantiza que solo el mango producido bajo esas condiciones pueda llevar el nombre “Mango </w:t>
      </w:r>
      <w:proofErr w:type="spellStart"/>
      <w:r w:rsidR="00B622D9" w:rsidRPr="008767BA">
        <w:rPr>
          <w:rFonts w:ascii="Arial" w:eastAsia="Times New Roman" w:hAnsi="Arial" w:cs="Arial"/>
          <w:kern w:val="0"/>
          <w:lang w:eastAsia="es-MX"/>
          <w14:ligatures w14:val="none"/>
        </w:rPr>
        <w:t>Ataulfo</w:t>
      </w:r>
      <w:proofErr w:type="spellEnd"/>
      <w:r w:rsidR="00B622D9" w:rsidRPr="008767BA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del Soconusco, Chiapas”. </w:t>
      </w:r>
      <w:r w:rsidR="001B26E8" w:rsidRPr="00AA0629">
        <w:rPr>
          <w:rFonts w:ascii="Arial" w:eastAsia="Times New Roman" w:hAnsi="Arial" w:cs="Arial"/>
          <w:kern w:val="0"/>
          <w:lang w:eastAsia="es-MX"/>
        </w:rPr>
        <w:t>Esta protección garantiza que solo el mango producido bajo dichas condiciones puede usar este nombre.</w:t>
      </w:r>
    </w:p>
    <w:p w14:paraId="4880688F" w14:textId="5E261DBB" w:rsidR="00DF2C2B" w:rsidRPr="002D21C8" w:rsidRDefault="00DF2C2B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>Para garantizar su cumplimiento</w:t>
      </w:r>
      <w:r w:rsidR="000D72A4">
        <w:rPr>
          <w:rFonts w:ascii="Arial" w:hAnsi="Arial" w:cs="Arial"/>
          <w:sz w:val="22"/>
          <w:szCs w:val="22"/>
        </w:rPr>
        <w:t xml:space="preserve"> y consolidar </w:t>
      </w:r>
      <w:r w:rsidR="00E42BD2">
        <w:rPr>
          <w:rFonts w:ascii="Arial" w:hAnsi="Arial" w:cs="Arial"/>
          <w:sz w:val="22"/>
          <w:szCs w:val="22"/>
        </w:rPr>
        <w:t>la posición del producto en los mercados</w:t>
      </w:r>
      <w:r w:rsidR="007E65BA">
        <w:rPr>
          <w:rFonts w:ascii="Arial" w:hAnsi="Arial" w:cs="Arial"/>
          <w:sz w:val="22"/>
          <w:szCs w:val="22"/>
        </w:rPr>
        <w:t xml:space="preserve"> (nacional e internacional)</w:t>
      </w:r>
      <w:r w:rsidR="00E42BD2">
        <w:rPr>
          <w:rFonts w:ascii="Arial" w:hAnsi="Arial" w:cs="Arial"/>
          <w:sz w:val="22"/>
          <w:szCs w:val="22"/>
        </w:rPr>
        <w:t xml:space="preserve">, </w:t>
      </w:r>
      <w:r w:rsidRPr="002D21C8">
        <w:rPr>
          <w:rFonts w:ascii="Arial" w:hAnsi="Arial" w:cs="Arial"/>
          <w:sz w:val="22"/>
          <w:szCs w:val="22"/>
        </w:rPr>
        <w:t xml:space="preserve">se elaboró </w:t>
      </w:r>
      <w:r w:rsidR="002F1F94" w:rsidRPr="002D21C8">
        <w:rPr>
          <w:rFonts w:ascii="Arial" w:hAnsi="Arial" w:cs="Arial"/>
          <w:sz w:val="22"/>
          <w:szCs w:val="22"/>
        </w:rPr>
        <w:t xml:space="preserve">y publicó en el Diario Oficial de la Federación </w:t>
      </w:r>
      <w:r w:rsidRPr="002D21C8">
        <w:rPr>
          <w:rFonts w:ascii="Arial" w:hAnsi="Arial" w:cs="Arial"/>
          <w:sz w:val="22"/>
          <w:szCs w:val="22"/>
        </w:rPr>
        <w:t xml:space="preserve">la </w:t>
      </w:r>
      <w:r w:rsidRPr="002D21C8">
        <w:rPr>
          <w:rStyle w:val="Textoennegrita"/>
          <w:rFonts w:ascii="Arial" w:hAnsi="Arial" w:cs="Arial"/>
          <w:sz w:val="22"/>
          <w:szCs w:val="22"/>
        </w:rPr>
        <w:t>Norma Oficial Mexicana NOM-188-SCFI-2012</w:t>
      </w:r>
      <w:r w:rsidRPr="002D21C8">
        <w:rPr>
          <w:rFonts w:ascii="Arial" w:hAnsi="Arial" w:cs="Arial"/>
          <w:b/>
          <w:bCs/>
          <w:sz w:val="22"/>
          <w:szCs w:val="22"/>
        </w:rPr>
        <w:t>,</w:t>
      </w:r>
      <w:r w:rsidRPr="002D21C8">
        <w:rPr>
          <w:rFonts w:ascii="Arial" w:hAnsi="Arial" w:cs="Arial"/>
          <w:sz w:val="22"/>
          <w:szCs w:val="22"/>
        </w:rPr>
        <w:t xml:space="preserve"> que establece las especificaciones técnicas, de empaque, etiquetado y trazabilidad que deben seguirse para comercializarlo bajo esta denominación.</w:t>
      </w:r>
    </w:p>
    <w:p w14:paraId="207EB6D0" w14:textId="77EFC28E" w:rsidR="005D23B8" w:rsidRPr="002D21C8" w:rsidRDefault="005D23B8" w:rsidP="002D21C8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2D21C8">
        <w:rPr>
          <w:rStyle w:val="Textoennegrita"/>
          <w:rFonts w:ascii="Arial" w:hAnsi="Arial" w:cs="Arial"/>
          <w:b/>
          <w:bCs/>
          <w:sz w:val="22"/>
          <w:szCs w:val="22"/>
        </w:rPr>
        <w:t>Estacionalidad y mercados</w:t>
      </w:r>
      <w:r w:rsidR="003059F4">
        <w:rPr>
          <w:rStyle w:val="Textoennegrita"/>
          <w:rFonts w:ascii="Arial" w:hAnsi="Arial" w:cs="Arial"/>
          <w:b/>
          <w:bCs/>
          <w:sz w:val="22"/>
          <w:szCs w:val="22"/>
        </w:rPr>
        <w:t>.</w:t>
      </w:r>
    </w:p>
    <w:p w14:paraId="409E14D4" w14:textId="065FAD39" w:rsidR="0070615A" w:rsidRDefault="005D23B8" w:rsidP="002D21C8">
      <w:pPr>
        <w:jc w:val="both"/>
        <w:rPr>
          <w:rFonts w:ascii="Arial" w:hAnsi="Arial" w:cs="Arial"/>
        </w:rPr>
      </w:pPr>
      <w:r w:rsidRPr="002D21C8">
        <w:rPr>
          <w:rFonts w:ascii="Arial" w:hAnsi="Arial" w:cs="Arial"/>
        </w:rPr>
        <w:t xml:space="preserve">La ventana de exportación del mango </w:t>
      </w:r>
      <w:proofErr w:type="spellStart"/>
      <w:r w:rsidR="000F113C" w:rsidRPr="002D21C8">
        <w:rPr>
          <w:rStyle w:val="Textoennegrita"/>
          <w:rFonts w:ascii="Arial" w:hAnsi="Arial" w:cs="Arial"/>
          <w:i/>
          <w:iCs/>
        </w:rPr>
        <w:t>Mango</w:t>
      </w:r>
      <w:proofErr w:type="spellEnd"/>
      <w:r w:rsidR="000F113C" w:rsidRPr="002D21C8">
        <w:rPr>
          <w:rStyle w:val="Textoennegrita"/>
          <w:rFonts w:ascii="Arial" w:hAnsi="Arial" w:cs="Arial"/>
          <w:i/>
          <w:iCs/>
        </w:rPr>
        <w:t xml:space="preserve"> </w:t>
      </w:r>
      <w:proofErr w:type="spellStart"/>
      <w:r w:rsidR="000F113C" w:rsidRPr="002D21C8">
        <w:rPr>
          <w:rStyle w:val="Textoennegrita"/>
          <w:rFonts w:ascii="Arial" w:hAnsi="Arial" w:cs="Arial"/>
          <w:i/>
          <w:iCs/>
        </w:rPr>
        <w:t>Ataulfo</w:t>
      </w:r>
      <w:proofErr w:type="spellEnd"/>
      <w:r w:rsidR="000F113C" w:rsidRPr="002D21C8">
        <w:rPr>
          <w:rStyle w:val="Textoennegrita"/>
          <w:rFonts w:ascii="Arial" w:hAnsi="Arial" w:cs="Arial"/>
          <w:i/>
          <w:iCs/>
        </w:rPr>
        <w:t xml:space="preserve"> del Soconusco Chiapas</w:t>
      </w:r>
      <w:r w:rsidRPr="002D21C8">
        <w:rPr>
          <w:rFonts w:ascii="Arial" w:hAnsi="Arial" w:cs="Arial"/>
        </w:rPr>
        <w:t xml:space="preserve"> se concentra entre </w:t>
      </w:r>
      <w:r w:rsidRPr="002D21C8">
        <w:rPr>
          <w:rStyle w:val="Textoennegrita"/>
          <w:rFonts w:ascii="Arial" w:hAnsi="Arial" w:cs="Arial"/>
        </w:rPr>
        <w:t>abril y julio</w:t>
      </w:r>
      <w:r w:rsidRPr="002D21C8">
        <w:rPr>
          <w:rFonts w:ascii="Arial" w:hAnsi="Arial" w:cs="Arial"/>
        </w:rPr>
        <w:t>, cuando la producción mexicana cubre la demanda en el hemisferio norte, coincidiendo con temporadas de menor disponibilidad en otros países productores. Esto le da ventaja competitiva y mejores precios.</w:t>
      </w:r>
      <w:r w:rsidR="0070615A" w:rsidRPr="002D21C8">
        <w:rPr>
          <w:rFonts w:ascii="Arial" w:hAnsi="Arial" w:cs="Arial"/>
        </w:rPr>
        <w:t xml:space="preserve"> </w:t>
      </w:r>
    </w:p>
    <w:p w14:paraId="1F850D26" w14:textId="274EAB38" w:rsidR="00E13235" w:rsidRPr="002D21C8" w:rsidRDefault="007A358A" w:rsidP="002D21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Actualmente, s</w:t>
      </w:r>
      <w:r w:rsidR="00E13235">
        <w:rPr>
          <w:rFonts w:ascii="Arial" w:hAnsi="Arial" w:cs="Arial"/>
        </w:rPr>
        <w:t>e satisface</w:t>
      </w:r>
      <w:r>
        <w:rPr>
          <w:rFonts w:ascii="Arial" w:hAnsi="Arial" w:cs="Arial"/>
        </w:rPr>
        <w:t>n</w:t>
      </w:r>
      <w:r w:rsidR="00E13235">
        <w:rPr>
          <w:rFonts w:ascii="Arial" w:hAnsi="Arial" w:cs="Arial"/>
        </w:rPr>
        <w:t xml:space="preserve"> </w:t>
      </w:r>
      <w:r w:rsidR="00FD4EBD">
        <w:rPr>
          <w:rFonts w:ascii="Arial" w:hAnsi="Arial" w:cs="Arial"/>
        </w:rPr>
        <w:t xml:space="preserve">los requerimientos nacionales con producción interna. </w:t>
      </w:r>
      <w:r w:rsidR="00C92192">
        <w:rPr>
          <w:rFonts w:ascii="Arial" w:hAnsi="Arial" w:cs="Arial"/>
        </w:rPr>
        <w:t xml:space="preserve">Su alta demanda, </w:t>
      </w:r>
      <w:r w:rsidR="00E83F41">
        <w:rPr>
          <w:rFonts w:ascii="Arial" w:hAnsi="Arial" w:cs="Arial"/>
        </w:rPr>
        <w:t>ha estimulado las importaciones mundiales, generando un incremento significativo de las exportaciones mexicanas</w:t>
      </w:r>
      <w:r>
        <w:rPr>
          <w:rFonts w:ascii="Arial" w:hAnsi="Arial" w:cs="Arial"/>
        </w:rPr>
        <w:t>, principalmente con destino a los Estados Unidos y Canadá.</w:t>
      </w:r>
      <w:r w:rsidR="00A224EF">
        <w:rPr>
          <w:rFonts w:ascii="Arial" w:hAnsi="Arial" w:cs="Arial"/>
        </w:rPr>
        <w:t xml:space="preserve"> </w:t>
      </w:r>
      <w:r w:rsidR="0065127E">
        <w:rPr>
          <w:rFonts w:ascii="Arial" w:hAnsi="Arial" w:cs="Arial"/>
        </w:rPr>
        <w:t xml:space="preserve">En perspectiva, para </w:t>
      </w:r>
      <w:r w:rsidR="00A224EF">
        <w:rPr>
          <w:rFonts w:ascii="Arial" w:hAnsi="Arial" w:cs="Arial"/>
        </w:rPr>
        <w:t xml:space="preserve">2030, se estima </w:t>
      </w:r>
      <w:r w:rsidR="0065127E">
        <w:rPr>
          <w:rFonts w:ascii="Arial" w:hAnsi="Arial" w:cs="Arial"/>
        </w:rPr>
        <w:t>continúe el aumento de la demanda mundial.</w:t>
      </w:r>
    </w:p>
    <w:p w14:paraId="3D389CF4" w14:textId="457BD102" w:rsidR="0070615A" w:rsidRPr="002D21C8" w:rsidRDefault="004C3D3A" w:rsidP="002D21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0615A" w:rsidRPr="002D21C8">
        <w:rPr>
          <w:rFonts w:ascii="Arial" w:hAnsi="Arial" w:cs="Arial"/>
        </w:rPr>
        <w:t xml:space="preserve">as principales empacadoras </w:t>
      </w:r>
      <w:r w:rsidR="00B00A55" w:rsidRPr="002D21C8">
        <w:rPr>
          <w:rFonts w:ascii="Arial" w:hAnsi="Arial" w:cs="Arial"/>
        </w:rPr>
        <w:t xml:space="preserve">chiapanecas dedicadas a la exportación </w:t>
      </w:r>
      <w:r w:rsidR="0070615A" w:rsidRPr="002D21C8">
        <w:rPr>
          <w:rFonts w:ascii="Arial" w:hAnsi="Arial" w:cs="Arial"/>
        </w:rPr>
        <w:t xml:space="preserve">son: Fruticultores Asociados, </w:t>
      </w:r>
      <w:proofErr w:type="spellStart"/>
      <w:r w:rsidR="0070615A" w:rsidRPr="002D21C8">
        <w:rPr>
          <w:rFonts w:ascii="Arial" w:hAnsi="Arial" w:cs="Arial"/>
        </w:rPr>
        <w:t>Rodeva</w:t>
      </w:r>
      <w:proofErr w:type="spellEnd"/>
      <w:r w:rsidR="0070615A" w:rsidRPr="002D21C8">
        <w:rPr>
          <w:rFonts w:ascii="Arial" w:hAnsi="Arial" w:cs="Arial"/>
        </w:rPr>
        <w:t xml:space="preserve">, </w:t>
      </w:r>
      <w:proofErr w:type="spellStart"/>
      <w:r w:rsidR="0070615A" w:rsidRPr="002D21C8">
        <w:rPr>
          <w:rFonts w:ascii="Arial" w:hAnsi="Arial" w:cs="Arial"/>
        </w:rPr>
        <w:t>Naturafrut</w:t>
      </w:r>
      <w:proofErr w:type="spellEnd"/>
      <w:r w:rsidR="0070615A" w:rsidRPr="002D21C8">
        <w:rPr>
          <w:rFonts w:ascii="Arial" w:hAnsi="Arial" w:cs="Arial"/>
        </w:rPr>
        <w:t xml:space="preserve"> Bautista, Disfruta, Cabello, San Pablo, </w:t>
      </w:r>
      <w:proofErr w:type="spellStart"/>
      <w:r w:rsidR="0070615A" w:rsidRPr="002D21C8">
        <w:rPr>
          <w:rFonts w:ascii="Arial" w:hAnsi="Arial" w:cs="Arial"/>
        </w:rPr>
        <w:t>Vanaia</w:t>
      </w:r>
      <w:proofErr w:type="spellEnd"/>
      <w:r w:rsidR="0070615A" w:rsidRPr="002D21C8">
        <w:rPr>
          <w:rFonts w:ascii="Arial" w:hAnsi="Arial" w:cs="Arial"/>
        </w:rPr>
        <w:t xml:space="preserve">, </w:t>
      </w:r>
      <w:proofErr w:type="spellStart"/>
      <w:r w:rsidR="0070615A" w:rsidRPr="002D21C8">
        <w:rPr>
          <w:rFonts w:ascii="Arial" w:hAnsi="Arial" w:cs="Arial"/>
        </w:rPr>
        <w:t>Mangoba</w:t>
      </w:r>
      <w:proofErr w:type="spellEnd"/>
      <w:r w:rsidR="0070615A" w:rsidRPr="002D21C8">
        <w:rPr>
          <w:rFonts w:ascii="Arial" w:hAnsi="Arial" w:cs="Arial"/>
        </w:rPr>
        <w:t xml:space="preserve">, </w:t>
      </w:r>
      <w:proofErr w:type="spellStart"/>
      <w:r w:rsidR="0070615A" w:rsidRPr="002D21C8">
        <w:rPr>
          <w:rFonts w:ascii="Arial" w:hAnsi="Arial" w:cs="Arial"/>
        </w:rPr>
        <w:t>Mavamangos</w:t>
      </w:r>
      <w:proofErr w:type="spellEnd"/>
      <w:r w:rsidR="0070615A" w:rsidRPr="002D21C8">
        <w:rPr>
          <w:rFonts w:ascii="Arial" w:hAnsi="Arial" w:cs="Arial"/>
        </w:rPr>
        <w:t>, Santa Clara, Los Gorditos, Amex y Reyna del Carmen.</w:t>
      </w:r>
    </w:p>
    <w:p w14:paraId="0A9933A1" w14:textId="3CEEA293" w:rsidR="002F3820" w:rsidRPr="00AA0629" w:rsidRDefault="002F3820" w:rsidP="002D21C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lang w:eastAsia="es-MX"/>
        </w:rPr>
      </w:pPr>
      <w:r w:rsidRPr="00AA0629">
        <w:rPr>
          <w:rFonts w:ascii="Arial" w:eastAsia="Times New Roman" w:hAnsi="Arial" w:cs="Arial"/>
          <w:b/>
          <w:bCs/>
          <w:kern w:val="0"/>
          <w:lang w:eastAsia="es-MX"/>
        </w:rPr>
        <w:t>Reconocimiento y posicionamiento internacional</w:t>
      </w:r>
      <w:r w:rsidRPr="002D21C8">
        <w:rPr>
          <w:rFonts w:ascii="Arial" w:eastAsia="Times New Roman" w:hAnsi="Arial" w:cs="Arial"/>
          <w:b/>
          <w:bCs/>
          <w:kern w:val="0"/>
          <w:lang w:eastAsia="es-MX"/>
        </w:rPr>
        <w:t>.</w:t>
      </w:r>
    </w:p>
    <w:p w14:paraId="38C74B9A" w14:textId="4A4ABEE4" w:rsidR="00A93DEC" w:rsidRPr="002D21C8" w:rsidRDefault="005D23B8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2D21C8">
        <w:rPr>
          <w:rFonts w:ascii="Arial" w:hAnsi="Arial" w:cs="Arial"/>
          <w:sz w:val="22"/>
          <w:szCs w:val="22"/>
        </w:rPr>
        <w:t xml:space="preserve">En los mercados internacionales, el mango </w:t>
      </w:r>
      <w:proofErr w:type="spellStart"/>
      <w:r w:rsidRPr="002D21C8">
        <w:rPr>
          <w:rFonts w:ascii="Arial" w:hAnsi="Arial" w:cs="Arial"/>
          <w:sz w:val="22"/>
          <w:szCs w:val="22"/>
        </w:rPr>
        <w:t>Ataulfo</w:t>
      </w:r>
      <w:proofErr w:type="spellEnd"/>
      <w:r w:rsidRPr="002D21C8">
        <w:rPr>
          <w:rFonts w:ascii="Arial" w:hAnsi="Arial" w:cs="Arial"/>
          <w:sz w:val="22"/>
          <w:szCs w:val="22"/>
        </w:rPr>
        <w:t xml:space="preserve"> es conocido como un fruto “gourmet” dentro de la categoría de mangos amarillos, comparable con el mango </w:t>
      </w:r>
      <w:proofErr w:type="gramStart"/>
      <w:r w:rsidRPr="002D21C8">
        <w:rPr>
          <w:rFonts w:ascii="Arial" w:hAnsi="Arial" w:cs="Arial"/>
          <w:sz w:val="22"/>
          <w:szCs w:val="22"/>
        </w:rPr>
        <w:t>manila</w:t>
      </w:r>
      <w:proofErr w:type="gramEnd"/>
      <w:r w:rsidRPr="002D21C8">
        <w:rPr>
          <w:rFonts w:ascii="Arial" w:hAnsi="Arial" w:cs="Arial"/>
          <w:sz w:val="22"/>
          <w:szCs w:val="22"/>
        </w:rPr>
        <w:t xml:space="preserve"> pero con un perfil de sabor más intenso y textura más fina. Su </w:t>
      </w:r>
      <w:r w:rsidRPr="002D21C8">
        <w:rPr>
          <w:rStyle w:val="Textoennegrita"/>
          <w:rFonts w:ascii="Arial" w:hAnsi="Arial" w:cs="Arial"/>
          <w:sz w:val="22"/>
          <w:szCs w:val="22"/>
        </w:rPr>
        <w:t>dulzura natural, facilidad para pelar y resistencia al manejo</w:t>
      </w:r>
      <w:r w:rsidRPr="002D21C8">
        <w:rPr>
          <w:rFonts w:ascii="Arial" w:hAnsi="Arial" w:cs="Arial"/>
          <w:sz w:val="22"/>
          <w:szCs w:val="22"/>
        </w:rPr>
        <w:t xml:space="preserve"> lo han convertido en </w:t>
      </w:r>
      <w:r w:rsidR="00A93DEC" w:rsidRPr="00C7695B">
        <w:rPr>
          <w:rFonts w:ascii="Arial" w:hAnsi="Arial" w:cs="Arial"/>
          <w:sz w:val="22"/>
          <w:szCs w:val="22"/>
        </w:rPr>
        <w:t xml:space="preserve">un favorito en mercados de </w:t>
      </w:r>
      <w:r w:rsidR="00A93DEC" w:rsidRPr="00C7695B">
        <w:rPr>
          <w:rFonts w:ascii="Arial" w:hAnsi="Arial" w:cs="Arial"/>
          <w:b/>
          <w:bCs/>
          <w:sz w:val="22"/>
          <w:szCs w:val="22"/>
        </w:rPr>
        <w:t>Estados Unidos, Canadá, Japón y Europa</w:t>
      </w:r>
      <w:r w:rsidR="00A93DEC" w:rsidRPr="00C7695B">
        <w:rPr>
          <w:rFonts w:ascii="Arial" w:hAnsi="Arial" w:cs="Arial"/>
          <w:sz w:val="22"/>
          <w:szCs w:val="22"/>
        </w:rPr>
        <w:t>.</w:t>
      </w:r>
    </w:p>
    <w:p w14:paraId="5CBD2155" w14:textId="594D45C3" w:rsidR="00DF2C2B" w:rsidRPr="002D21C8" w:rsidRDefault="000E3C0E" w:rsidP="002D21C8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s</w:t>
      </w:r>
      <w:r w:rsidR="0070303A">
        <w:rPr>
          <w:rFonts w:ascii="Arial" w:hAnsi="Arial" w:cs="Arial"/>
          <w:sz w:val="22"/>
          <w:szCs w:val="22"/>
        </w:rPr>
        <w:t xml:space="preserve">us </w:t>
      </w:r>
      <w:r>
        <w:rPr>
          <w:rFonts w:ascii="Arial" w:hAnsi="Arial" w:cs="Arial"/>
          <w:sz w:val="22"/>
          <w:szCs w:val="22"/>
        </w:rPr>
        <w:t xml:space="preserve">magníficas </w:t>
      </w:r>
      <w:r w:rsidR="0070303A">
        <w:rPr>
          <w:rFonts w:ascii="Arial" w:hAnsi="Arial" w:cs="Arial"/>
          <w:sz w:val="22"/>
          <w:szCs w:val="22"/>
        </w:rPr>
        <w:t>características</w:t>
      </w:r>
      <w:r>
        <w:rPr>
          <w:rFonts w:ascii="Arial" w:hAnsi="Arial" w:cs="Arial"/>
          <w:sz w:val="22"/>
          <w:szCs w:val="22"/>
        </w:rPr>
        <w:t xml:space="preserve"> naturales</w:t>
      </w:r>
      <w:r w:rsidR="0070303A">
        <w:rPr>
          <w:rFonts w:ascii="Arial" w:hAnsi="Arial" w:cs="Arial"/>
          <w:sz w:val="22"/>
          <w:szCs w:val="22"/>
        </w:rPr>
        <w:t xml:space="preserve">, </w:t>
      </w:r>
      <w:r w:rsidR="00DF2C2B" w:rsidRPr="002D21C8">
        <w:rPr>
          <w:rFonts w:ascii="Arial" w:hAnsi="Arial" w:cs="Arial"/>
          <w:sz w:val="22"/>
          <w:szCs w:val="22"/>
        </w:rPr>
        <w:t xml:space="preserve">el mango </w:t>
      </w:r>
      <w:proofErr w:type="spellStart"/>
      <w:r w:rsidR="00C775C8" w:rsidRPr="002D21C8">
        <w:rPr>
          <w:rStyle w:val="Textoennegrita"/>
          <w:rFonts w:ascii="Arial" w:hAnsi="Arial" w:cs="Arial"/>
          <w:i/>
          <w:iCs/>
          <w:sz w:val="22"/>
          <w:szCs w:val="22"/>
        </w:rPr>
        <w:t>Mango</w:t>
      </w:r>
      <w:proofErr w:type="spellEnd"/>
      <w:r w:rsidR="00C775C8" w:rsidRPr="002D21C8">
        <w:rPr>
          <w:rStyle w:val="Textoennegrita"/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C775C8" w:rsidRPr="002D21C8">
        <w:rPr>
          <w:rStyle w:val="Textoennegrita"/>
          <w:rFonts w:ascii="Arial" w:hAnsi="Arial" w:cs="Arial"/>
          <w:i/>
          <w:iCs/>
          <w:sz w:val="22"/>
          <w:szCs w:val="22"/>
        </w:rPr>
        <w:t>Ataulfo</w:t>
      </w:r>
      <w:proofErr w:type="spellEnd"/>
      <w:r w:rsidR="00C775C8" w:rsidRPr="002D21C8">
        <w:rPr>
          <w:rStyle w:val="Textoennegrita"/>
          <w:rFonts w:ascii="Arial" w:hAnsi="Arial" w:cs="Arial"/>
          <w:i/>
          <w:iCs/>
          <w:sz w:val="22"/>
          <w:szCs w:val="22"/>
        </w:rPr>
        <w:t xml:space="preserve"> del Soconusco Chiapas</w:t>
      </w:r>
      <w:r w:rsidR="00DF2C2B" w:rsidRPr="002D21C8">
        <w:rPr>
          <w:rFonts w:ascii="Arial" w:hAnsi="Arial" w:cs="Arial"/>
          <w:sz w:val="22"/>
          <w:szCs w:val="22"/>
        </w:rPr>
        <w:t xml:space="preserve"> no solo representa una joya agrícola, sino también un modelo exitoso de articulación entre identidad, calidad, legalidad y desarrollo territorial. Hoy, Chiapas ofrece al mundo </w:t>
      </w:r>
      <w:r w:rsidR="00C568DB">
        <w:rPr>
          <w:rFonts w:ascii="Arial" w:hAnsi="Arial" w:cs="Arial"/>
          <w:sz w:val="22"/>
          <w:szCs w:val="22"/>
        </w:rPr>
        <w:t xml:space="preserve">orgullosamente </w:t>
      </w:r>
      <w:r w:rsidR="00DF2C2B" w:rsidRPr="002D21C8">
        <w:rPr>
          <w:rFonts w:ascii="Arial" w:hAnsi="Arial" w:cs="Arial"/>
          <w:sz w:val="22"/>
          <w:szCs w:val="22"/>
        </w:rPr>
        <w:t>un fruto con historia, respaldo legal y valor cultural.</w:t>
      </w:r>
    </w:p>
    <w:p w14:paraId="62A60DC6" w14:textId="77777777" w:rsidR="00BE4419" w:rsidRPr="002D21C8" w:rsidRDefault="00BE4419" w:rsidP="002D21C8">
      <w:pPr>
        <w:jc w:val="both"/>
        <w:rPr>
          <w:rFonts w:ascii="Arial" w:hAnsi="Arial" w:cs="Arial"/>
          <w:b/>
          <w:bCs/>
        </w:rPr>
      </w:pPr>
    </w:p>
    <w:p w14:paraId="0A3F6721" w14:textId="77777777" w:rsidR="00BE4419" w:rsidRPr="002D21C8" w:rsidRDefault="00BE4419" w:rsidP="002D21C8">
      <w:pPr>
        <w:jc w:val="both"/>
        <w:rPr>
          <w:rFonts w:ascii="Arial" w:hAnsi="Arial" w:cs="Arial"/>
          <w:b/>
          <w:bCs/>
        </w:rPr>
      </w:pPr>
    </w:p>
    <w:p w14:paraId="40A7F01F" w14:textId="77777777" w:rsidR="00BE4419" w:rsidRPr="002D21C8" w:rsidRDefault="00BE4419" w:rsidP="002D21C8">
      <w:pPr>
        <w:jc w:val="both"/>
        <w:rPr>
          <w:rFonts w:ascii="Arial" w:hAnsi="Arial" w:cs="Arial"/>
          <w:b/>
          <w:bCs/>
        </w:rPr>
      </w:pPr>
    </w:p>
    <w:p w14:paraId="58F26E62" w14:textId="11D948F3" w:rsidR="00BE4419" w:rsidRDefault="00C7695B" w:rsidP="002D21C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VERSIÓN CORTA.</w:t>
      </w:r>
    </w:p>
    <w:p w14:paraId="00092FF5" w14:textId="77777777" w:rsidR="003059F4" w:rsidRPr="00092B57" w:rsidRDefault="003059F4" w:rsidP="003059F4">
      <w:pPr>
        <w:pStyle w:val="Ttulo2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2D21C8">
        <w:rPr>
          <w:rFonts w:ascii="Arial" w:hAnsi="Arial" w:cs="Arial"/>
          <w:sz w:val="22"/>
          <w:szCs w:val="22"/>
        </w:rPr>
        <w:t xml:space="preserve">l </w:t>
      </w:r>
      <w:r w:rsidRPr="00AE16D3">
        <w:rPr>
          <w:rStyle w:val="Textoennegrita"/>
          <w:rFonts w:ascii="Arial" w:hAnsi="Arial" w:cs="Arial"/>
          <w:b/>
          <w:bCs/>
          <w:sz w:val="22"/>
          <w:szCs w:val="22"/>
        </w:rPr>
        <w:t xml:space="preserve">Mango </w:t>
      </w:r>
      <w:proofErr w:type="spellStart"/>
      <w:r w:rsidRPr="00AE16D3">
        <w:rPr>
          <w:rStyle w:val="Textoennegrita"/>
          <w:rFonts w:ascii="Arial" w:hAnsi="Arial" w:cs="Arial"/>
          <w:b/>
          <w:bCs/>
          <w:sz w:val="22"/>
          <w:szCs w:val="22"/>
        </w:rPr>
        <w:t>Ataulfo</w:t>
      </w:r>
      <w:proofErr w:type="spellEnd"/>
      <w:r w:rsidRPr="00AE16D3">
        <w:rPr>
          <w:rStyle w:val="Textoennegrita"/>
          <w:rFonts w:ascii="Arial" w:hAnsi="Arial" w:cs="Arial"/>
          <w:b/>
          <w:bCs/>
          <w:sz w:val="22"/>
          <w:szCs w:val="22"/>
        </w:rPr>
        <w:t xml:space="preserve"> del Soconusco Chiapas</w:t>
      </w:r>
      <w:r w:rsidRPr="00AE16D3">
        <w:rPr>
          <w:rFonts w:ascii="Arial" w:hAnsi="Arial" w:cs="Arial"/>
          <w:sz w:val="22"/>
          <w:szCs w:val="22"/>
        </w:rPr>
        <w:t>,</w:t>
      </w:r>
      <w:r w:rsidRPr="002D21C8"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tradición, identidad,</w:t>
      </w:r>
    </w:p>
    <w:p w14:paraId="7B818D10" w14:textId="77777777" w:rsidR="003059F4" w:rsidRPr="002D21C8" w:rsidRDefault="003059F4" w:rsidP="003059F4">
      <w:pPr>
        <w:pStyle w:val="Ttulo2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</w:t>
      </w:r>
      <w:r w:rsidRPr="00AB6234">
        <w:rPr>
          <w:rFonts w:ascii="Arial" w:hAnsi="Arial" w:cs="Arial"/>
          <w:sz w:val="22"/>
          <w:szCs w:val="22"/>
        </w:rPr>
        <w:t>orgullo</w:t>
      </w:r>
      <w:r>
        <w:rPr>
          <w:rFonts w:ascii="Arial" w:hAnsi="Arial" w:cs="Arial"/>
          <w:sz w:val="22"/>
          <w:szCs w:val="22"/>
        </w:rPr>
        <w:t>,</w:t>
      </w:r>
      <w:r w:rsidRPr="00AB6234">
        <w:rPr>
          <w:rFonts w:ascii="Arial" w:hAnsi="Arial" w:cs="Arial"/>
          <w:sz w:val="22"/>
          <w:szCs w:val="22"/>
        </w:rPr>
        <w:t xml:space="preserve"> con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2D21C8">
        <w:rPr>
          <w:rFonts w:ascii="Arial" w:hAnsi="Arial" w:cs="Arial"/>
          <w:sz w:val="22"/>
          <w:szCs w:val="22"/>
        </w:rPr>
        <w:t>Denominación de Origen.</w:t>
      </w:r>
    </w:p>
    <w:p w14:paraId="1A3E93D1" w14:textId="0A87065F" w:rsidR="00C7695B" w:rsidRPr="00C7695B" w:rsidRDefault="00C7695B" w:rsidP="00C769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</w:rPr>
      </w:pPr>
      <w:r w:rsidRPr="00C7695B">
        <w:rPr>
          <w:rFonts w:ascii="Arial" w:eastAsia="Times New Roman" w:hAnsi="Arial" w:cs="Arial"/>
          <w:kern w:val="0"/>
          <w:lang w:eastAsia="es-MX"/>
        </w:rPr>
        <w:t xml:space="preserve">El </w:t>
      </w:r>
      <w:r w:rsidRPr="00900E28">
        <w:rPr>
          <w:rStyle w:val="Textoennegrita"/>
          <w:rFonts w:ascii="Arial" w:hAnsi="Arial" w:cs="Arial"/>
          <w:b w:val="0"/>
          <w:bCs w:val="0"/>
        </w:rPr>
        <w:t>Mango</w:t>
      </w:r>
      <w:r>
        <w:rPr>
          <w:rFonts w:ascii="Arial" w:eastAsia="Times New Roman" w:hAnsi="Arial" w:cs="Arial"/>
          <w:kern w:val="0"/>
          <w:lang w:eastAsia="es-MX"/>
        </w:rPr>
        <w:t xml:space="preserve"> 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nació a mediados del siglo XX en una huerta de Tapachula, cuando el agricultor </w:t>
      </w:r>
      <w:proofErr w:type="spellStart"/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Ataulfo</w:t>
      </w:r>
      <w:proofErr w:type="spellEnd"/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 xml:space="preserve"> Morales Gordillo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 identificó un árbol con frutos pequeños, curvados, de piel amarilla brillante, pulpa suave, sin fibra y sabor excepcionalmente dulce. Producto de la adaptación y cruces naturales de variedades traídas desde Asia a través del Galeón de Manila, encontró en el clima cálido-húmedo, los suelos volcánicos y la altitud del Soconusco las condiciones ideales para desarrollar cualidades únicas que lo posicionaron como un fruto de excelencia.</w:t>
      </w:r>
    </w:p>
    <w:p w14:paraId="6DB97D55" w14:textId="65158352" w:rsidR="00C7695B" w:rsidRPr="00C7695B" w:rsidRDefault="00C7695B" w:rsidP="00C769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</w:rPr>
      </w:pPr>
      <w:r w:rsidRPr="00C7695B">
        <w:rPr>
          <w:rFonts w:ascii="Arial" w:eastAsia="Times New Roman" w:hAnsi="Arial" w:cs="Arial"/>
          <w:kern w:val="0"/>
          <w:lang w:eastAsia="es-MX"/>
        </w:rPr>
        <w:t xml:space="preserve">El </w:t>
      </w:r>
      <w:r w:rsidR="001761BE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>M</w:t>
      </w:r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ango </w:t>
      </w:r>
      <w:proofErr w:type="spellStart"/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>Ataulfo</w:t>
      </w:r>
      <w:proofErr w:type="spellEnd"/>
      <w:r w:rsidRPr="00C7695B">
        <w:rPr>
          <w:rFonts w:ascii="Arial" w:eastAsia="Times New Roman" w:hAnsi="Arial" w:cs="Arial"/>
          <w:kern w:val="0"/>
          <w:lang w:eastAsia="es-MX"/>
        </w:rPr>
        <w:t xml:space="preserve"> destaca por su textura cremosa, sabor intenso y larga vida </w:t>
      </w:r>
      <w:proofErr w:type="spellStart"/>
      <w:r w:rsidRPr="00C7695B">
        <w:rPr>
          <w:rFonts w:ascii="Arial" w:eastAsia="Times New Roman" w:hAnsi="Arial" w:cs="Arial"/>
          <w:kern w:val="0"/>
          <w:lang w:eastAsia="es-MX"/>
        </w:rPr>
        <w:t>poscosecha</w:t>
      </w:r>
      <w:proofErr w:type="spellEnd"/>
      <w:r w:rsidRPr="00C7695B">
        <w:rPr>
          <w:rFonts w:ascii="Arial" w:eastAsia="Times New Roman" w:hAnsi="Arial" w:cs="Arial"/>
          <w:kern w:val="0"/>
          <w:lang w:eastAsia="es-MX"/>
        </w:rPr>
        <w:t xml:space="preserve">. Pesa en promedio 350 gramos, con 69% de pulpa, 19% de cáscara y 8.5% de hueso. Es rico en azúcares, fibra, enzimas digestivas y vitaminas que benefician la salud. Su cosecha se concentra entre abril y julio, coincidiendo con la alta demanda en mercados internacionales, lo que </w:t>
      </w:r>
      <w:proofErr w:type="gramStart"/>
      <w:r w:rsidRPr="00C7695B">
        <w:rPr>
          <w:rFonts w:ascii="Arial" w:eastAsia="Times New Roman" w:hAnsi="Arial" w:cs="Arial"/>
          <w:kern w:val="0"/>
          <w:lang w:eastAsia="es-MX"/>
        </w:rPr>
        <w:t>le</w:t>
      </w:r>
      <w:proofErr w:type="gramEnd"/>
      <w:r w:rsidRPr="00C7695B">
        <w:rPr>
          <w:rFonts w:ascii="Arial" w:eastAsia="Times New Roman" w:hAnsi="Arial" w:cs="Arial"/>
          <w:kern w:val="0"/>
          <w:lang w:eastAsia="es-MX"/>
        </w:rPr>
        <w:t xml:space="preserve"> otorga una ventaja competitiva notable frente a otros productores.</w:t>
      </w:r>
    </w:p>
    <w:p w14:paraId="000A1FDE" w14:textId="087BB4C9" w:rsidR="00C7695B" w:rsidRPr="00C7695B" w:rsidRDefault="00C7695B" w:rsidP="00C7695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MX"/>
        </w:rPr>
      </w:pPr>
      <w:r w:rsidRPr="00C7695B">
        <w:rPr>
          <w:rFonts w:ascii="Arial" w:eastAsia="Times New Roman" w:hAnsi="Arial" w:cs="Arial"/>
          <w:kern w:val="0"/>
          <w:lang w:eastAsia="es-MX"/>
        </w:rPr>
        <w:t xml:space="preserve">En </w:t>
      </w:r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2003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, el </w:t>
      </w:r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Instituto Mexicano de la Propiedad Industrial (IMPI)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 le otorgó la </w:t>
      </w:r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Denominación de Origen “</w:t>
      </w:r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Mango </w:t>
      </w:r>
      <w:proofErr w:type="spellStart"/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>Ataulfo</w:t>
      </w:r>
      <w:proofErr w:type="spellEnd"/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 del Soconusco Chiapas</w:t>
      </w:r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”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, aplicable a trece municipios de la región. </w:t>
      </w:r>
      <w:r w:rsidR="00B76B0D" w:rsidRPr="002D21C8">
        <w:rPr>
          <w:rFonts w:ascii="Arial" w:hAnsi="Arial" w:cs="Arial"/>
        </w:rPr>
        <w:t>Para garantizar su cumplimiento</w:t>
      </w:r>
      <w:r w:rsidR="00B76B0D">
        <w:rPr>
          <w:rFonts w:ascii="Arial" w:hAnsi="Arial" w:cs="Arial"/>
        </w:rPr>
        <w:t xml:space="preserve"> y consolidar la posición del producto en los mercados (nacional e internacional), </w:t>
      </w:r>
      <w:r w:rsidR="00B76B0D" w:rsidRPr="002D21C8">
        <w:rPr>
          <w:rFonts w:ascii="Arial" w:hAnsi="Arial" w:cs="Arial"/>
        </w:rPr>
        <w:t xml:space="preserve">se elaboró y publicó en el Diario Oficial de la Federación la </w:t>
      </w:r>
      <w:r w:rsidR="00B76B0D" w:rsidRPr="002D21C8">
        <w:rPr>
          <w:rStyle w:val="Textoennegrita"/>
          <w:rFonts w:ascii="Arial" w:hAnsi="Arial" w:cs="Arial"/>
        </w:rPr>
        <w:t>Norma Oficial Mexicana NOM-188-SCFI-2012</w:t>
      </w:r>
      <w:r w:rsidRPr="00C7695B">
        <w:rPr>
          <w:rFonts w:ascii="Arial" w:eastAsia="Times New Roman" w:hAnsi="Arial" w:cs="Arial"/>
          <w:kern w:val="0"/>
          <w:lang w:eastAsia="es-MX"/>
        </w:rPr>
        <w:t>, que regula su producción, empaque, etiquetado y trazabilidad para garantizar su calidad y autenticidad. Este marco legal asegura que solo el mango cultivado bajo esas condiciones pueda comercializarse con ese nombre.</w:t>
      </w:r>
    </w:p>
    <w:p w14:paraId="0F374D38" w14:textId="77777777" w:rsidR="0041422C" w:rsidRDefault="00C7695B" w:rsidP="001E3755">
      <w:pPr>
        <w:jc w:val="both"/>
        <w:rPr>
          <w:rFonts w:ascii="Arial" w:eastAsia="Times New Roman" w:hAnsi="Arial" w:cs="Arial"/>
          <w:kern w:val="0"/>
          <w:lang w:eastAsia="es-MX"/>
        </w:rPr>
      </w:pPr>
      <w:r w:rsidRPr="00C7695B">
        <w:rPr>
          <w:rFonts w:ascii="Arial" w:eastAsia="Times New Roman" w:hAnsi="Arial" w:cs="Arial"/>
          <w:kern w:val="0"/>
          <w:lang w:eastAsia="es-MX"/>
        </w:rPr>
        <w:t xml:space="preserve">Su reconocimiento internacional como un fruto “gourmet” lo ha convertido en un favorito en mercados de </w:t>
      </w:r>
      <w:r w:rsidRPr="00C7695B">
        <w:rPr>
          <w:rFonts w:ascii="Arial" w:eastAsia="Times New Roman" w:hAnsi="Arial" w:cs="Arial"/>
          <w:b/>
          <w:bCs/>
          <w:kern w:val="0"/>
          <w:lang w:eastAsia="es-MX"/>
        </w:rPr>
        <w:t>Estados Unidos, Canadá, Japón y Europa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. Empacadoras certificadas </w:t>
      </w:r>
      <w:r w:rsidR="0041422C">
        <w:rPr>
          <w:rFonts w:ascii="Arial" w:eastAsia="Times New Roman" w:hAnsi="Arial" w:cs="Arial"/>
          <w:kern w:val="0"/>
          <w:lang w:eastAsia="es-MX"/>
        </w:rPr>
        <w:t xml:space="preserve">de Chiapas, </w:t>
      </w:r>
      <w:r w:rsidRPr="00C7695B">
        <w:rPr>
          <w:rFonts w:ascii="Arial" w:eastAsia="Times New Roman" w:hAnsi="Arial" w:cs="Arial"/>
          <w:kern w:val="0"/>
          <w:lang w:eastAsia="es-MX"/>
        </w:rPr>
        <w:t>como</w:t>
      </w:r>
      <w:r w:rsidR="0041422C">
        <w:rPr>
          <w:rFonts w:ascii="Arial" w:eastAsia="Times New Roman" w:hAnsi="Arial" w:cs="Arial"/>
          <w:kern w:val="0"/>
          <w:lang w:eastAsia="es-MX"/>
        </w:rPr>
        <w:t>: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 </w:t>
      </w:r>
      <w:r w:rsidR="001E3755" w:rsidRPr="002D21C8">
        <w:rPr>
          <w:rFonts w:ascii="Arial" w:hAnsi="Arial" w:cs="Arial"/>
        </w:rPr>
        <w:t xml:space="preserve">Fruticultores Asociados, </w:t>
      </w:r>
      <w:proofErr w:type="spellStart"/>
      <w:r w:rsidR="001E3755" w:rsidRPr="002D21C8">
        <w:rPr>
          <w:rFonts w:ascii="Arial" w:hAnsi="Arial" w:cs="Arial"/>
        </w:rPr>
        <w:t>Rodeva</w:t>
      </w:r>
      <w:proofErr w:type="spellEnd"/>
      <w:r w:rsidR="001E3755" w:rsidRPr="002D21C8">
        <w:rPr>
          <w:rFonts w:ascii="Arial" w:hAnsi="Arial" w:cs="Arial"/>
        </w:rPr>
        <w:t xml:space="preserve">, </w:t>
      </w:r>
      <w:proofErr w:type="spellStart"/>
      <w:r w:rsidR="001E3755" w:rsidRPr="002D21C8">
        <w:rPr>
          <w:rFonts w:ascii="Arial" w:hAnsi="Arial" w:cs="Arial"/>
        </w:rPr>
        <w:t>Naturafrut</w:t>
      </w:r>
      <w:proofErr w:type="spellEnd"/>
      <w:r w:rsidR="001E3755" w:rsidRPr="002D21C8">
        <w:rPr>
          <w:rFonts w:ascii="Arial" w:hAnsi="Arial" w:cs="Arial"/>
        </w:rPr>
        <w:t xml:space="preserve"> Bautista, Disfruta, Cabello, San Pablo, </w:t>
      </w:r>
      <w:proofErr w:type="spellStart"/>
      <w:r w:rsidR="001E3755" w:rsidRPr="002D21C8">
        <w:rPr>
          <w:rFonts w:ascii="Arial" w:hAnsi="Arial" w:cs="Arial"/>
        </w:rPr>
        <w:t>Vanaia</w:t>
      </w:r>
      <w:proofErr w:type="spellEnd"/>
      <w:r w:rsidR="001E3755" w:rsidRPr="002D21C8">
        <w:rPr>
          <w:rFonts w:ascii="Arial" w:hAnsi="Arial" w:cs="Arial"/>
        </w:rPr>
        <w:t xml:space="preserve">, </w:t>
      </w:r>
      <w:proofErr w:type="spellStart"/>
      <w:r w:rsidR="001E3755" w:rsidRPr="002D21C8">
        <w:rPr>
          <w:rFonts w:ascii="Arial" w:hAnsi="Arial" w:cs="Arial"/>
        </w:rPr>
        <w:t>Mangoba</w:t>
      </w:r>
      <w:proofErr w:type="spellEnd"/>
      <w:r w:rsidR="001E3755" w:rsidRPr="002D21C8">
        <w:rPr>
          <w:rFonts w:ascii="Arial" w:hAnsi="Arial" w:cs="Arial"/>
        </w:rPr>
        <w:t xml:space="preserve">, </w:t>
      </w:r>
      <w:proofErr w:type="spellStart"/>
      <w:r w:rsidR="001E3755" w:rsidRPr="002D21C8">
        <w:rPr>
          <w:rFonts w:ascii="Arial" w:hAnsi="Arial" w:cs="Arial"/>
        </w:rPr>
        <w:t>Mavamangos</w:t>
      </w:r>
      <w:proofErr w:type="spellEnd"/>
      <w:r w:rsidR="001E3755" w:rsidRPr="002D21C8">
        <w:rPr>
          <w:rFonts w:ascii="Arial" w:hAnsi="Arial" w:cs="Arial"/>
        </w:rPr>
        <w:t>, Santa Clara, Los Gorditos, Amex y Reyna del Carmen</w:t>
      </w:r>
      <w:r w:rsidR="001E3755">
        <w:rPr>
          <w:rFonts w:ascii="Arial" w:hAnsi="Arial" w:cs="Arial"/>
        </w:rPr>
        <w:t xml:space="preserve">, 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lideran su exportación. </w:t>
      </w:r>
    </w:p>
    <w:p w14:paraId="1F753009" w14:textId="6FD3C37F" w:rsidR="00C7695B" w:rsidRPr="00C7695B" w:rsidRDefault="00C7695B" w:rsidP="001E3755">
      <w:pPr>
        <w:jc w:val="both"/>
        <w:rPr>
          <w:rFonts w:ascii="Arial" w:eastAsia="Times New Roman" w:hAnsi="Arial" w:cs="Arial"/>
          <w:kern w:val="0"/>
          <w:lang w:eastAsia="es-MX"/>
        </w:rPr>
      </w:pPr>
      <w:r w:rsidRPr="00C7695B">
        <w:rPr>
          <w:rFonts w:ascii="Arial" w:eastAsia="Times New Roman" w:hAnsi="Arial" w:cs="Arial"/>
          <w:kern w:val="0"/>
          <w:lang w:eastAsia="es-MX"/>
        </w:rPr>
        <w:t xml:space="preserve">Más que un producto agrícola, el </w:t>
      </w:r>
      <w:r w:rsidR="0041422C" w:rsidRPr="0041422C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>M</w:t>
      </w:r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ango </w:t>
      </w:r>
      <w:proofErr w:type="spellStart"/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>Ataulfo</w:t>
      </w:r>
      <w:proofErr w:type="spellEnd"/>
      <w:r w:rsidRPr="00C7695B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 del Soconusco</w:t>
      </w:r>
      <w:r w:rsidR="0041422C" w:rsidRPr="0041422C">
        <w:rPr>
          <w:rFonts w:ascii="Arial" w:eastAsia="Times New Roman" w:hAnsi="Arial" w:cs="Arial"/>
          <w:b/>
          <w:bCs/>
          <w:i/>
          <w:iCs/>
          <w:kern w:val="0"/>
          <w:lang w:eastAsia="es-MX"/>
        </w:rPr>
        <w:t xml:space="preserve"> Chiapas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 es símbolo de identidad, calidad y desarrollo regional, llevando a Chiapas al mundo</w:t>
      </w:r>
      <w:r w:rsidR="0004301D">
        <w:rPr>
          <w:rFonts w:ascii="Arial" w:eastAsia="Times New Roman" w:hAnsi="Arial" w:cs="Arial"/>
          <w:kern w:val="0"/>
          <w:lang w:eastAsia="es-MX"/>
        </w:rPr>
        <w:t>,</w:t>
      </w:r>
      <w:r w:rsidRPr="00C7695B">
        <w:rPr>
          <w:rFonts w:ascii="Arial" w:eastAsia="Times New Roman" w:hAnsi="Arial" w:cs="Arial"/>
          <w:kern w:val="0"/>
          <w:lang w:eastAsia="es-MX"/>
        </w:rPr>
        <w:t xml:space="preserve"> con sabor, historia y prestigio.</w:t>
      </w:r>
    </w:p>
    <w:p w14:paraId="1FA3FD9C" w14:textId="77777777" w:rsidR="00C7695B" w:rsidRPr="002D21C8" w:rsidRDefault="00C7695B" w:rsidP="002D21C8">
      <w:pPr>
        <w:jc w:val="both"/>
        <w:rPr>
          <w:rFonts w:ascii="Arial" w:hAnsi="Arial" w:cs="Arial"/>
          <w:b/>
          <w:bCs/>
        </w:rPr>
      </w:pPr>
    </w:p>
    <w:p w14:paraId="7113A06A" w14:textId="77777777" w:rsidR="00BE4419" w:rsidRPr="002D21C8" w:rsidRDefault="00BE4419" w:rsidP="002D21C8">
      <w:pPr>
        <w:jc w:val="both"/>
        <w:rPr>
          <w:rFonts w:ascii="Arial" w:hAnsi="Arial" w:cs="Arial"/>
          <w:b/>
          <w:bCs/>
        </w:rPr>
      </w:pPr>
    </w:p>
    <w:p w14:paraId="61C9884F" w14:textId="77777777" w:rsidR="00BE4419" w:rsidRPr="002D21C8" w:rsidRDefault="00BE4419" w:rsidP="002D21C8">
      <w:pPr>
        <w:jc w:val="both"/>
        <w:rPr>
          <w:rFonts w:ascii="Arial" w:hAnsi="Arial" w:cs="Arial"/>
          <w:b/>
          <w:bCs/>
        </w:rPr>
      </w:pPr>
    </w:p>
    <w:sectPr w:rsidR="00BE4419" w:rsidRPr="002D2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3F00" w14:textId="77777777" w:rsidR="00C7695B" w:rsidRDefault="00C7695B" w:rsidP="00C7695B">
      <w:pPr>
        <w:spacing w:after="0" w:line="240" w:lineRule="auto"/>
      </w:pPr>
      <w:r>
        <w:separator/>
      </w:r>
    </w:p>
  </w:endnote>
  <w:endnote w:type="continuationSeparator" w:id="0">
    <w:p w14:paraId="11DE3597" w14:textId="77777777" w:rsidR="00C7695B" w:rsidRDefault="00C7695B" w:rsidP="00C7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6AB1" w14:textId="77777777" w:rsidR="00C7695B" w:rsidRDefault="00C7695B" w:rsidP="00C7695B">
      <w:pPr>
        <w:spacing w:after="0" w:line="240" w:lineRule="auto"/>
      </w:pPr>
      <w:r>
        <w:separator/>
      </w:r>
    </w:p>
  </w:footnote>
  <w:footnote w:type="continuationSeparator" w:id="0">
    <w:p w14:paraId="18949773" w14:textId="77777777" w:rsidR="00C7695B" w:rsidRDefault="00C7695B" w:rsidP="00C76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C12CE"/>
    <w:multiLevelType w:val="multilevel"/>
    <w:tmpl w:val="3FFC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5268E"/>
    <w:multiLevelType w:val="multilevel"/>
    <w:tmpl w:val="B53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B4C23"/>
    <w:multiLevelType w:val="multilevel"/>
    <w:tmpl w:val="2D2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514570">
    <w:abstractNumId w:val="2"/>
  </w:num>
  <w:num w:numId="2" w16cid:durableId="1071777446">
    <w:abstractNumId w:val="1"/>
  </w:num>
  <w:num w:numId="3" w16cid:durableId="113672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2B"/>
    <w:rsid w:val="00001854"/>
    <w:rsid w:val="00004491"/>
    <w:rsid w:val="0001204C"/>
    <w:rsid w:val="00022FCA"/>
    <w:rsid w:val="0004301D"/>
    <w:rsid w:val="00061C5F"/>
    <w:rsid w:val="00073DA9"/>
    <w:rsid w:val="00075248"/>
    <w:rsid w:val="00092B57"/>
    <w:rsid w:val="000D50E2"/>
    <w:rsid w:val="000D72A4"/>
    <w:rsid w:val="000E3C0E"/>
    <w:rsid w:val="000F113C"/>
    <w:rsid w:val="00152FAE"/>
    <w:rsid w:val="001761BE"/>
    <w:rsid w:val="0018654B"/>
    <w:rsid w:val="001B26E8"/>
    <w:rsid w:val="001E3755"/>
    <w:rsid w:val="00235A9C"/>
    <w:rsid w:val="0025047D"/>
    <w:rsid w:val="002744D9"/>
    <w:rsid w:val="0029072E"/>
    <w:rsid w:val="002A5ABF"/>
    <w:rsid w:val="002B7ECF"/>
    <w:rsid w:val="002D21C8"/>
    <w:rsid w:val="002D2E22"/>
    <w:rsid w:val="002F1A5C"/>
    <w:rsid w:val="002F1F94"/>
    <w:rsid w:val="002F3820"/>
    <w:rsid w:val="003059F4"/>
    <w:rsid w:val="003108FF"/>
    <w:rsid w:val="00364254"/>
    <w:rsid w:val="0039488F"/>
    <w:rsid w:val="003E3226"/>
    <w:rsid w:val="003F11AC"/>
    <w:rsid w:val="003F59CE"/>
    <w:rsid w:val="0041422C"/>
    <w:rsid w:val="00423183"/>
    <w:rsid w:val="00467313"/>
    <w:rsid w:val="00472F37"/>
    <w:rsid w:val="004B6C1E"/>
    <w:rsid w:val="004C3D3A"/>
    <w:rsid w:val="004D532F"/>
    <w:rsid w:val="004E10FD"/>
    <w:rsid w:val="004E177A"/>
    <w:rsid w:val="005754D9"/>
    <w:rsid w:val="005D1739"/>
    <w:rsid w:val="005D23B8"/>
    <w:rsid w:val="00603BE7"/>
    <w:rsid w:val="0065127E"/>
    <w:rsid w:val="0070303A"/>
    <w:rsid w:val="0070615A"/>
    <w:rsid w:val="0075429B"/>
    <w:rsid w:val="0075619A"/>
    <w:rsid w:val="007836CD"/>
    <w:rsid w:val="0079285A"/>
    <w:rsid w:val="007933FF"/>
    <w:rsid w:val="007A358A"/>
    <w:rsid w:val="007C5125"/>
    <w:rsid w:val="007C5B0F"/>
    <w:rsid w:val="007D4AB2"/>
    <w:rsid w:val="007E65BA"/>
    <w:rsid w:val="00804F4F"/>
    <w:rsid w:val="00895164"/>
    <w:rsid w:val="00900E28"/>
    <w:rsid w:val="00913103"/>
    <w:rsid w:val="009A75A3"/>
    <w:rsid w:val="009F62B7"/>
    <w:rsid w:val="009F680C"/>
    <w:rsid w:val="00A12A7B"/>
    <w:rsid w:val="00A224EF"/>
    <w:rsid w:val="00A268E3"/>
    <w:rsid w:val="00A63449"/>
    <w:rsid w:val="00A93DEC"/>
    <w:rsid w:val="00AB6234"/>
    <w:rsid w:val="00AE16D3"/>
    <w:rsid w:val="00B00A55"/>
    <w:rsid w:val="00B15D4C"/>
    <w:rsid w:val="00B214C8"/>
    <w:rsid w:val="00B622D9"/>
    <w:rsid w:val="00B76B0D"/>
    <w:rsid w:val="00B95619"/>
    <w:rsid w:val="00BA64CB"/>
    <w:rsid w:val="00BE4419"/>
    <w:rsid w:val="00C13A29"/>
    <w:rsid w:val="00C568DB"/>
    <w:rsid w:val="00C7695B"/>
    <w:rsid w:val="00C775C8"/>
    <w:rsid w:val="00C92192"/>
    <w:rsid w:val="00CB2A8E"/>
    <w:rsid w:val="00D15389"/>
    <w:rsid w:val="00D731F6"/>
    <w:rsid w:val="00D85D14"/>
    <w:rsid w:val="00DB74D2"/>
    <w:rsid w:val="00DC070F"/>
    <w:rsid w:val="00DF2C2B"/>
    <w:rsid w:val="00E12142"/>
    <w:rsid w:val="00E13235"/>
    <w:rsid w:val="00E42BD2"/>
    <w:rsid w:val="00E72C5B"/>
    <w:rsid w:val="00E83F41"/>
    <w:rsid w:val="00EA1835"/>
    <w:rsid w:val="00EE504A"/>
    <w:rsid w:val="00F13942"/>
    <w:rsid w:val="00FB45FF"/>
    <w:rsid w:val="00FD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7B0"/>
  <w15:chartTrackingRefBased/>
  <w15:docId w15:val="{68C5B77E-00BB-44C2-8078-FE07E6FF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2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F2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2C2B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F2C2B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DF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F2C2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7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95B"/>
  </w:style>
  <w:style w:type="paragraph" w:styleId="Piedepgina">
    <w:name w:val="footer"/>
    <w:basedOn w:val="Normal"/>
    <w:link w:val="PiedepginaCar"/>
    <w:uiPriority w:val="99"/>
    <w:unhideWhenUsed/>
    <w:rsid w:val="00C769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1196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Lopez</dc:creator>
  <cp:keywords/>
  <dc:description/>
  <cp:lastModifiedBy>Benjamin Lopez</cp:lastModifiedBy>
  <cp:revision>3</cp:revision>
  <dcterms:created xsi:type="dcterms:W3CDTF">2025-08-11T19:41:00Z</dcterms:created>
  <dcterms:modified xsi:type="dcterms:W3CDTF">2025-08-11T19:43:00Z</dcterms:modified>
</cp:coreProperties>
</file>