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B562B" w14:textId="56834F86" w:rsidR="003C1B9B" w:rsidRDefault="003C1B9B" w:rsidP="003C1B9B">
      <w:pPr>
        <w:jc w:val="center"/>
        <w:rPr>
          <w:b/>
          <w:bCs/>
          <w:sz w:val="28"/>
          <w:szCs w:val="28"/>
        </w:rPr>
      </w:pPr>
      <w:r w:rsidRPr="003C1B9B">
        <w:rPr>
          <w:b/>
          <w:bCs/>
          <w:sz w:val="28"/>
          <w:szCs w:val="28"/>
        </w:rPr>
        <w:t>CQRS (Command Query Responsibility Segregation) Nedir?</w:t>
      </w:r>
    </w:p>
    <w:p w14:paraId="068EAD23" w14:textId="2881F041" w:rsidR="00731B05" w:rsidRDefault="00FA3753" w:rsidP="00731B05">
      <w:pPr>
        <w:rPr>
          <w:b/>
          <w:bCs/>
        </w:rPr>
      </w:pPr>
      <w:r>
        <w:rPr>
          <w:noProof/>
        </w:rPr>
        <w:t xml:space="preserve">                         </w:t>
      </w:r>
      <w:r w:rsidR="00731B05">
        <w:rPr>
          <w:noProof/>
        </w:rPr>
        <w:drawing>
          <wp:inline distT="0" distB="0" distL="0" distR="0" wp14:anchorId="13DEF995" wp14:editId="19A07870">
            <wp:extent cx="3839669" cy="22165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746" cy="22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1873" w14:textId="4182225B" w:rsidR="00731B05" w:rsidRPr="00FA3753" w:rsidRDefault="00FA3753" w:rsidP="00FA3753">
      <w:pPr>
        <w:ind w:firstLine="708"/>
        <w:rPr>
          <w:bCs/>
        </w:rPr>
      </w:pPr>
      <w:r w:rsidRPr="00FA3753">
        <w:rPr>
          <w:bCs/>
        </w:rPr>
        <w:t>CQRS, ana odağı write (yazma) ve read (okuma) sorumluluklarının ayrıştırılmasına dayanan bir mimari tasarım modelidir. CQRS mimarisi, CQS ilkesi baz alınarak kurulmuştur. CQS’in ana fikrinden bahsetmek gerekirse; bir metot objenin durumunu değiştirmelidir ya da geriye bir sonuç dönmelidir, ancak 2 işlemi birden yapmamalıdır.</w:t>
      </w:r>
    </w:p>
    <w:p w14:paraId="1342D165" w14:textId="28D94E12" w:rsidR="00013010" w:rsidRDefault="00FA3753" w:rsidP="00FA3753">
      <w:pPr>
        <w:ind w:firstLine="708"/>
      </w:pPr>
      <w:r w:rsidRPr="00FA3753">
        <w:t>Uygulamalarınızda CQRS mimari modeline göre oluşturursanız; uygulamanızın performansını, ölçeklenebilirliğini ve güvenliğini en üst düzeye çıkarabilirsiniz.</w:t>
      </w:r>
    </w:p>
    <w:p w14:paraId="5486FF8A" w14:textId="77777777" w:rsidR="00267008" w:rsidRPr="00267008" w:rsidRDefault="00267008" w:rsidP="00267008">
      <w:pPr>
        <w:ind w:firstLine="708"/>
      </w:pPr>
      <w:r w:rsidRPr="00267008">
        <w:t>Bu yaklaşımda metotlar 2 farklı modele ayrılmalıdır:</w:t>
      </w:r>
    </w:p>
    <w:p w14:paraId="5A063F20" w14:textId="77777777" w:rsidR="00267008" w:rsidRPr="00267008" w:rsidRDefault="00267008" w:rsidP="00267008">
      <w:pPr>
        <w:numPr>
          <w:ilvl w:val="0"/>
          <w:numId w:val="1"/>
        </w:numPr>
      </w:pPr>
      <w:r w:rsidRPr="00267008">
        <w:rPr>
          <w:b/>
          <w:bCs/>
        </w:rPr>
        <w:t>Commands: </w:t>
      </w:r>
      <w:r w:rsidRPr="00267008">
        <w:t>Objenin veya sistemin durumunu değiştirir.</w:t>
      </w:r>
    </w:p>
    <w:p w14:paraId="3CB0A157" w14:textId="45C56707" w:rsidR="00267008" w:rsidRDefault="00267008" w:rsidP="00267008">
      <w:pPr>
        <w:numPr>
          <w:ilvl w:val="0"/>
          <w:numId w:val="1"/>
        </w:numPr>
      </w:pPr>
      <w:r w:rsidRPr="00267008">
        <w:rPr>
          <w:b/>
          <w:bCs/>
        </w:rPr>
        <w:t>Queries:</w:t>
      </w:r>
      <w:r w:rsidRPr="00267008">
        <w:t> Sadece sonucu geriye döner herhangi bir objenin veya sistemin durumunu değiştirmez.</w:t>
      </w:r>
    </w:p>
    <w:p w14:paraId="784804C2" w14:textId="77777777" w:rsidR="00B803EE" w:rsidRPr="00B803EE" w:rsidRDefault="00B803EE" w:rsidP="00B803EE">
      <w:pPr>
        <w:rPr>
          <w:b/>
          <w:lang w:eastAsia="tr-TR"/>
        </w:rPr>
      </w:pPr>
      <w:r w:rsidRPr="00B803EE">
        <w:rPr>
          <w:b/>
          <w:lang w:eastAsia="tr-TR"/>
        </w:rPr>
        <w:t>Commands</w:t>
      </w:r>
    </w:p>
    <w:p w14:paraId="7DEB7FB5" w14:textId="6601EC44" w:rsidR="00B803EE" w:rsidRDefault="00B803EE" w:rsidP="00B803EE">
      <w:pPr>
        <w:rPr>
          <w:rFonts w:cs="Times New Roman"/>
          <w:spacing w:val="-1"/>
          <w:lang w:eastAsia="tr-TR"/>
        </w:rPr>
      </w:pPr>
      <w:r w:rsidRPr="00B803EE">
        <w:rPr>
          <w:rFonts w:cs="Times New Roman"/>
          <w:spacing w:val="-1"/>
          <w:lang w:eastAsia="tr-TR"/>
        </w:rPr>
        <w:t>Yeni bir veri eklemek ya da var olan veri üzerinde güncelleme yapmak için kullanılır. Örnek vermek gerekirse; Insert, Update, Delete. Geriye veri döndürmez.</w:t>
      </w:r>
    </w:p>
    <w:p w14:paraId="702BE1F3" w14:textId="77777777" w:rsidR="00411F32" w:rsidRPr="00411F32" w:rsidRDefault="00411F32" w:rsidP="00411F32">
      <w:pPr>
        <w:rPr>
          <w:rFonts w:cs="Times New Roman"/>
          <w:b/>
          <w:spacing w:val="-1"/>
          <w:lang w:eastAsia="tr-TR"/>
        </w:rPr>
      </w:pPr>
      <w:r w:rsidRPr="00411F32">
        <w:rPr>
          <w:rFonts w:cs="Times New Roman"/>
          <w:b/>
          <w:spacing w:val="-1"/>
          <w:lang w:eastAsia="tr-TR"/>
        </w:rPr>
        <w:t>Queries</w:t>
      </w:r>
    </w:p>
    <w:p w14:paraId="72D1CCFC" w14:textId="2922E2A3" w:rsidR="00411F32" w:rsidRDefault="00411F32" w:rsidP="00411F32">
      <w:pPr>
        <w:rPr>
          <w:rFonts w:cs="Times New Roman"/>
          <w:spacing w:val="-1"/>
          <w:lang w:eastAsia="tr-TR"/>
        </w:rPr>
      </w:pPr>
      <w:r w:rsidRPr="00411F32">
        <w:rPr>
          <w:rFonts w:cs="Times New Roman"/>
          <w:spacing w:val="-1"/>
          <w:lang w:eastAsia="tr-TR"/>
        </w:rPr>
        <w:t>Veritabanından veri almak için kullanılır. Geriye sadece belirtilen modeli döner ve veri üzerinde herhangi bir değişiklik yapmaz. Oluşturacağımız Query’lerimiz genellikle ‘Get’ ön eki ile isimlendirilir.</w:t>
      </w:r>
    </w:p>
    <w:p w14:paraId="3A5D5BE2" w14:textId="2A9AD0AF" w:rsidR="00411F32" w:rsidRDefault="00411F32" w:rsidP="00411F32">
      <w:pPr>
        <w:rPr>
          <w:rFonts w:cs="Times New Roman"/>
          <w:spacing w:val="-1"/>
          <w:lang w:eastAsia="tr-TR"/>
        </w:rPr>
      </w:pPr>
    </w:p>
    <w:p w14:paraId="66F6B41F" w14:textId="77777777" w:rsidR="00411F32" w:rsidRPr="00411F32" w:rsidRDefault="00411F32" w:rsidP="00411F32">
      <w:pPr>
        <w:rPr>
          <w:rFonts w:cs="Times New Roman"/>
          <w:b/>
          <w:spacing w:val="-1"/>
          <w:lang w:eastAsia="tr-TR"/>
        </w:rPr>
      </w:pPr>
      <w:r w:rsidRPr="00411F32">
        <w:rPr>
          <w:rFonts w:cs="Times New Roman"/>
          <w:b/>
          <w:spacing w:val="-1"/>
          <w:lang w:eastAsia="tr-TR"/>
        </w:rPr>
        <w:t>CQRS Ne Zaman Kullanılmalı ?</w:t>
      </w:r>
    </w:p>
    <w:p w14:paraId="2168FA7B" w14:textId="77777777" w:rsidR="00411F32" w:rsidRPr="00411F32" w:rsidRDefault="00411F32" w:rsidP="00411F32">
      <w:pPr>
        <w:rPr>
          <w:rFonts w:cs="Times New Roman"/>
          <w:spacing w:val="-1"/>
          <w:lang w:eastAsia="tr-TR"/>
        </w:rPr>
      </w:pPr>
      <w:r w:rsidRPr="00411F32">
        <w:rPr>
          <w:rFonts w:cs="Times New Roman"/>
          <w:spacing w:val="-1"/>
          <w:lang w:eastAsia="tr-TR"/>
        </w:rPr>
        <w:t>Birbirinden ayrı sistemlerde olası bir servisin hata vermesi durumunda bu hatanın sistemin akışına olumsuz yönde etkisi olmuyorsa kullanılabilir.</w:t>
      </w:r>
    </w:p>
    <w:p w14:paraId="535E05C4" w14:textId="77777777" w:rsidR="00411F32" w:rsidRPr="00411F32" w:rsidRDefault="00411F32" w:rsidP="00411F32">
      <w:pPr>
        <w:rPr>
          <w:rFonts w:cs="Times New Roman"/>
          <w:spacing w:val="-1"/>
          <w:lang w:eastAsia="tr-TR"/>
        </w:rPr>
      </w:pPr>
      <w:r w:rsidRPr="00411F32">
        <w:rPr>
          <w:rFonts w:cs="Times New Roman"/>
          <w:spacing w:val="-1"/>
          <w:lang w:eastAsia="tr-TR"/>
        </w:rPr>
        <w:t>Kompleks iş kurallarının olabileceği veya iş kurallarının sık sık değiştiği yapılarda kullanılabilir.</w:t>
      </w:r>
    </w:p>
    <w:p w14:paraId="10448C6A" w14:textId="7E755A90" w:rsidR="00411F32" w:rsidRDefault="00411F32" w:rsidP="00411F32">
      <w:pPr>
        <w:rPr>
          <w:rFonts w:cs="Times New Roman"/>
          <w:spacing w:val="-1"/>
          <w:lang w:eastAsia="tr-TR"/>
        </w:rPr>
      </w:pPr>
      <w:r w:rsidRPr="00411F32">
        <w:rPr>
          <w:rFonts w:cs="Times New Roman"/>
          <w:spacing w:val="-1"/>
          <w:lang w:eastAsia="tr-TR"/>
        </w:rPr>
        <w:t>Yüksek veri trafiğinin olduğu sistemlerde kullanılabilir.</w:t>
      </w:r>
    </w:p>
    <w:p w14:paraId="77204384" w14:textId="2BCB0CE0" w:rsidR="00411F32" w:rsidRDefault="00411F32" w:rsidP="00411F32">
      <w:pPr>
        <w:rPr>
          <w:rFonts w:cs="Times New Roman"/>
          <w:spacing w:val="-1"/>
          <w:lang w:eastAsia="tr-TR"/>
        </w:rPr>
      </w:pPr>
    </w:p>
    <w:p w14:paraId="27B9B2D6" w14:textId="1A0E7DD5" w:rsidR="00411F32" w:rsidRDefault="00411F32" w:rsidP="00411F32">
      <w:pPr>
        <w:rPr>
          <w:rFonts w:cs="Times New Roman"/>
          <w:spacing w:val="-1"/>
          <w:lang w:eastAsia="tr-TR"/>
        </w:rPr>
      </w:pPr>
    </w:p>
    <w:p w14:paraId="38FE0FCC" w14:textId="77777777" w:rsidR="00411F32" w:rsidRPr="00B803EE" w:rsidRDefault="00411F32" w:rsidP="00411F32">
      <w:pPr>
        <w:rPr>
          <w:rFonts w:cs="Times New Roman"/>
          <w:spacing w:val="-1"/>
          <w:lang w:eastAsia="tr-TR"/>
        </w:rPr>
      </w:pPr>
    </w:p>
    <w:p w14:paraId="1676F0AC" w14:textId="77777777" w:rsidR="00411F32" w:rsidRPr="00411F32" w:rsidRDefault="00411F32" w:rsidP="00411F32">
      <w:pPr>
        <w:rPr>
          <w:b/>
        </w:rPr>
      </w:pPr>
      <w:r w:rsidRPr="00411F32">
        <w:rPr>
          <w:b/>
        </w:rPr>
        <w:lastRenderedPageBreak/>
        <w:t>CQRS’i Ne Zaman Kullanmamalıyız ?</w:t>
      </w:r>
    </w:p>
    <w:p w14:paraId="6BFBA8E9" w14:textId="77777777" w:rsidR="00411F32" w:rsidRDefault="00411F32" w:rsidP="00411F32">
      <w:r>
        <w:t>İş kurallarının basit ve çok değişmediği sistemlerde,</w:t>
      </w:r>
    </w:p>
    <w:p w14:paraId="308BD5DA" w14:textId="77777777" w:rsidR="00411F32" w:rsidRDefault="00411F32" w:rsidP="00411F32">
      <w:r>
        <w:t>Basit CRUD işlemlerinin yapıldığı sistemlerde</w:t>
      </w:r>
    </w:p>
    <w:p w14:paraId="410E4ADD" w14:textId="05B0E087" w:rsidR="00B803EE" w:rsidRDefault="00411F32" w:rsidP="00411F32">
      <w:r>
        <w:t>CQRS kullanılması önerilmez.</w:t>
      </w:r>
    </w:p>
    <w:p w14:paraId="6DA23F3B" w14:textId="77777777" w:rsidR="00411F32" w:rsidRDefault="00411F32" w:rsidP="00411F32"/>
    <w:p w14:paraId="34876F15" w14:textId="77777777" w:rsidR="00411F32" w:rsidRPr="00411F32" w:rsidRDefault="00411F32" w:rsidP="00411F32">
      <w:pPr>
        <w:rPr>
          <w:b/>
          <w:bCs/>
        </w:rPr>
      </w:pPr>
      <w:r w:rsidRPr="00411F32">
        <w:rPr>
          <w:b/>
          <w:bCs/>
        </w:rPr>
        <w:t>CQRS’in Avantajları</w:t>
      </w:r>
    </w:p>
    <w:p w14:paraId="4ABD37F1" w14:textId="77777777" w:rsidR="00411F32" w:rsidRPr="00411F32" w:rsidRDefault="00411F32" w:rsidP="00411F32">
      <w:pPr>
        <w:numPr>
          <w:ilvl w:val="0"/>
          <w:numId w:val="2"/>
        </w:numPr>
        <w:rPr>
          <w:bCs/>
        </w:rPr>
      </w:pPr>
      <w:r w:rsidRPr="00411F32">
        <w:rPr>
          <w:bCs/>
        </w:rPr>
        <w:t>Read ve write operasyonlarının ayrılması performansı, ölçeklenebilirliği ve güvenliği artırmaya yardımcı olabilir.</w:t>
      </w:r>
    </w:p>
    <w:p w14:paraId="5818050C" w14:textId="77777777" w:rsidR="00411F32" w:rsidRPr="00411F32" w:rsidRDefault="00411F32" w:rsidP="00411F32">
      <w:pPr>
        <w:numPr>
          <w:ilvl w:val="0"/>
          <w:numId w:val="2"/>
        </w:numPr>
        <w:rPr>
          <w:bCs/>
        </w:rPr>
      </w:pPr>
      <w:r w:rsidRPr="00411F32">
        <w:rPr>
          <w:bCs/>
        </w:rPr>
        <w:t>Read ve write işlemleriniz için farklı veritabanları kullanabilirsiniz.(Örneğin, yazma işlemleri için MySQL kullanırken okuma işlemleri için Couchbase kullanabilirsiniz).</w:t>
      </w:r>
    </w:p>
    <w:p w14:paraId="2C8677CD" w14:textId="77777777" w:rsidR="00411F32" w:rsidRPr="00411F32" w:rsidRDefault="00411F32" w:rsidP="00411F32">
      <w:pPr>
        <w:numPr>
          <w:ilvl w:val="0"/>
          <w:numId w:val="2"/>
        </w:numPr>
        <w:rPr>
          <w:bCs/>
        </w:rPr>
      </w:pPr>
      <w:r w:rsidRPr="00411F32">
        <w:rPr>
          <w:bCs/>
        </w:rPr>
        <w:t>Read ve write işlemleri ayrıldığı için, herhangi yapılacak bir read işleminde write işlemini beklemek zorunda kalmayız.</w:t>
      </w:r>
    </w:p>
    <w:p w14:paraId="3DAEB02A" w14:textId="0B0482DE" w:rsidR="00411F32" w:rsidRDefault="00411F32" w:rsidP="00411F32">
      <w:pPr>
        <w:numPr>
          <w:ilvl w:val="0"/>
          <w:numId w:val="2"/>
        </w:numPr>
        <w:rPr>
          <w:bCs/>
        </w:rPr>
      </w:pPr>
      <w:r w:rsidRPr="00411F32">
        <w:rPr>
          <w:bCs/>
        </w:rPr>
        <w:t>Her ekibin farklı Domain Logic’i üzerinde çalışabileceği bir yapı kurulmasına yardımcı olabilir.</w:t>
      </w:r>
    </w:p>
    <w:p w14:paraId="0D18EE2F" w14:textId="77777777" w:rsidR="00411F32" w:rsidRPr="00411F32" w:rsidRDefault="00411F32" w:rsidP="00411F32">
      <w:pPr>
        <w:rPr>
          <w:b/>
          <w:bCs/>
        </w:rPr>
      </w:pPr>
      <w:r w:rsidRPr="00411F32">
        <w:rPr>
          <w:b/>
          <w:bCs/>
        </w:rPr>
        <w:t>CQRS’in Dezavantajları</w:t>
      </w:r>
    </w:p>
    <w:p w14:paraId="10762D96" w14:textId="77777777" w:rsidR="00411F32" w:rsidRPr="00D123B8" w:rsidRDefault="00411F32" w:rsidP="00D123B8">
      <w:pPr>
        <w:pStyle w:val="ListParagraph"/>
        <w:numPr>
          <w:ilvl w:val="0"/>
          <w:numId w:val="4"/>
        </w:numPr>
        <w:rPr>
          <w:bCs/>
        </w:rPr>
      </w:pPr>
      <w:r w:rsidRPr="00D123B8">
        <w:rPr>
          <w:bCs/>
        </w:rPr>
        <w:t>Kod karmaşıklığını arttırır.</w:t>
      </w:r>
    </w:p>
    <w:p w14:paraId="471D4215" w14:textId="20BF82ED" w:rsidR="00411F32" w:rsidRPr="00D123B8" w:rsidRDefault="00411F32" w:rsidP="00D123B8">
      <w:pPr>
        <w:pStyle w:val="ListParagraph"/>
        <w:numPr>
          <w:ilvl w:val="0"/>
          <w:numId w:val="4"/>
        </w:numPr>
        <w:rPr>
          <w:bCs/>
        </w:rPr>
      </w:pPr>
      <w:r w:rsidRPr="00D123B8">
        <w:rPr>
          <w:bCs/>
        </w:rPr>
        <w:t>Event bazlı bir yapıya sahipseniz, uygulamanızın queue’da yer alan hataları ve tekrarlanan işlemleri yönetebilmesi gerekmektedir. Olası failover senaryolarını düşünmediğinizde veri kaybı veya daha büyük sorunlarla karşılaşabilirsiniz.</w:t>
      </w:r>
    </w:p>
    <w:p w14:paraId="6389E5B4" w14:textId="77777777" w:rsidR="00EA4D3E" w:rsidRPr="00EA4D3E" w:rsidRDefault="00EA4D3E" w:rsidP="00EA4D3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A4D3E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MediatR</w:t>
      </w:r>
      <w:r w:rsidRPr="00EA4D3E">
        <w:rPr>
          <w:rFonts w:asciiTheme="minorHAnsi" w:hAnsiTheme="minorHAnsi" w:cstheme="minorHAnsi"/>
          <w:color w:val="292929"/>
          <w:spacing w:val="-1"/>
          <w:sz w:val="22"/>
          <w:szCs w:val="22"/>
        </w:rPr>
        <w:t>: Mediator Pattern’inin kullanılmasını sağlayan bir kütüphanedir.</w:t>
      </w:r>
    </w:p>
    <w:p w14:paraId="3C3E080D" w14:textId="77777777" w:rsidR="00EA4D3E" w:rsidRPr="00EA4D3E" w:rsidRDefault="00EA4D3E" w:rsidP="00EA4D3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A4D3E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Mediator Pattern: </w:t>
      </w:r>
      <w:r w:rsidRPr="00EA4D3E">
        <w:rPr>
          <w:rFonts w:asciiTheme="minorHAnsi" w:hAnsiTheme="minorHAnsi" w:cstheme="minorHAnsi"/>
          <w:color w:val="292929"/>
          <w:spacing w:val="-1"/>
          <w:sz w:val="22"/>
          <w:szCs w:val="22"/>
        </w:rPr>
        <w:t>Aynı interface üzerinden türeyen nesneler arasındaki iletişimi, tek bir nokta üzerinden sağlar. Örnek vermek gerekirse; uçakların hepsi kule ile iletişime geçer, birbirleriyle doğrudan iletişime geçmezler. Bu örnekte, Mediator nesnesi kule, uçaklar da türeyen sınıflar diyebiliriz.</w:t>
      </w:r>
    </w:p>
    <w:p w14:paraId="0D82741D" w14:textId="72F42E52" w:rsidR="00267008" w:rsidRDefault="00267008" w:rsidP="00267008">
      <w:pPr>
        <w:rPr>
          <w:rFonts w:cstheme="minorHAnsi"/>
          <w:b/>
          <w:bCs/>
        </w:rPr>
      </w:pPr>
    </w:p>
    <w:p w14:paraId="1CA1FD39" w14:textId="129AA63B" w:rsidR="00EA4D3E" w:rsidRPr="00EA4D3E" w:rsidRDefault="00EA4D3E" w:rsidP="00267008">
      <w:pPr>
        <w:rPr>
          <w:rFonts w:cstheme="minorHAnsi"/>
          <w:b/>
          <w:bCs/>
        </w:rPr>
      </w:pPr>
      <w:bookmarkStart w:id="0" w:name="_GoBack"/>
      <w:bookmarkEnd w:id="0"/>
    </w:p>
    <w:p w14:paraId="5B533CEE" w14:textId="77777777" w:rsidR="00B803EE" w:rsidRPr="00267008" w:rsidRDefault="00B803EE" w:rsidP="00267008"/>
    <w:p w14:paraId="3394C89B" w14:textId="77777777" w:rsidR="00267008" w:rsidRDefault="00267008" w:rsidP="00FA3753">
      <w:pPr>
        <w:ind w:firstLine="708"/>
      </w:pPr>
    </w:p>
    <w:sectPr w:rsidR="00267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F6099" w14:textId="77777777" w:rsidR="00933FE5" w:rsidRDefault="00933FE5" w:rsidP="003C1B9B">
      <w:pPr>
        <w:spacing w:after="0" w:line="240" w:lineRule="auto"/>
      </w:pPr>
      <w:r>
        <w:separator/>
      </w:r>
    </w:p>
  </w:endnote>
  <w:endnote w:type="continuationSeparator" w:id="0">
    <w:p w14:paraId="73FFBB6C" w14:textId="77777777" w:rsidR="00933FE5" w:rsidRDefault="00933FE5" w:rsidP="003C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DA06F" w14:textId="77777777" w:rsidR="00933FE5" w:rsidRDefault="00933FE5" w:rsidP="003C1B9B">
      <w:pPr>
        <w:spacing w:after="0" w:line="240" w:lineRule="auto"/>
      </w:pPr>
      <w:r>
        <w:separator/>
      </w:r>
    </w:p>
  </w:footnote>
  <w:footnote w:type="continuationSeparator" w:id="0">
    <w:p w14:paraId="6322F59B" w14:textId="77777777" w:rsidR="00933FE5" w:rsidRDefault="00933FE5" w:rsidP="003C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79CE"/>
    <w:multiLevelType w:val="hybridMultilevel"/>
    <w:tmpl w:val="4FACE8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56F83"/>
    <w:multiLevelType w:val="multilevel"/>
    <w:tmpl w:val="721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F09F6"/>
    <w:multiLevelType w:val="hybridMultilevel"/>
    <w:tmpl w:val="B96850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04452"/>
    <w:multiLevelType w:val="multilevel"/>
    <w:tmpl w:val="862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99"/>
    <w:rsid w:val="00004166"/>
    <w:rsid w:val="00267008"/>
    <w:rsid w:val="002751FB"/>
    <w:rsid w:val="00293B04"/>
    <w:rsid w:val="003324BA"/>
    <w:rsid w:val="00370045"/>
    <w:rsid w:val="003C1B9B"/>
    <w:rsid w:val="00411F32"/>
    <w:rsid w:val="00450C58"/>
    <w:rsid w:val="004536CE"/>
    <w:rsid w:val="0062574D"/>
    <w:rsid w:val="0063201C"/>
    <w:rsid w:val="00677799"/>
    <w:rsid w:val="006B0944"/>
    <w:rsid w:val="00731B05"/>
    <w:rsid w:val="00816EE9"/>
    <w:rsid w:val="00924F4C"/>
    <w:rsid w:val="00933FE5"/>
    <w:rsid w:val="009E6201"/>
    <w:rsid w:val="00AD62D1"/>
    <w:rsid w:val="00AE0BA2"/>
    <w:rsid w:val="00B803EE"/>
    <w:rsid w:val="00C3130D"/>
    <w:rsid w:val="00D06715"/>
    <w:rsid w:val="00D07CD0"/>
    <w:rsid w:val="00D123B8"/>
    <w:rsid w:val="00E17EA5"/>
    <w:rsid w:val="00E23390"/>
    <w:rsid w:val="00E55F74"/>
    <w:rsid w:val="00E74650"/>
    <w:rsid w:val="00EA4D3E"/>
    <w:rsid w:val="00F65468"/>
    <w:rsid w:val="00FA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8B353"/>
  <w15:chartTrackingRefBased/>
  <w15:docId w15:val="{243416E4-A6EC-4113-99EC-730310E8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B9B"/>
  </w:style>
  <w:style w:type="paragraph" w:styleId="Footer">
    <w:name w:val="footer"/>
    <w:basedOn w:val="Normal"/>
    <w:link w:val="FooterChar"/>
    <w:uiPriority w:val="99"/>
    <w:unhideWhenUsed/>
    <w:rsid w:val="003C1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B9B"/>
  </w:style>
  <w:style w:type="character" w:customStyle="1" w:styleId="Heading1Char">
    <w:name w:val="Heading 1 Char"/>
    <w:basedOn w:val="DefaultParagraphFont"/>
    <w:link w:val="Heading1"/>
    <w:uiPriority w:val="9"/>
    <w:rsid w:val="00B803E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pw-post-body-paragraph">
    <w:name w:val="pw-post-body-paragraph"/>
    <w:basedOn w:val="Normal"/>
    <w:rsid w:val="00B8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B803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4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b2a402a-7aa0-470f-8732-c65458ab17ee" origin="userSelected">
  <element uid="e1754198-4df3-46ea-b2a6-499d3ff70d66" value=""/>
</sisl>
</file>

<file path=customXml/itemProps1.xml><?xml version="1.0" encoding="utf-8"?>
<ds:datastoreItem xmlns:ds="http://schemas.openxmlformats.org/officeDocument/2006/customXml" ds:itemID="{88A9AE0E-F916-45F4-9E76-87AF6694432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Sezer (Tusaş - Türk Havacılık Ve Uzay Sanayi A.ş.)</dc:creator>
  <cp:keywords/>
  <dc:description/>
  <cp:lastModifiedBy>Oğuzhan Sezer (Tusaş - Türk Havacılık Ve Uzay Sanayi A.ş.)</cp:lastModifiedBy>
  <cp:revision>24</cp:revision>
  <dcterms:created xsi:type="dcterms:W3CDTF">2023-03-28T06:07:00Z</dcterms:created>
  <dcterms:modified xsi:type="dcterms:W3CDTF">2023-03-28T11:49:00Z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7490d0c3-a8ca-49e3-bd35-6715b6c96418</vt:lpwstr>
  </property>
  <property fmtid="{D5CDD505-2E9C-101B-9397-08002B2CF9AE}" pid="3" name="bjSaver">
    <vt:lpwstr>Wgaw/UHFSFpHD+WrpFGLagGChJa4O1t2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uid="e1754198-4df3-46ea-b2a6-499d3ff70d66" value="" /&gt;&lt;/sisl&gt;</vt:lpwstr>
  </property>
  <property fmtid="{D5CDD505-2E9C-101B-9397-08002B2CF9AE}" pid="6" name="bjDocumentSecurityLabel">
    <vt:lpwstr>TASNİF DIŞI - No Header</vt:lpwstr>
  </property>
  <property fmtid="{D5CDD505-2E9C-101B-9397-08002B2CF9AE}" pid="7" name="bjClsUserRVM">
    <vt:lpwstr>[]</vt:lpwstr>
  </property>
</Properties>
</file>