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{BRANS} ZÜMRE ÖĞRETMENLER KURULU YIL SONU TOPLANTI TUTANAĞI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000"/>
        <w:gridCol w:w="6600"/>
      </w:tblGrid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tarihi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{TARIH}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saati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  <w:tr>
        <w:trPr>
          <w:trHeight w:val="380"/>
        </w:trPr>
        <w:tc>
          <w:tcPr>
            <w:tcW w:w="3000" w:type="dxa"/>
          </w:tcPr>
          <w:p>
            <w:pPr>
              <w:spacing w:after="0"/>
            </w:pPr>
            <w:r>
              <w:rPr/>
              <w:t xml:space="preserve">Toplantı yeri</w:t>
            </w:r>
          </w:p>
        </w:tc>
        <w:tc>
          <w:tcPr>
            <w:tcW w:w="6600" w:type="dxa"/>
          </w:tcPr>
          <w:p>
            <w:pPr>
              <w:spacing w:after="0"/>
            </w:pPr>
            <w:r>
              <w:rPr/>
              <w:t xml:space="preserve">……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i/>
        </w:rPr>
        <w:t xml:space="preserve">Toplantıya katılanlar imza bölümünde gösterilmiştir.</w:t>
      </w:r>
    </w:p>
    <w:p>
      <w:pPr>
        <w:spacing w:after="120"/>
      </w:pPr>
      <w:r>
        <w:rPr>
          <w:b/>
        </w:rPr>
        <w:t xml:space="preserve">GÜNDEM</w:t>
      </w:r>
    </w:p>
    <w:p>
      <w:pPr>
        <w:jc w:val="both"/>
        <w:spacing w:after="100"/>
        <w:ind w:left="360" w:hanging="360"/>
      </w:pPr>
      <w:r>
        <w:rPr/>
        <w:t xml:space="preserve">1. Açılış ve yoklama</w:t>
      </w:r>
    </w:p>
    <w:p>
      <w:pPr>
        <w:jc w:val="both"/>
        <w:spacing w:after="100"/>
        <w:ind w:left="360" w:hanging="360"/>
      </w:pPr>
      <w:r>
        <w:rPr/>
        <w:t xml:space="preserve">2. Yıl içindeki zümre kararlarının değerlendirilmesi</w:t>
      </w:r>
    </w:p>
    <w:p>
      <w:pPr>
        <w:jc w:val="both"/>
        <w:spacing w:after="100"/>
        <w:ind w:left="360" w:hanging="360"/>
      </w:pPr>
      <w:r>
        <w:rPr/>
        <w:t xml:space="preserve">3. Yıllık planların uygulanması</w:t>
      </w:r>
    </w:p>
    <w:p>
      <w:pPr>
        <w:jc w:val="both"/>
        <w:spacing w:after="100"/>
        <w:ind w:left="360" w:hanging="360"/>
      </w:pPr>
      <w:r>
        <w:rPr/>
        <w:t xml:space="preserve">4. Öğrenci başarısının değerlendirilmesi</w:t>
      </w:r>
    </w:p>
    <w:p>
      <w:pPr>
        <w:jc w:val="both"/>
        <w:spacing w:after="100"/>
        <w:ind w:left="360" w:hanging="360"/>
      </w:pPr>
      <w:r>
        <w:rPr/>
        <w:t xml:space="preserve">5. Türkiye Yüzyılı Maarif Modeli uygulamaları</w:t>
      </w:r>
    </w:p>
    <w:p>
      <w:pPr>
        <w:jc w:val="both"/>
        <w:spacing w:after="100"/>
        <w:ind w:left="360" w:hanging="360"/>
      </w:pPr>
      <w:r>
        <w:rPr/>
        <w:t xml:space="preserve">6. Ders araç-gereçleri ve ihtiyaçlar</w:t>
      </w:r>
    </w:p>
    <w:p>
      <w:pPr>
        <w:jc w:val="both"/>
        <w:spacing w:after="100"/>
        <w:ind w:left="360" w:hanging="360"/>
      </w:pPr>
      <w:r>
        <w:rPr/>
        <w:t xml:space="preserve">7. Yaz tatili önerileri</w:t>
      </w:r>
    </w:p>
    <w:p>
      <w:pPr>
        <w:jc w:val="both"/>
        <w:spacing w:after="100"/>
        <w:ind w:left="360" w:hanging="360"/>
      </w:pPr>
      <w:r>
        <w:rPr/>
        <w:t xml:space="preserve">8. Gelecek yıl için öneriler</w:t>
      </w:r>
    </w:p>
    <w:p>
      <w:pPr>
        <w:jc w:val="both"/>
        <w:spacing w:after="100"/>
        <w:ind w:left="360" w:hanging="360"/>
      </w:pPr>
      <w:r>
        <w:rPr/>
        <w:t xml:space="preserve">9. Dilek ve temenniler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GÜNDEM MADDELERİNİN GÖRÜŞÜLMESİ</w:t>
      </w:r>
    </w:p>
    <w:p>
      <w:pPr>
        <w:jc w:val="both"/>
        <w:spacing w:after="120"/>
      </w:pPr>
      <w:r>
        <w:rPr>
          <w:b/>
        </w:rPr>
        <w:t xml:space="preserve">1. Açılış ve yoklama: </w:t>
      </w:r>
      <w:r>
        <w:rPr/>
        <w:t xml:space="preserve">Toplantı saygı duruşu ve İstiklal Marşı ile açıldı, yoklama yapıldı.</w:t>
      </w:r>
    </w:p>
    <w:p>
      <w:pPr>
        <w:jc w:val="both"/>
        <w:spacing w:after="120"/>
      </w:pPr>
      <w:r>
        <w:rPr>
          <w:b/>
        </w:rPr>
        <w:t xml:space="preserve">2. Yıl içindeki zümre kararlarının değerlendirilmesi: </w:t>
      </w:r>
      <w:r>
        <w:rPr/>
        <w:t xml:space="preserve">Yıl başı ve ikinci dönem başı zümre kararlarının uygulanma durumu gözden geçirildi. Kararların büyük bölümünün uygulandığı, uygulanamayanların nedenleri konuşuldu.</w:t>
      </w:r>
    </w:p>
    <w:p>
      <w:pPr>
        <w:jc w:val="both"/>
        <w:spacing w:after="120"/>
      </w:pPr>
      <w:r>
        <w:rPr>
          <w:b/>
        </w:rPr>
        <w:t xml:space="preserve">3. Yıllık planların uygulanması: </w:t>
      </w:r>
      <w:r>
        <w:rPr/>
        <w:t xml:space="preserve">Yıllık planlarda yer alan öğrenme çıktılarının işlenme durumu değerlendirildi. Zaman yetersizliği nedeniyle yeterince pekiştirilemeyen konular belirlenerek gelecek yıl başında hazırbulunuşluk çalışmalarında ele alınmasına karar verildi.</w:t>
      </w:r>
    </w:p>
    <w:p>
      <w:pPr>
        <w:jc w:val="both"/>
        <w:spacing w:after="120"/>
      </w:pPr>
      <w:r>
        <w:rPr>
          <w:b/>
        </w:rPr>
        <w:t xml:space="preserve">4. Öğrenci başarısının değerlendirilmesi: </w:t>
      </w:r>
      <w:r>
        <w:rPr/>
        <w:t xml:space="preserve">Yıl sonu başarı durumu, yazılı sınav ve ortak sınav sonuçları, proje ve performans çalışmaları ile Gelişim Raporlarındaki gözlemler değerlendirildi. Başarılı uygulamalar ve geliştirilmesi gereken alanlar belirlendi.</w:t>
      </w:r>
    </w:p>
    <w:p>
      <w:pPr>
        <w:jc w:val="both"/>
        <w:spacing w:after="120"/>
      </w:pPr>
      <w:r>
        <w:rPr>
          <w:b/>
        </w:rPr>
        <w:t xml:space="preserve">5. Türkiye Yüzyılı Maarif Modeli uygulamaları: </w:t>
      </w:r>
      <w:r>
        <w:rPr/>
        <w:t xml:space="preserve">Programın uygulanmasında edinilen deneyimler paylaşıldı. Beceri temelli etkinliklerin öğrencilerin katılımını artırdığı, ölçme araçlarının çeşitlendirilmesinin süreç değerlendirmesini kolaylaştırdığı belirtildi.</w:t>
      </w:r>
    </w:p>
    <w:p>
      <w:pPr>
        <w:jc w:val="both"/>
        <w:spacing w:after="120"/>
      </w:pPr>
      <w:r>
        <w:rPr>
          <w:b/>
        </w:rPr>
        <w:t xml:space="preserve">6. Ders araç-gereçleri ve ihtiyaçlar: </w:t>
      </w:r>
      <w:r>
        <w:rPr/>
        <w:t xml:space="preserve">Ders kitapları, materyaller ve okul imkânları değerlendirildi; gelecek yıl için gerekli materyal ve donanım ihtiyacı belirlenerek okul yönetimine bildirilmesine karar verildi.</w:t>
      </w:r>
    </w:p>
    <w:p>
      <w:pPr>
        <w:jc w:val="both"/>
        <w:spacing w:after="120"/>
      </w:pPr>
      <w:r>
        <w:rPr>
          <w:b/>
        </w:rPr>
        <w:t xml:space="preserve">7. Yaz tatili önerileri: </w:t>
      </w:r>
      <w:r>
        <w:rPr/>
        <w:t xml:space="preserve">Öğrencilere yaz tatilinde kitap okuma, yaş düzeyine uygun araştırma ve tekrar çalışmaları önerilmesine, aşırı ödev yüküne yol açmayacak isteğe bağlı çalışmalar verilmesine karar verildi.</w:t>
      </w:r>
    </w:p>
    <w:p>
      <w:pPr>
        <w:jc w:val="both"/>
        <w:spacing w:after="120"/>
      </w:pPr>
      <w:r>
        <w:rPr>
          <w:b/>
        </w:rPr>
        <w:t xml:space="preserve">8. Gelecek yıl için öneriler: </w:t>
      </w:r>
      <w:r>
        <w:rPr/>
        <w:t xml:space="preserve">Gelecek eğitim-öğretim yılında yıl başında hazırbulunuşluk çalışmalarına daha fazla yer verilmesi, disiplinler arası çalışmaların ve okul dışı öğrenme etkinliklerinin artırılması önerildi.</w:t>
      </w:r>
    </w:p>
    <w:p>
      <w:pPr>
        <w:jc w:val="both"/>
        <w:spacing w:after="120"/>
      </w:pPr>
      <w:r>
        <w:rPr>
          <w:b/>
        </w:rPr>
        <w:t xml:space="preserve">9. Dilek ve temenniler: </w:t>
      </w:r>
      <w:r>
        <w:rPr/>
        <w:t xml:space="preserve">Zümre öğretmenleri tüm öğrencilere iyi tatiller diledi; toplantı sona erdi.</w:t>
      </w:r>
    </w:p>
    <w:p>
      <w:pPr>
        <w:spacing w:after="120"/>
      </w:pPr>
      <w:r>
        <w:rPr>
          <w:b/>
        </w:rPr>
        <w:t xml:space="preserve">ALINAN KARARLAR</w:t>
      </w:r>
    </w:p>
    <w:p>
      <w:pPr>
        <w:jc w:val="both"/>
        <w:spacing w:after="100"/>
        <w:ind w:left="360" w:hanging="360"/>
      </w:pPr>
      <w:r>
        <w:rPr/>
        <w:t xml:space="preserve">1. Yeterince pekiştirilemeyen konular gelecek yıl başındaki hazırbulunuşluk çalışmalarında ele alınacaktır.</w:t>
      </w:r>
    </w:p>
    <w:p>
      <w:pPr>
        <w:jc w:val="both"/>
        <w:spacing w:after="100"/>
        <w:ind w:left="360" w:hanging="360"/>
      </w:pPr>
      <w:r>
        <w:rPr/>
        <w:t xml:space="preserve">2. Gelecek yıl için materyal ve donanım ihtiyacı listesi okul yönetimine sunulacaktır.</w:t>
      </w:r>
    </w:p>
    <w:p>
      <w:pPr>
        <w:jc w:val="both"/>
        <w:spacing w:after="100"/>
        <w:ind w:left="360" w:hanging="360"/>
      </w:pPr>
      <w:r>
        <w:rPr/>
        <w:t xml:space="preserve">3. Öğrencilere yaz tatili için okuma ve isteğe bağlı tekrar çalışmaları önerilecektir.</w:t>
      </w:r>
    </w:p>
    <w:p>
      <w:pPr>
        <w:jc w:val="both"/>
        <w:spacing w:after="100"/>
        <w:ind w:left="360" w:hanging="360"/>
      </w:pPr>
      <w:r>
        <w:rPr/>
        <w:t xml:space="preserve">4. Gelecek yıl disiplinler arası çalışmalar ve okul dışı öğrenme etkinlikleri artırılacaktır.</w:t>
      </w:r>
    </w:p>
    <w:p>
      <w:pPr>
        <w:jc w:val="both"/>
        <w:spacing w:after="100"/>
        <w:ind w:left="360" w:hanging="360"/>
      </w:pPr>
      <w:r>
        <w:rPr/>
        <w:t xml:space="preserve">5. Bu tutanak, yıl sonu zümre raporu olarak okul yönetimine teslim edilecektir.</w:t>
      </w:r>
    </w:p>
    <w:p>
      <w:pPr>
        <w:spacing w:after="100"/>
      </w:pPr>
    </w:p>
    <w:p>
      <w:pPr>
        <w:spacing w:after="120"/>
      </w:pPr>
      <w:r>
        <w:rPr>
          <w:b/>
        </w:rPr>
        <w:t xml:space="preserve">ZÜMRE ÖĞRETMENLERİ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3800"/>
        <w:gridCol w:w="3800"/>
        <w:gridCol w:w="2000"/>
      </w:tblGrid>
      <w:tr>
        <w:trPr>
          <w:tblHeader/>
        </w:trPr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Adı Soyadı</w:t>
            </w:r>
          </w:p>
        </w:tc>
        <w:tc>
          <w:tcPr>
            <w:tcW w:w="3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Branşı</w:t>
            </w:r>
          </w:p>
        </w:tc>
        <w:tc>
          <w:tcPr>
            <w:tcW w:w="20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İmza</w:t>
            </w: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  <w:r>
              <w:rPr/>
              <w:t xml:space="preserve">{OGRETMEN}</w:t>
            </w:r>
          </w:p>
        </w:tc>
        <w:tc>
          <w:tcPr>
            <w:tcW w:w="38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38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38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  <w:tr>
        <w:trPr>
          <w:trHeight w:val="380"/>
        </w:trPr>
        <w:tc>
          <w:tcPr>
            <w:tcW w:w="3800" w:type="dxa"/>
          </w:tcPr>
          <w:p>
            <w:pPr>
              <w:spacing w:after="0"/>
            </w:pPr>
          </w:p>
        </w:tc>
        <w:tc>
          <w:tcPr>
            <w:tcW w:w="3800" w:type="dxa"/>
          </w:tcPr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20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4800"/>
        <w:gridCol w:w="4800"/>
      </w:tblGrid>
      <w:tr>
        <w:trPr>
          <w:tblHeader/>
        </w:trPr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Zümre Başkanı</w:t>
            </w:r>
          </w:p>
        </w:tc>
        <w:tc>
          <w:tcPr>
            <w:tcW w:w="48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4800" w:type="dxa"/>
          </w:tcPr>
          <w:p>
            <w:pPr>
              <w:spacing w:after="0"/>
            </w:pPr>
            <w:r>
              <w:rPr/>
              <w:t xml:space="preserve">……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48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1906" w:h="16838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