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ÇALIŞMA TAKVİMİ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600"/>
        <w:gridCol w:w="1900"/>
        <w:gridCol w:w="5100"/>
      </w:tblGrid>
      <w:tr>
        <w:trPr>
          <w:tblHeader/>
        </w:trPr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TÜR</w:t>
            </w:r>
          </w:p>
        </w:tc>
        <w:tc>
          <w:tcPr>
            <w:tcW w:w="5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FAALİYET</w:t>
            </w:r>
          </w:p>
        </w:tc>
      </w:tr>
      <w:tr>
        <w:trPr>
          <w:trHeight w:val="380"/>
        </w:trPr>
        <w:tc>
          <w:tcPr>
            <w:tcW w:w="2600" w:type="dxa"/>
          </w:tcPr>
          <w:p>
            <w:pPr>
              <w:spacing w:after="0"/>
            </w:pPr>
            <w:r>
              <w:rPr/>
              <w:t xml:space="preserve">{#takvim}{tarih}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{tur}</w:t>
            </w:r>
          </w:p>
        </w:tc>
        <w:tc>
          <w:tcPr>
            <w:tcW w:w="5100" w:type="dxa"/>
          </w:tcPr>
          <w:p>
            <w:pPr>
              <w:spacing w:after="0"/>
            </w:pPr>
            <w:r>
              <w:rPr/>
              <w:t xml:space="preserve">{olay}{/takvim}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>
          <w:i/>
          <w:sz w:val="18"/>
        </w:rPr>
        <w:t xml:space="preserve">{takvim_notu}</w:t>
      </w:r>
    </w:p>
    <w:p>
      <w:pPr>
        <w:spacing w:after="100"/>
      </w:pPr>
      <w:r>
        <w:rPr>
          <w:i/>
          <w:sz w:val="18"/>
        </w:rPr>
        <w:t xml:space="preserve">Kaynak: {takvim_kaynagi}</w:t>
      </w:r>
    </w:p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