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SINIF NÖBET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Dönem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40"/>
        <w:jc w:val="left"/>
      </w:pPr>
      <w:r>
        <w:rPr>
          <w:b w:val="0"/>
          <w:sz w:val="18"/>
        </w:rPr>
        <w:t>Sınıf listesi: {OGRENCILER}</w:t>
      </w:r>
    </w:p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Nöbetçi öğrenciler; sınıf temizliği, düzen ve malzeme kontrolünden sorumludur. Nöbet devri günlük yapılır.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Nöbet günü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Görevi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İmza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