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EV ZİYARETİ FORMU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Ziyaret eden öğretmen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{DANISMAN}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Ziyaret tarihi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Ziyaret nedeni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Ev ziyaretleri; öğrencinin yaşam koşullarını tanımak ve veliyle iş birliğini güçlendirmek için yapılır.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b/>
                <w:sz w:val="20"/>
              </w:rPr>
              <w:t>Öğrenci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b/>
                <w:sz w:val="20"/>
              </w:rPr>
              <w:t>Veli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Ev adresi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Özet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/>
                <w:sz w:val="20"/>
              </w:rPr>
              <w:t>Sonuç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