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1D" w:rsidRPr="00CC45F1" w:rsidRDefault="004D4A62" w:rsidP="00126AD5">
      <w:pPr>
        <w:spacing w:after="235"/>
        <w:ind w:left="3108" w:hanging="10"/>
        <w:rPr>
          <w:lang w:val="es-MX"/>
        </w:rPr>
      </w:pPr>
      <w:r w:rsidRPr="00CC45F1">
        <w:rPr>
          <w:rFonts w:ascii="Times New Roman" w:eastAsia="Times New Roman" w:hAnsi="Times New Roman" w:cs="Times New Roman"/>
          <w:sz w:val="48"/>
          <w:lang w:val="es-MX"/>
        </w:rPr>
        <w:t>AUTOESTUDIO-</w:t>
      </w:r>
      <w:r w:rsidR="00126AD5">
        <w:rPr>
          <w:rFonts w:ascii="Times New Roman" w:eastAsia="Times New Roman" w:hAnsi="Times New Roman" w:cs="Times New Roman"/>
          <w:sz w:val="48"/>
          <w:lang w:val="es-MX"/>
        </w:rPr>
        <w:t>4</w:t>
      </w:r>
    </w:p>
    <w:p w:rsidR="00EF511D" w:rsidRPr="00CC45F1" w:rsidRDefault="004D4A62" w:rsidP="00126AD5">
      <w:pPr>
        <w:spacing w:after="235"/>
        <w:ind w:left="2694" w:hanging="10"/>
        <w:rPr>
          <w:lang w:val="es-MX"/>
        </w:rPr>
      </w:pPr>
      <w:r w:rsidRPr="00CC45F1">
        <w:rPr>
          <w:rFonts w:ascii="Times New Roman" w:eastAsia="Times New Roman" w:hAnsi="Times New Roman" w:cs="Times New Roman"/>
          <w:sz w:val="48"/>
          <w:lang w:val="es-MX"/>
        </w:rPr>
        <w:t>Investigación y practica</w:t>
      </w:r>
    </w:p>
    <w:p w:rsidR="00EF511D" w:rsidRPr="00CC45F1" w:rsidRDefault="004D4A62" w:rsidP="00126AD5">
      <w:pPr>
        <w:pStyle w:val="Ttulo1"/>
        <w:spacing w:after="9"/>
        <w:ind w:left="0" w:right="36"/>
        <w:jc w:val="center"/>
        <w:rPr>
          <w:lang w:val="es-MX"/>
        </w:rPr>
      </w:pPr>
      <w:r w:rsidRPr="00CC45F1">
        <w:rPr>
          <w:lang w:val="es-MX"/>
        </w:rPr>
        <w:t>Modelos y Bases de Datos- Grupo 1</w:t>
      </w:r>
    </w:p>
    <w:p w:rsidR="00EF511D" w:rsidRPr="00CC45F1" w:rsidRDefault="004D4A62" w:rsidP="00126AD5">
      <w:pPr>
        <w:spacing w:after="210"/>
        <w:ind w:left="2918" w:firstLine="682"/>
        <w:rPr>
          <w:lang w:val="es-MX"/>
        </w:rPr>
      </w:pPr>
      <w:r w:rsidRPr="00CC45F1">
        <w:rPr>
          <w:rFonts w:ascii="Tempus Sans ITC" w:eastAsia="Tempus Sans ITC" w:hAnsi="Tempus Sans ITC" w:cs="Tempus Sans ITC"/>
          <w:lang w:val="es-MX"/>
        </w:rPr>
        <w:t>Brayan Burgos, Sebastián Nieto</w:t>
      </w:r>
    </w:p>
    <w:p w:rsidR="00EF511D" w:rsidRPr="00CC45F1" w:rsidRDefault="004D4A62" w:rsidP="00126AD5">
      <w:pPr>
        <w:spacing w:after="213"/>
        <w:ind w:left="2823"/>
        <w:rPr>
          <w:lang w:val="es-MX"/>
        </w:rPr>
      </w:pPr>
      <w:r w:rsidRPr="00CC45F1">
        <w:rPr>
          <w:rFonts w:ascii="Times New Roman" w:eastAsia="Times New Roman" w:hAnsi="Times New Roman" w:cs="Times New Roman"/>
          <w:lang w:val="es-MX"/>
        </w:rPr>
        <w:t xml:space="preserve">Escuela </w:t>
      </w:r>
      <w:r w:rsidRPr="00F75851">
        <w:rPr>
          <w:rFonts w:ascii="Times New Roman" w:eastAsia="Times New Roman" w:hAnsi="Times New Roman" w:cs="Times New Roman"/>
          <w:lang w:val="es-CO"/>
        </w:rPr>
        <w:t>Colombiana</w:t>
      </w:r>
      <w:r w:rsidRPr="00CC45F1">
        <w:rPr>
          <w:rFonts w:ascii="Times New Roman" w:eastAsia="Times New Roman" w:hAnsi="Times New Roman" w:cs="Times New Roman"/>
          <w:lang w:val="es-MX"/>
        </w:rPr>
        <w:t xml:space="preserve"> de Ingeniería Julio Garavito</w:t>
      </w:r>
    </w:p>
    <w:p w:rsidR="00EF511D" w:rsidRPr="00126AD5" w:rsidRDefault="004D4A62" w:rsidP="00126AD5">
      <w:pPr>
        <w:spacing w:after="213"/>
        <w:jc w:val="center"/>
        <w:rPr>
          <w:lang w:val="es-CO"/>
        </w:rPr>
      </w:pPr>
      <w:r w:rsidRPr="00CC45F1">
        <w:rPr>
          <w:rFonts w:ascii="Times New Roman" w:eastAsia="Times New Roman" w:hAnsi="Times New Roman" w:cs="Times New Roman"/>
          <w:color w:val="0000FF"/>
          <w:u w:val="single" w:color="0000FF"/>
          <w:lang w:val="es-MX"/>
        </w:rPr>
        <w:t>brayan.burgos@mail.escuelaing.edu.co</w:t>
      </w:r>
      <w:r w:rsidRPr="00CC45F1">
        <w:rPr>
          <w:rFonts w:ascii="Times New Roman" w:eastAsia="Times New Roman" w:hAnsi="Times New Roman" w:cs="Times New Roman"/>
          <w:lang w:val="es-MX"/>
        </w:rPr>
        <w:t xml:space="preserve">; </w:t>
      </w:r>
      <w:r w:rsidRPr="00CC45F1">
        <w:rPr>
          <w:rFonts w:ascii="Times New Roman" w:eastAsia="Times New Roman" w:hAnsi="Times New Roman" w:cs="Times New Roman"/>
          <w:color w:val="0000FF"/>
          <w:u w:val="single" w:color="0000FF"/>
          <w:lang w:val="es-MX"/>
        </w:rPr>
        <w:t>juan.nieto-mo@mail.escuelaing.edu.co</w:t>
      </w:r>
    </w:p>
    <w:p w:rsidR="00EF511D" w:rsidRPr="00126AD5" w:rsidRDefault="004D4A62" w:rsidP="00126AD5">
      <w:pPr>
        <w:spacing w:after="248"/>
        <w:rPr>
          <w:lang w:val="es-MX"/>
        </w:rPr>
      </w:pPr>
      <w:r w:rsidRPr="00CC45F1">
        <w:rPr>
          <w:rFonts w:ascii="Times New Roman" w:eastAsia="Times New Roman" w:hAnsi="Times New Roman" w:cs="Times New Roman"/>
          <w:lang w:val="es-MX"/>
        </w:rPr>
        <w:t xml:space="preserve"> </w:t>
      </w:r>
      <w:r w:rsidR="00126AD5">
        <w:rPr>
          <w:lang w:val="es-MX"/>
        </w:rPr>
        <w:tab/>
      </w:r>
      <w:r w:rsidR="00126AD5">
        <w:rPr>
          <w:lang w:val="es-MX"/>
        </w:rPr>
        <w:tab/>
      </w:r>
      <w:r w:rsidR="00126AD5">
        <w:rPr>
          <w:lang w:val="es-MX"/>
        </w:rPr>
        <w:tab/>
      </w:r>
      <w:r w:rsidR="00F75851" w:rsidRPr="00CC45F1">
        <w:rPr>
          <w:rFonts w:ascii="Segoe UI Symbol" w:eastAsia="Segoe UI Symbol" w:hAnsi="Segoe UI Symbol" w:cs="Segoe UI Symbol"/>
          <w:lang w:val="es-MX"/>
        </w:rPr>
        <w:t xml:space="preserve">  </w:t>
      </w:r>
      <w:r>
        <w:rPr>
          <w:rFonts w:ascii="Segoe UI Symbol" w:eastAsia="Segoe UI Symbol" w:hAnsi="Segoe UI Symbol" w:cs="Segoe UI Symbol"/>
        </w:rPr>
        <w:t>_____________________________✦_____________________________</w:t>
      </w:r>
    </w:p>
    <w:p w:rsidR="002D1A51" w:rsidRDefault="002D1A51" w:rsidP="00F75851">
      <w:pPr>
        <w:jc w:val="center"/>
        <w:sectPr w:rsidR="002D1A51" w:rsidSect="002D1A51">
          <w:headerReference w:type="even" r:id="rId9"/>
          <w:headerReference w:type="default" r:id="rId10"/>
          <w:headerReference w:type="first" r:id="rId11"/>
          <w:pgSz w:w="11904" w:h="16838"/>
          <w:pgMar w:top="720" w:right="720" w:bottom="720" w:left="720" w:header="743" w:footer="720" w:gutter="0"/>
          <w:cols w:space="720"/>
        </w:sectPr>
      </w:pPr>
    </w:p>
    <w:p w:rsidR="00126AD5" w:rsidRPr="00126AD5" w:rsidRDefault="00126AD5" w:rsidP="00126AD5">
      <w:pPr>
        <w:pStyle w:val="Prrafodelista"/>
        <w:numPr>
          <w:ilvl w:val="0"/>
          <w:numId w:val="9"/>
        </w:numPr>
        <w:rPr>
          <w:lang w:val="es-CO"/>
        </w:rPr>
      </w:pPr>
      <w:r w:rsidRPr="00126AD5">
        <w:rPr>
          <w:lang w:val="es-CO"/>
        </w:rPr>
        <w:lastRenderedPageBreak/>
        <w:t>Restricciones referenciales:</w:t>
      </w:r>
    </w:p>
    <w:p w:rsidR="00126AD5" w:rsidRPr="00126AD5" w:rsidRDefault="00126AD5" w:rsidP="00126AD5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lang w:val="es-CO"/>
        </w:rPr>
      </w:pPr>
      <w:r w:rsidRPr="00126AD5">
        <w:rPr>
          <w:lang w:val="es-CO"/>
        </w:rPr>
        <w:t>Qué es: Para mantener la integridad referencial de los datos vinculados entre tablas, se introduce el concepto de restricciones referenciales. Una restricción de referencia se define para una columna específica (llamada </w:t>
      </w:r>
      <w:bookmarkStart w:id="0" w:name="A0483"/>
      <w:r w:rsidRPr="00126AD5">
        <w:rPr>
          <w:lang w:val="es-CO"/>
        </w:rPr>
        <w:t xml:space="preserve">clave </w:t>
      </w:r>
      <w:bookmarkEnd w:id="0"/>
      <w:r w:rsidRPr="00126AD5">
        <w:rPr>
          <w:lang w:val="es-CO"/>
        </w:rPr>
        <w:t>externa) cuando se define una tabla. Una tabla en la que se definen una restricción de referencia y una clave externa se denomina </w:t>
      </w:r>
      <w:bookmarkStart w:id="1" w:name="A0484"/>
      <w:r w:rsidRPr="00126AD5">
        <w:rPr>
          <w:lang w:val="es-CO"/>
        </w:rPr>
        <w:t xml:space="preserve">tabla de </w:t>
      </w:r>
      <w:bookmarkEnd w:id="1"/>
      <w:r w:rsidRPr="00126AD5">
        <w:rPr>
          <w:lang w:val="es-CO"/>
        </w:rPr>
        <w:t>referencia, mientras que una tabla a la que se hace referencia desde una tabla de referencia con una clave externa se denomina </w:t>
      </w:r>
      <w:bookmarkStart w:id="2" w:name="A0485"/>
      <w:r w:rsidRPr="00126AD5">
        <w:rPr>
          <w:lang w:val="es-CO"/>
        </w:rPr>
        <w:t xml:space="preserve">tabla de </w:t>
      </w:r>
      <w:bookmarkEnd w:id="2"/>
      <w:r w:rsidRPr="00126AD5">
        <w:rPr>
          <w:lang w:val="es-CO"/>
        </w:rPr>
        <w:t>referencia.</w:t>
      </w:r>
    </w:p>
    <w:p w:rsidR="00126AD5" w:rsidRPr="00126AD5" w:rsidRDefault="00126AD5" w:rsidP="00126AD5">
      <w:pPr>
        <w:pStyle w:val="Prrafodelista"/>
        <w:spacing w:before="100" w:beforeAutospacing="1" w:after="100" w:afterAutospacing="1" w:line="240" w:lineRule="auto"/>
        <w:ind w:left="1080"/>
        <w:outlineLvl w:val="3"/>
        <w:rPr>
          <w:lang w:val="es-CO"/>
        </w:rPr>
      </w:pPr>
      <w:r w:rsidRPr="00126AD5">
        <w:rPr>
          <w:lang w:val="es-CO"/>
        </w:rPr>
        <w:t>Para definir una restricción de referencia, primero debe especificar </w:t>
      </w:r>
      <w:bookmarkStart w:id="3" w:name="A0487"/>
      <w:r w:rsidRPr="00126AD5">
        <w:rPr>
          <w:lang w:val="es-CO"/>
        </w:rPr>
        <w:t>FOREIGN KEY</w:t>
      </w:r>
      <w:bookmarkEnd w:id="3"/>
      <w:r w:rsidRPr="00126AD5">
        <w:rPr>
          <w:lang w:val="es-CO"/>
        </w:rPr>
        <w:t> en la tabla de referencia. En la cláusula FOREIGN KEY, especifique lo siguiente:</w:t>
      </w:r>
    </w:p>
    <w:p w:rsidR="00126AD5" w:rsidRPr="00126AD5" w:rsidRDefault="00126AD5" w:rsidP="00126AD5">
      <w:pPr>
        <w:numPr>
          <w:ilvl w:val="0"/>
          <w:numId w:val="10"/>
        </w:numPr>
        <w:shd w:val="clear" w:color="auto" w:fill="FFFFFF"/>
        <w:tabs>
          <w:tab w:val="num" w:pos="1800"/>
        </w:tabs>
        <w:spacing w:before="100" w:beforeAutospacing="1" w:after="100" w:afterAutospacing="1" w:line="240" w:lineRule="auto"/>
        <w:ind w:left="1800"/>
        <w:rPr>
          <w:lang w:val="es-CO"/>
        </w:rPr>
      </w:pPr>
      <w:r w:rsidRPr="00126AD5">
        <w:rPr>
          <w:lang w:val="es-CO"/>
        </w:rPr>
        <w:t>Columna a ser referenciada</w:t>
      </w:r>
    </w:p>
    <w:p w:rsidR="00126AD5" w:rsidRPr="00126AD5" w:rsidRDefault="00126AD5" w:rsidP="00126AD5">
      <w:pPr>
        <w:numPr>
          <w:ilvl w:val="0"/>
          <w:numId w:val="10"/>
        </w:numPr>
        <w:shd w:val="clear" w:color="auto" w:fill="FFFFFF"/>
        <w:tabs>
          <w:tab w:val="num" w:pos="1800"/>
        </w:tabs>
        <w:spacing w:before="100" w:beforeAutospacing="1" w:after="100" w:afterAutospacing="1" w:line="240" w:lineRule="auto"/>
        <w:ind w:left="1800"/>
        <w:rPr>
          <w:lang w:val="es-CO"/>
        </w:rPr>
      </w:pPr>
      <w:r w:rsidRPr="00126AD5">
        <w:rPr>
          <w:lang w:val="es-CO"/>
        </w:rPr>
        <w:t>Tabla de referencia</w:t>
      </w:r>
    </w:p>
    <w:p w:rsidR="00126AD5" w:rsidRPr="00126AD5" w:rsidRDefault="00126AD5" w:rsidP="00126AD5">
      <w:pPr>
        <w:numPr>
          <w:ilvl w:val="0"/>
          <w:numId w:val="10"/>
        </w:numPr>
        <w:shd w:val="clear" w:color="auto" w:fill="FFFFFF"/>
        <w:tabs>
          <w:tab w:val="num" w:pos="1800"/>
        </w:tabs>
        <w:spacing w:before="100" w:beforeAutospacing="1" w:after="100" w:afterAutospacing="1" w:line="240" w:lineRule="auto"/>
        <w:ind w:left="1800"/>
        <w:rPr>
          <w:lang w:val="es-CO"/>
        </w:rPr>
      </w:pPr>
      <w:r w:rsidRPr="00126AD5">
        <w:rPr>
          <w:lang w:val="es-CO"/>
        </w:rPr>
        <w:t>Acción de restricción referencial </w:t>
      </w:r>
      <w:r w:rsidRPr="00126AD5">
        <w:rPr>
          <w:lang w:val="es-CO"/>
        </w:rPr>
        <w:br/>
        <w:t>Una acción de restricción referencial es una acción de inserción, actualización o eliminación en la tabla a la que se hace referencia; Se especifica con CASCADE o RESTRICT.</w:t>
      </w:r>
    </w:p>
    <w:p w:rsidR="00126AD5" w:rsidRPr="00126AD5" w:rsidRDefault="00126AD5" w:rsidP="00126AD5">
      <w:pPr>
        <w:shd w:val="clear" w:color="auto" w:fill="FFFFFF"/>
        <w:spacing w:before="100" w:beforeAutospacing="1" w:after="100" w:afterAutospacing="1" w:line="240" w:lineRule="auto"/>
        <w:ind w:left="1080"/>
        <w:rPr>
          <w:lang w:val="es-CO"/>
        </w:rPr>
      </w:pPr>
      <w:r w:rsidRPr="00126AD5">
        <w:rPr>
          <w:lang w:val="es-CO"/>
        </w:rPr>
        <w:t>Las siguientes subsecciones explican las acciones en la tabla de referencia y la tabla de referencia cuando se especifican CASCADE y RESTRICT.</w:t>
      </w:r>
    </w:p>
    <w:p w:rsidR="00126AD5" w:rsidRPr="00126AD5" w:rsidRDefault="00126AD5" w:rsidP="00126AD5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lang w:val="es-CO"/>
        </w:rPr>
      </w:pPr>
      <w:r w:rsidRPr="00126AD5">
        <w:rPr>
          <w:lang w:val="es-CO"/>
        </w:rPr>
        <w:t xml:space="preserve">¿Qué acciones soporta ORACLE?: </w:t>
      </w:r>
      <w:r>
        <w:rPr>
          <w:lang w:val="es-CO"/>
        </w:rPr>
        <w:t>SET NUL</w:t>
      </w:r>
      <w:r w:rsidRPr="00126AD5">
        <w:rPr>
          <w:lang w:val="es-CO"/>
        </w:rPr>
        <w:t xml:space="preserve">, </w:t>
      </w:r>
      <w:r>
        <w:rPr>
          <w:lang w:val="es-CO"/>
        </w:rPr>
        <w:t>CASCADE</w:t>
      </w:r>
      <w:r w:rsidRPr="00126AD5">
        <w:rPr>
          <w:lang w:val="es-CO"/>
        </w:rPr>
        <w:t>,</w:t>
      </w:r>
      <w:r>
        <w:rPr>
          <w:lang w:val="es-CO"/>
        </w:rPr>
        <w:t xml:space="preserve"> NO ACTION</w:t>
      </w:r>
      <w:r w:rsidRPr="00126AD5">
        <w:rPr>
          <w:lang w:val="es-CO"/>
        </w:rPr>
        <w:t>.</w:t>
      </w:r>
    </w:p>
    <w:p w:rsidR="00126AD5" w:rsidRPr="00126AD5" w:rsidRDefault="00126AD5" w:rsidP="00126AD5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lang w:val="es-CO"/>
        </w:rPr>
      </w:pPr>
      <w:r w:rsidRPr="00126AD5">
        <w:rPr>
          <w:lang w:val="es-CO"/>
        </w:rPr>
        <w:t>¿Qué permite hacer cada una de ellas?: Las opciones para estas cláusulas son las siguientes:</w:t>
      </w:r>
    </w:p>
    <w:p w:rsidR="00126AD5" w:rsidRPr="00126AD5" w:rsidRDefault="00126AD5" w:rsidP="00126AD5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lang w:val="es-CO"/>
        </w:rPr>
      </w:pPr>
    </w:p>
    <w:p w:rsidR="00126AD5" w:rsidRPr="00126AD5" w:rsidRDefault="00126AD5" w:rsidP="00126AD5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lang w:val="es-CO"/>
        </w:rPr>
      </w:pPr>
      <w:r w:rsidRPr="00126AD5">
        <w:rPr>
          <w:lang w:val="es-CO"/>
        </w:rPr>
        <w:t>- "</w:t>
      </w:r>
      <w:r>
        <w:rPr>
          <w:lang w:val="es-CO"/>
        </w:rPr>
        <w:t>SET NULL</w:t>
      </w:r>
      <w:r w:rsidRPr="00126AD5">
        <w:rPr>
          <w:lang w:val="es-CO"/>
        </w:rPr>
        <w:t xml:space="preserve">": indica que si eliminamos un registro de la tabla referenciada (TABLA2) cuyo valor existe en la tabla principal (TABLA1), dicho registro se elimine y los valores coincidentes en la tabla principal se </w:t>
      </w:r>
      <w:r w:rsidR="005C0CC9">
        <w:rPr>
          <w:lang w:val="es-CO"/>
        </w:rPr>
        <w:t>obtiene</w:t>
      </w:r>
      <w:r w:rsidRPr="00126AD5">
        <w:rPr>
          <w:lang w:val="es-CO"/>
        </w:rPr>
        <w:t xml:space="preserve"> a "</w:t>
      </w:r>
      <w:r>
        <w:rPr>
          <w:lang w:val="es-CO"/>
        </w:rPr>
        <w:t>NULL</w:t>
      </w:r>
      <w:r w:rsidRPr="00126AD5">
        <w:rPr>
          <w:lang w:val="es-CO"/>
        </w:rPr>
        <w:t>".</w:t>
      </w:r>
    </w:p>
    <w:p w:rsidR="00126AD5" w:rsidRPr="00126AD5" w:rsidRDefault="00126AD5" w:rsidP="00126AD5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lang w:val="es-CO"/>
        </w:rPr>
      </w:pPr>
    </w:p>
    <w:p w:rsidR="00126AD5" w:rsidRPr="00126AD5" w:rsidRDefault="00126AD5" w:rsidP="00126AD5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lang w:val="es-CO"/>
        </w:rPr>
      </w:pPr>
      <w:r w:rsidRPr="00126AD5">
        <w:rPr>
          <w:lang w:val="es-CO"/>
        </w:rPr>
        <w:t>- "</w:t>
      </w:r>
      <w:r>
        <w:rPr>
          <w:lang w:val="es-CO"/>
        </w:rPr>
        <w:t>CASCADE</w:t>
      </w:r>
      <w:r w:rsidRPr="00126AD5">
        <w:rPr>
          <w:lang w:val="es-CO"/>
        </w:rPr>
        <w:t>": indica que si eliminamos un registro de la tabla referenciada en una "</w:t>
      </w:r>
      <w:r>
        <w:rPr>
          <w:lang w:val="es-CO"/>
        </w:rPr>
        <w:t>FOREIGN</w:t>
      </w:r>
      <w:r w:rsidRPr="00126AD5">
        <w:rPr>
          <w:lang w:val="es-CO"/>
        </w:rPr>
        <w:t xml:space="preserve"> </w:t>
      </w:r>
      <w:r>
        <w:rPr>
          <w:lang w:val="es-CO"/>
        </w:rPr>
        <w:t>KEY</w:t>
      </w:r>
      <w:r w:rsidRPr="00126AD5">
        <w:rPr>
          <w:lang w:val="es-CO"/>
        </w:rPr>
        <w:t>" (TABLA2), los registros coincidentes en la tabla principal (TABLA1), también se eliminen; es decir, si eliminamos un registro al cual una clave foránea referencia, dicha eliminación se extiende a la otra tabla (integridad referencial en cascada).</w:t>
      </w:r>
    </w:p>
    <w:p w:rsidR="00126AD5" w:rsidRPr="00126AD5" w:rsidRDefault="00126AD5" w:rsidP="00126AD5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lang w:val="es-CO"/>
        </w:rPr>
      </w:pPr>
    </w:p>
    <w:p w:rsidR="00126AD5" w:rsidRPr="00126AD5" w:rsidRDefault="00126AD5" w:rsidP="00126AD5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lang w:val="es-CO"/>
        </w:rPr>
      </w:pPr>
      <w:r w:rsidRPr="00126AD5">
        <w:rPr>
          <w:lang w:val="es-CO"/>
        </w:rPr>
        <w:t>- "</w:t>
      </w:r>
      <w:r>
        <w:rPr>
          <w:lang w:val="es-CO"/>
        </w:rPr>
        <w:t>NO</w:t>
      </w:r>
      <w:r w:rsidRPr="00126AD5">
        <w:rPr>
          <w:lang w:val="es-CO"/>
        </w:rPr>
        <w:t xml:space="preserve"> </w:t>
      </w:r>
      <w:r>
        <w:rPr>
          <w:lang w:val="es-CO"/>
        </w:rPr>
        <w:t>ACTION</w:t>
      </w:r>
      <w:r w:rsidRPr="00126AD5">
        <w:rPr>
          <w:lang w:val="es-CO"/>
        </w:rPr>
        <w:t>": es la predeterminada; indica que, si se intenta eliminar un registro de la tabla referenciada por una "</w:t>
      </w:r>
      <w:r>
        <w:rPr>
          <w:lang w:val="es-CO"/>
        </w:rPr>
        <w:t>FOREIGN KEY</w:t>
      </w:r>
      <w:r w:rsidRPr="00126AD5">
        <w:rPr>
          <w:lang w:val="es-CO"/>
        </w:rPr>
        <w:t>", Oracle no lo permita y muestre un mensaje de error. Se establece omitiendo la cláusula "</w:t>
      </w:r>
      <w:r>
        <w:rPr>
          <w:lang w:val="es-CO"/>
        </w:rPr>
        <w:t>ON</w:t>
      </w:r>
      <w:r w:rsidRPr="00126AD5">
        <w:rPr>
          <w:lang w:val="es-CO"/>
        </w:rPr>
        <w:t xml:space="preserve"> </w:t>
      </w:r>
      <w:r>
        <w:rPr>
          <w:lang w:val="es-CO"/>
        </w:rPr>
        <w:t>DELETE</w:t>
      </w:r>
      <w:r w:rsidRPr="00126AD5">
        <w:rPr>
          <w:lang w:val="es-CO"/>
        </w:rPr>
        <w:t>" al establecer la restricción.</w:t>
      </w:r>
    </w:p>
    <w:p w:rsidR="00126AD5" w:rsidRPr="00126AD5" w:rsidRDefault="00126AD5" w:rsidP="00126AD5">
      <w:pPr>
        <w:pStyle w:val="Prrafodelista"/>
        <w:spacing w:before="100" w:beforeAutospacing="1" w:after="100" w:afterAutospacing="1" w:line="240" w:lineRule="auto"/>
        <w:outlineLvl w:val="3"/>
        <w:rPr>
          <w:lang w:val="es-CO"/>
        </w:rPr>
      </w:pPr>
    </w:p>
    <w:p w:rsidR="00126AD5" w:rsidRPr="00126AD5" w:rsidRDefault="00126AD5" w:rsidP="00126AD5">
      <w:pPr>
        <w:pStyle w:val="Prrafodelista"/>
        <w:spacing w:before="100" w:beforeAutospacing="1" w:after="100" w:afterAutospacing="1" w:line="240" w:lineRule="auto"/>
        <w:outlineLvl w:val="3"/>
        <w:rPr>
          <w:lang w:val="es-CO"/>
        </w:rPr>
      </w:pPr>
    </w:p>
    <w:p w:rsidR="00126AD5" w:rsidRPr="005C0CC9" w:rsidRDefault="005C0CC9" w:rsidP="005C0CC9">
      <w:pPr>
        <w:pStyle w:val="Prrafodelista"/>
        <w:numPr>
          <w:ilvl w:val="0"/>
          <w:numId w:val="9"/>
        </w:numPr>
        <w:rPr>
          <w:lang w:val="es-CO"/>
        </w:rPr>
      </w:pPr>
      <w:r>
        <w:t>PL/SQL</w:t>
      </w:r>
    </w:p>
    <w:p w:rsidR="007324A8" w:rsidRDefault="007324A8" w:rsidP="007324A8">
      <w:pPr>
        <w:ind w:left="720"/>
        <w:rPr>
          <w:lang w:val="es-CO"/>
        </w:rPr>
      </w:pPr>
      <w:r>
        <w:rPr>
          <w:lang w:val="es-CO"/>
        </w:rPr>
        <w:t xml:space="preserve">1. </w:t>
      </w:r>
      <w:r w:rsidR="005C0CC9" w:rsidRPr="005C0CC9">
        <w:rPr>
          <w:lang w:val="es-CO"/>
        </w:rPr>
        <w:t>PL/SQL (</w:t>
      </w:r>
      <w:proofErr w:type="spellStart"/>
      <w:r w:rsidR="005C0CC9" w:rsidRPr="005C0CC9">
        <w:rPr>
          <w:lang w:val="es-CO"/>
        </w:rPr>
        <w:t>Programing</w:t>
      </w:r>
      <w:proofErr w:type="spellEnd"/>
      <w:r w:rsidR="005C0CC9" w:rsidRPr="005C0CC9">
        <w:rPr>
          <w:lang w:val="es-CO"/>
        </w:rPr>
        <w:t xml:space="preserve"> </w:t>
      </w:r>
      <w:proofErr w:type="spellStart"/>
      <w:r w:rsidR="005C0CC9" w:rsidRPr="005C0CC9">
        <w:rPr>
          <w:lang w:val="es-CO"/>
        </w:rPr>
        <w:t>Language</w:t>
      </w:r>
      <w:proofErr w:type="spellEnd"/>
      <w:r w:rsidR="005C0CC9" w:rsidRPr="005C0CC9">
        <w:rPr>
          <w:lang w:val="es-CO"/>
        </w:rPr>
        <w:t>/</w:t>
      </w:r>
      <w:proofErr w:type="spellStart"/>
      <w:r w:rsidR="005C0CC9" w:rsidRPr="005C0CC9">
        <w:rPr>
          <w:lang w:val="es-CO"/>
        </w:rPr>
        <w:t>Structured</w:t>
      </w:r>
      <w:proofErr w:type="spellEnd"/>
      <w:r w:rsidR="005C0CC9" w:rsidRPr="005C0CC9">
        <w:rPr>
          <w:lang w:val="es-CO"/>
        </w:rPr>
        <w:t xml:space="preserve"> </w:t>
      </w:r>
      <w:proofErr w:type="spellStart"/>
      <w:r w:rsidR="005C0CC9" w:rsidRPr="005C0CC9">
        <w:rPr>
          <w:lang w:val="es-CO"/>
        </w:rPr>
        <w:t>Query</w:t>
      </w:r>
      <w:proofErr w:type="spellEnd"/>
      <w:r w:rsidR="005C0CC9" w:rsidRPr="005C0CC9">
        <w:rPr>
          <w:lang w:val="es-CO"/>
        </w:rPr>
        <w:t xml:space="preserve"> </w:t>
      </w:r>
      <w:proofErr w:type="spellStart"/>
      <w:r w:rsidR="005C0CC9" w:rsidRPr="005C0CC9">
        <w:rPr>
          <w:lang w:val="es-CO"/>
        </w:rPr>
        <w:t>Language</w:t>
      </w:r>
      <w:proofErr w:type="spellEnd"/>
      <w:r w:rsidR="005C0CC9" w:rsidRPr="005C0CC9">
        <w:rPr>
          <w:lang w:val="es-CO"/>
        </w:rPr>
        <w:t>) es un </w:t>
      </w:r>
      <w:hyperlink r:id="rId12" w:tooltip="Lenguaje de programación" w:history="1">
        <w:r w:rsidR="005C0CC9" w:rsidRPr="005C0CC9">
          <w:rPr>
            <w:lang w:val="es-CO"/>
          </w:rPr>
          <w:t>lenguaje de programación</w:t>
        </w:r>
      </w:hyperlink>
      <w:r w:rsidR="005C0CC9" w:rsidRPr="005C0CC9">
        <w:rPr>
          <w:lang w:val="es-CO"/>
        </w:rPr>
        <w:t> incrustado en </w:t>
      </w:r>
      <w:hyperlink r:id="rId13" w:tooltip="Oracle" w:history="1">
        <w:r w:rsidR="005C0CC9" w:rsidRPr="005C0CC9">
          <w:rPr>
            <w:lang w:val="es-CO"/>
          </w:rPr>
          <w:t>Oracle</w:t>
        </w:r>
      </w:hyperlink>
      <w:r w:rsidR="005C0CC9" w:rsidRPr="005C0CC9">
        <w:rPr>
          <w:lang w:val="es-CO"/>
        </w:rPr>
        <w:t>.</w:t>
      </w:r>
    </w:p>
    <w:p w:rsidR="00504DBB" w:rsidRDefault="005C0CC9" w:rsidP="007324A8">
      <w:pPr>
        <w:ind w:left="720"/>
        <w:rPr>
          <w:lang w:val="es-CO"/>
        </w:rPr>
        <w:sectPr w:rsidR="00504DBB" w:rsidSect="00504DBB">
          <w:type w:val="continuous"/>
          <w:pgSz w:w="11904" w:h="16838"/>
          <w:pgMar w:top="720" w:right="720" w:bottom="720" w:left="720" w:header="743" w:footer="720" w:gutter="0"/>
          <w:cols w:space="720"/>
          <w:docGrid w:linePitch="299"/>
        </w:sectPr>
      </w:pPr>
      <w:r w:rsidRPr="005C0CC9">
        <w:rPr>
          <w:lang w:val="es-CO"/>
        </w:rPr>
        <w:lastRenderedPageBreak/>
        <w:t>PL/SQL soportará todas las consultas, ya que la manipulación de datos que se usa es la misma que en </w:t>
      </w:r>
      <w:hyperlink r:id="rId14" w:tooltip="SQL" w:history="1">
        <w:r w:rsidRPr="005C0CC9">
          <w:rPr>
            <w:lang w:val="es-CO"/>
          </w:rPr>
          <w:t>SQL</w:t>
        </w:r>
      </w:hyperlink>
      <w:r w:rsidRPr="005C0CC9">
        <w:rPr>
          <w:lang w:val="es-CO"/>
        </w:rPr>
        <w:t>, incluyendo nuevas características:</w:t>
      </w:r>
    </w:p>
    <w:p w:rsidR="005C0CC9" w:rsidRPr="007324A8" w:rsidRDefault="005C0CC9" w:rsidP="007324A8">
      <w:pPr>
        <w:pStyle w:val="Prrafodelista"/>
        <w:numPr>
          <w:ilvl w:val="2"/>
          <w:numId w:val="16"/>
        </w:numPr>
        <w:shd w:val="clear" w:color="auto" w:fill="FFFFFF"/>
        <w:spacing w:before="100" w:beforeAutospacing="1" w:after="24" w:line="240" w:lineRule="auto"/>
        <w:rPr>
          <w:lang w:val="es-CO"/>
        </w:rPr>
      </w:pPr>
      <w:r w:rsidRPr="007324A8">
        <w:rPr>
          <w:lang w:val="es-CO"/>
        </w:rPr>
        <w:lastRenderedPageBreak/>
        <w:t>El manejo de </w:t>
      </w:r>
      <w:hyperlink r:id="rId15" w:tooltip="Variable (programación)" w:history="1">
        <w:r w:rsidRPr="007324A8">
          <w:rPr>
            <w:lang w:val="es-CO"/>
          </w:rPr>
          <w:t>variables</w:t>
        </w:r>
      </w:hyperlink>
      <w:r w:rsidRPr="007324A8">
        <w:rPr>
          <w:lang w:val="es-CO"/>
        </w:rPr>
        <w:t>.</w:t>
      </w:r>
    </w:p>
    <w:p w:rsidR="005C0CC9" w:rsidRPr="007324A8" w:rsidRDefault="005C0CC9" w:rsidP="007324A8">
      <w:pPr>
        <w:pStyle w:val="Prrafodelista"/>
        <w:numPr>
          <w:ilvl w:val="2"/>
          <w:numId w:val="16"/>
        </w:numPr>
        <w:shd w:val="clear" w:color="auto" w:fill="FFFFFF"/>
        <w:spacing w:before="100" w:beforeAutospacing="1" w:after="24" w:line="240" w:lineRule="auto"/>
        <w:rPr>
          <w:lang w:val="es-CO"/>
        </w:rPr>
      </w:pPr>
      <w:r w:rsidRPr="007324A8">
        <w:rPr>
          <w:lang w:val="es-CO"/>
        </w:rPr>
        <w:t>Estructuras modulares.</w:t>
      </w:r>
    </w:p>
    <w:p w:rsidR="005C0CC9" w:rsidRPr="007324A8" w:rsidRDefault="005C0CC9" w:rsidP="007324A8">
      <w:pPr>
        <w:pStyle w:val="Prrafodelista"/>
        <w:numPr>
          <w:ilvl w:val="2"/>
          <w:numId w:val="16"/>
        </w:numPr>
        <w:shd w:val="clear" w:color="auto" w:fill="FFFFFF"/>
        <w:spacing w:before="100" w:beforeAutospacing="1" w:after="24" w:line="240" w:lineRule="auto"/>
        <w:rPr>
          <w:lang w:val="es-CO"/>
        </w:rPr>
      </w:pPr>
      <w:r w:rsidRPr="007324A8">
        <w:rPr>
          <w:lang w:val="es-CO"/>
        </w:rPr>
        <w:t>Estructuras de control de flujo y toma de decisiones.</w:t>
      </w:r>
    </w:p>
    <w:p w:rsidR="005C0CC9" w:rsidRPr="007324A8" w:rsidRDefault="005C0CC9" w:rsidP="007324A8">
      <w:pPr>
        <w:pStyle w:val="Prrafodelista"/>
        <w:numPr>
          <w:ilvl w:val="2"/>
          <w:numId w:val="16"/>
        </w:numPr>
        <w:shd w:val="clear" w:color="auto" w:fill="FFFFFF"/>
        <w:spacing w:before="100" w:beforeAutospacing="1" w:after="24" w:line="240" w:lineRule="auto"/>
        <w:rPr>
          <w:lang w:val="es-CO"/>
        </w:rPr>
      </w:pPr>
      <w:r w:rsidRPr="007324A8">
        <w:rPr>
          <w:lang w:val="es-CO"/>
        </w:rPr>
        <w:t>Control de excepciones.</w:t>
      </w:r>
    </w:p>
    <w:p w:rsidR="005C0CC9" w:rsidRPr="005C0CC9" w:rsidRDefault="005C0CC9" w:rsidP="007324A8">
      <w:pPr>
        <w:pStyle w:val="NormalWeb"/>
        <w:shd w:val="clear" w:color="auto" w:fill="FFFFFF"/>
        <w:spacing w:before="120" w:beforeAutospacing="0" w:after="120" w:afterAutospacing="0"/>
        <w:ind w:left="336" w:firstLine="384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 w:rsidRPr="005C0CC9">
        <w:rPr>
          <w:rFonts w:ascii="Calibri" w:eastAsia="Calibri" w:hAnsi="Calibri" w:cs="Calibri"/>
          <w:color w:val="000000"/>
          <w:sz w:val="22"/>
          <w:szCs w:val="22"/>
          <w:lang w:val="es-CO"/>
        </w:rPr>
        <w:t>El lenguaje PL/SQL está incorporado en:</w:t>
      </w:r>
    </w:p>
    <w:p w:rsidR="005C0CC9" w:rsidRPr="007324A8" w:rsidRDefault="005C0CC9" w:rsidP="007324A8">
      <w:pPr>
        <w:pStyle w:val="Prrafodelista"/>
        <w:numPr>
          <w:ilvl w:val="2"/>
          <w:numId w:val="17"/>
        </w:numPr>
        <w:shd w:val="clear" w:color="auto" w:fill="FFFFFF"/>
        <w:spacing w:before="100" w:beforeAutospacing="1" w:after="24" w:line="240" w:lineRule="auto"/>
        <w:rPr>
          <w:lang w:val="es-CO"/>
        </w:rPr>
      </w:pPr>
      <w:r w:rsidRPr="007324A8">
        <w:rPr>
          <w:lang w:val="es-CO"/>
        </w:rPr>
        <w:t>Servidor de la base de datos.</w:t>
      </w:r>
    </w:p>
    <w:p w:rsidR="005C0CC9" w:rsidRPr="007324A8" w:rsidRDefault="005C0CC9" w:rsidP="007324A8">
      <w:pPr>
        <w:pStyle w:val="Prrafodelista"/>
        <w:numPr>
          <w:ilvl w:val="2"/>
          <w:numId w:val="17"/>
        </w:numPr>
        <w:shd w:val="clear" w:color="auto" w:fill="FFFFFF"/>
        <w:spacing w:before="100" w:beforeAutospacing="1" w:after="24" w:line="240" w:lineRule="auto"/>
        <w:rPr>
          <w:lang w:val="es-CO"/>
        </w:rPr>
      </w:pPr>
      <w:r w:rsidRPr="007324A8">
        <w:rPr>
          <w:lang w:val="es-CO"/>
        </w:rPr>
        <w:t>Herramientas de </w:t>
      </w:r>
      <w:hyperlink r:id="rId16" w:tooltip="Oracle" w:history="1">
        <w:r w:rsidRPr="007324A8">
          <w:rPr>
            <w:lang w:val="es-CO"/>
          </w:rPr>
          <w:t>Oracle</w:t>
        </w:r>
      </w:hyperlink>
      <w:r w:rsidRPr="007324A8">
        <w:rPr>
          <w:lang w:val="es-CO"/>
        </w:rPr>
        <w:t> (</w:t>
      </w:r>
      <w:proofErr w:type="spellStart"/>
      <w:r w:rsidRPr="007324A8">
        <w:rPr>
          <w:lang w:val="es-CO"/>
        </w:rPr>
        <w:t>Forms</w:t>
      </w:r>
      <w:proofErr w:type="spellEnd"/>
      <w:r w:rsidRPr="007324A8">
        <w:rPr>
          <w:lang w:val="es-CO"/>
        </w:rPr>
        <w:t xml:space="preserve">, </w:t>
      </w:r>
      <w:proofErr w:type="spellStart"/>
      <w:r w:rsidRPr="007324A8">
        <w:rPr>
          <w:lang w:val="es-CO"/>
        </w:rPr>
        <w:t>Reports</w:t>
      </w:r>
      <w:proofErr w:type="spellEnd"/>
      <w:proofErr w:type="gramStart"/>
      <w:r w:rsidRPr="007324A8">
        <w:rPr>
          <w:lang w:val="es-CO"/>
        </w:rPr>
        <w:t>, ...</w:t>
      </w:r>
      <w:proofErr w:type="gramEnd"/>
      <w:r w:rsidRPr="007324A8">
        <w:rPr>
          <w:lang w:val="es-CO"/>
        </w:rPr>
        <w:t>).</w:t>
      </w:r>
    </w:p>
    <w:p w:rsidR="005C0CC9" w:rsidRPr="005C0CC9" w:rsidRDefault="005C0CC9" w:rsidP="007324A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 w:rsidRPr="005C0CC9">
        <w:rPr>
          <w:rFonts w:ascii="Calibri" w:eastAsia="Calibri" w:hAnsi="Calibri" w:cs="Calibri"/>
          <w:color w:val="000000"/>
          <w:sz w:val="22"/>
          <w:szCs w:val="22"/>
          <w:lang w:val="es-CO"/>
        </w:rPr>
        <w:t>En un entorno de base de datos los programadores pueden construir bloques PL/SQL para utilizarlos como procedimientos o funciones, o bien pueden escribir estos bloques como parte de scripts SQL*Plus.</w:t>
      </w:r>
    </w:p>
    <w:p w:rsidR="005C0CC9" w:rsidRDefault="005C0CC9" w:rsidP="007324A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 w:rsidRPr="005C0CC9">
        <w:rPr>
          <w:rFonts w:ascii="Calibri" w:eastAsia="Calibri" w:hAnsi="Calibri" w:cs="Calibri"/>
          <w:color w:val="000000"/>
          <w:sz w:val="22"/>
          <w:szCs w:val="22"/>
          <w:lang w:val="es-CO"/>
        </w:rPr>
        <w:t>Los programas o paquetes de PL/SQL se pueden almacenar en la base de datos como otro objeto, y todos los usuarios que estén autorizados tienen acceso a estos paquetes. Los programas se ejecutan en el servidor para ahorrar recursos a los clientes.</w:t>
      </w:r>
    </w:p>
    <w:p w:rsidR="005C0CC9" w:rsidRDefault="005C0CC9" w:rsidP="005C0CC9">
      <w:pPr>
        <w:pStyle w:val="NormalWeb"/>
        <w:shd w:val="clear" w:color="auto" w:fill="FFFFFF"/>
        <w:spacing w:before="120" w:beforeAutospacing="0" w:after="120" w:afterAutospacing="0"/>
        <w:ind w:left="72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</w:p>
    <w:p w:rsidR="005C0CC9" w:rsidRDefault="007324A8" w:rsidP="007324A8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 xml:space="preserve">2. </w:t>
      </w:r>
      <w:r w:rsidR="00504DBB">
        <w:rPr>
          <w:rFonts w:ascii="Calibri" w:eastAsia="Calibri" w:hAnsi="Calibri" w:cs="Calibri"/>
          <w:color w:val="000000"/>
          <w:sz w:val="22"/>
          <w:szCs w:val="22"/>
          <w:lang w:val="es-CO"/>
        </w:rPr>
        <w:t xml:space="preserve">Alguno de los motores que lo soportan es: MYSQL, </w:t>
      </w:r>
      <w:proofErr w:type="spellStart"/>
      <w:r w:rsidR="00504DBB">
        <w:rPr>
          <w:rFonts w:ascii="Calibri" w:eastAsia="Calibri" w:hAnsi="Calibri" w:cs="Calibri"/>
          <w:color w:val="000000"/>
          <w:sz w:val="22"/>
          <w:szCs w:val="22"/>
          <w:lang w:val="es-CO"/>
        </w:rPr>
        <w:t>SQLserver</w:t>
      </w:r>
      <w:proofErr w:type="spellEnd"/>
      <w:r w:rsidR="00504DBB">
        <w:rPr>
          <w:rFonts w:ascii="Calibri" w:eastAsia="Calibri" w:hAnsi="Calibri" w:cs="Calibri"/>
          <w:color w:val="000000"/>
          <w:sz w:val="22"/>
          <w:szCs w:val="22"/>
          <w:lang w:val="es-CO"/>
        </w:rPr>
        <w:t xml:space="preserve">, </w:t>
      </w:r>
      <w:proofErr w:type="spellStart"/>
      <w:r w:rsidR="00504DBB">
        <w:rPr>
          <w:rFonts w:ascii="Calibri" w:eastAsia="Calibri" w:hAnsi="Calibri" w:cs="Calibri"/>
          <w:color w:val="000000"/>
          <w:sz w:val="22"/>
          <w:szCs w:val="22"/>
          <w:lang w:val="es-CO"/>
        </w:rPr>
        <w:t>SQLdevolper</w:t>
      </w:r>
      <w:proofErr w:type="spellEnd"/>
      <w:r w:rsidR="00504DBB">
        <w:rPr>
          <w:rFonts w:ascii="Calibri" w:eastAsia="Calibri" w:hAnsi="Calibri" w:cs="Calibri"/>
          <w:color w:val="000000"/>
          <w:sz w:val="22"/>
          <w:szCs w:val="22"/>
          <w:lang w:val="es-CO"/>
        </w:rPr>
        <w:t>.</w:t>
      </w:r>
    </w:p>
    <w:p w:rsidR="00504DBB" w:rsidRDefault="00504DBB" w:rsidP="005C0CC9">
      <w:pPr>
        <w:pStyle w:val="NormalWeb"/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  <w:sectPr w:rsidR="00504DBB" w:rsidSect="00504DBB">
          <w:type w:val="continuous"/>
          <w:pgSz w:w="11904" w:h="16838"/>
          <w:pgMar w:top="720" w:right="720" w:bottom="720" w:left="720" w:header="743" w:footer="720" w:gutter="0"/>
          <w:cols w:space="720"/>
          <w:docGrid w:linePitch="299"/>
        </w:sectPr>
      </w:pPr>
    </w:p>
    <w:p w:rsidR="00504DBB" w:rsidRDefault="00504DBB" w:rsidP="005C0CC9">
      <w:pPr>
        <w:pStyle w:val="NormalWeb"/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</w:p>
    <w:p w:rsidR="00504DBB" w:rsidRPr="00504DBB" w:rsidRDefault="00504DBB" w:rsidP="00485ACC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 w:rsidRPr="007324A8">
        <w:rPr>
          <w:rFonts w:ascii="Calibri" w:eastAsia="Calibri" w:hAnsi="Calibri" w:cs="Calibri"/>
          <w:color w:val="000000"/>
          <w:sz w:val="22"/>
          <w:szCs w:val="22"/>
          <w:lang w:val="es-CO"/>
        </w:rPr>
        <w:t>Datos e instrucciones en PL/SQL</w:t>
      </w:r>
    </w:p>
    <w:p w:rsidR="00504DBB" w:rsidRDefault="00504DBB" w:rsidP="00504DBB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1. Tipos de datos:</w:t>
      </w:r>
    </w:p>
    <w:p w:rsidR="00504DBB" w:rsidRDefault="00504DBB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decimal(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p,e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)</w:t>
      </w:r>
    </w:p>
    <w:p w:rsidR="007324A8" w:rsidRDefault="007324A8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dec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(</w:t>
      </w:r>
      <w:proofErr w:type="spellStart"/>
      <w:r w:rsidR="00A16EDA">
        <w:rPr>
          <w:rFonts w:ascii="Calibri" w:eastAsia="Calibri" w:hAnsi="Calibri" w:cs="Calibri"/>
          <w:color w:val="000000"/>
          <w:sz w:val="22"/>
          <w:szCs w:val="22"/>
          <w:lang w:val="es-CO"/>
        </w:rPr>
        <w:t>p,e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)</w:t>
      </w:r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double</w:t>
      </w:r>
      <w:proofErr w:type="spellEnd"/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precisión</w:t>
      </w:r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float</w:t>
      </w:r>
      <w:proofErr w:type="spellEnd"/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int</w:t>
      </w:r>
      <w:proofErr w:type="spellEnd"/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integer</w:t>
      </w:r>
      <w:proofErr w:type="spellEnd"/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numeric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p,e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)</w:t>
      </w:r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real</w:t>
      </w:r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smallint</w:t>
      </w:r>
      <w:proofErr w:type="spellEnd"/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char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size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)</w:t>
      </w:r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varchar2(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size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)</w:t>
      </w:r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date</w:t>
      </w:r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timestamp</w:t>
      </w:r>
      <w:proofErr w:type="spellEnd"/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Interval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year</w:t>
      </w:r>
      <w:proofErr w:type="spellEnd"/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Interval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day</w:t>
      </w:r>
      <w:proofErr w:type="spellEnd"/>
    </w:p>
    <w:p w:rsidR="00A16EDA" w:rsidRDefault="00A16EDA" w:rsidP="007324A8">
      <w:pPr>
        <w:pStyle w:val="NormalWeb"/>
        <w:numPr>
          <w:ilvl w:val="1"/>
          <w:numId w:val="18"/>
        </w:numPr>
        <w:shd w:val="clear" w:color="auto" w:fill="FFFFFF"/>
        <w:spacing w:before="120" w:beforeAutospacing="0" w:after="120" w:afterAutospacing="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Boolean</w:t>
      </w:r>
      <w:proofErr w:type="spellEnd"/>
    </w:p>
    <w:p w:rsidR="00A16EDA" w:rsidRDefault="003E5DB6" w:rsidP="003E5DB6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 xml:space="preserve">2. </w:t>
      </w:r>
      <w:r w:rsidR="00485ACC" w:rsidRPr="00485ACC">
        <w:rPr>
          <w:lang w:val="es-CO"/>
        </w:rPr>
        <w:t xml:space="preserve"> </w:t>
      </w:r>
      <w:r w:rsidR="00485ACC" w:rsidRPr="00485ACC">
        <w:rPr>
          <w:rFonts w:ascii="Calibri" w:eastAsia="Calibri" w:hAnsi="Calibri" w:cs="Calibri"/>
          <w:color w:val="000000"/>
          <w:sz w:val="22"/>
          <w:szCs w:val="22"/>
          <w:lang w:val="es-CO"/>
        </w:rPr>
        <w:t xml:space="preserve">¿Cuál es la forma de definir constantes y variables? </w:t>
      </w:r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 xml:space="preserve">la forma de definir constantes y variables es usando el </w:t>
      </w:r>
      <w:r w:rsidR="00485ACC">
        <w:rPr>
          <w:rFonts w:ascii="Calibri" w:eastAsia="Calibri" w:hAnsi="Calibri" w:cs="Calibri"/>
          <w:color w:val="000000"/>
          <w:sz w:val="22"/>
          <w:szCs w:val="22"/>
          <w:lang w:val="es-CO"/>
        </w:rPr>
        <w:tab/>
        <w:t xml:space="preserve">      </w:t>
      </w:r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símbolo ‘:=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>’ .</w:t>
      </w:r>
      <w:proofErr w:type="gramEnd"/>
    </w:p>
    <w:p w:rsidR="003E5DB6" w:rsidRDefault="003E5DB6" w:rsidP="003E5DB6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 xml:space="preserve">3. </w:t>
      </w:r>
      <w:r w:rsidRPr="003E5DB6">
        <w:rPr>
          <w:rFonts w:ascii="Calibri" w:eastAsia="Calibri" w:hAnsi="Calibri" w:cs="Calibri"/>
          <w:color w:val="000000"/>
          <w:sz w:val="22"/>
          <w:szCs w:val="22"/>
          <w:lang w:val="es-CO"/>
        </w:rPr>
        <w:t>¿Cómo se define una variable con un tipo tomado de la base de datos?</w:t>
      </w:r>
    </w:p>
    <w:p w:rsidR="00485ACC" w:rsidRDefault="00485ACC" w:rsidP="00485ACC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 xml:space="preserve">     </w:t>
      </w:r>
      <w:proofErr w:type="spellStart"/>
      <w:r w:rsidRPr="00485ACC">
        <w:rPr>
          <w:rFonts w:ascii="Calibri" w:eastAsia="Calibri" w:hAnsi="Calibri" w:cs="Calibri"/>
          <w:color w:val="000000"/>
          <w:sz w:val="22"/>
          <w:szCs w:val="22"/>
          <w:lang w:val="es-CO"/>
        </w:rPr>
        <w:t>Nombre_variable</w:t>
      </w:r>
      <w:proofErr w:type="spellEnd"/>
      <w:r w:rsidRPr="00485ACC">
        <w:rPr>
          <w:rFonts w:ascii="Calibri" w:eastAsia="Calibri" w:hAnsi="Calibri" w:cs="Calibri"/>
          <w:color w:val="000000"/>
          <w:sz w:val="22"/>
          <w:szCs w:val="22"/>
          <w:lang w:val="es-CO"/>
        </w:rPr>
        <w:t xml:space="preserve"> tipo [NOT NULL] [:= valor | DEFAULT valor]</w:t>
      </w:r>
    </w:p>
    <w:p w:rsidR="00485ACC" w:rsidRDefault="00485ACC" w:rsidP="00485ACC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</w:p>
    <w:p w:rsidR="00485ACC" w:rsidRDefault="00485ACC" w:rsidP="00485ACC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Calibri" w:eastAsia="Calibri" w:hAnsi="Calibri" w:cs="Calibri"/>
          <w:color w:val="000000"/>
          <w:sz w:val="22"/>
          <w:szCs w:val="22"/>
          <w:lang w:val="es-CO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lastRenderedPageBreak/>
        <w:t xml:space="preserve">4. </w:t>
      </w:r>
      <w:r w:rsidRPr="00485ACC">
        <w:rPr>
          <w:rFonts w:ascii="Calibri" w:eastAsia="Calibri" w:hAnsi="Calibri" w:cs="Calibri"/>
          <w:color w:val="000000"/>
          <w:sz w:val="22"/>
          <w:szCs w:val="22"/>
          <w:lang w:val="es-CO"/>
        </w:rPr>
        <w:t>¿Cuál es la forma de los diferentes tipos de asignación? (Son tres)</w:t>
      </w:r>
    </w:p>
    <w:p w:rsidR="00485ACC" w:rsidRPr="00485ACC" w:rsidRDefault="00485ACC" w:rsidP="00485AC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s-CO" w:eastAsia="es-CO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s-CO"/>
        </w:rPr>
        <w:t xml:space="preserve">                  </w:t>
      </w:r>
      <w:r w:rsidRPr="00485ACC">
        <w:rPr>
          <w:rFonts w:ascii="Arial" w:hAnsi="Arial" w:cs="Arial"/>
          <w:color w:val="222222"/>
          <w:sz w:val="21"/>
          <w:szCs w:val="21"/>
          <w:lang w:val="es-CO" w:eastAsia="es-CO"/>
        </w:rPr>
        <w:t xml:space="preserve">Bloque es la unidad de estructura básica en los programas PL/SQL. Supone una mejora en el </w:t>
      </w:r>
      <w:r>
        <w:rPr>
          <w:rFonts w:ascii="Arial" w:hAnsi="Arial" w:cs="Arial"/>
          <w:color w:val="222222"/>
          <w:sz w:val="21"/>
          <w:szCs w:val="21"/>
          <w:lang w:val="es-CO" w:eastAsia="es-CO"/>
        </w:rPr>
        <w:t xml:space="preserve">                            </w:t>
      </w:r>
      <w:r>
        <w:rPr>
          <w:rFonts w:ascii="Arial" w:hAnsi="Arial" w:cs="Arial"/>
          <w:color w:val="222222"/>
          <w:sz w:val="21"/>
          <w:szCs w:val="21"/>
          <w:lang w:val="es-CO" w:eastAsia="es-CO"/>
        </w:rPr>
        <w:tab/>
        <w:t xml:space="preserve">   </w:t>
      </w:r>
      <w:r w:rsidRPr="00485ACC">
        <w:rPr>
          <w:rFonts w:ascii="Arial" w:hAnsi="Arial" w:cs="Arial"/>
          <w:color w:val="222222"/>
          <w:sz w:val="21"/>
          <w:szCs w:val="21"/>
          <w:lang w:val="es-CO" w:eastAsia="es-CO"/>
        </w:rPr>
        <w:t xml:space="preserve">rendimiento, pues se envían los bloques completos al servidor para ser procesados en lugar de enviar </w:t>
      </w:r>
      <w:r>
        <w:rPr>
          <w:rFonts w:ascii="Arial" w:hAnsi="Arial" w:cs="Arial"/>
          <w:color w:val="222222"/>
          <w:sz w:val="21"/>
          <w:szCs w:val="21"/>
          <w:lang w:val="es-CO" w:eastAsia="es-CO"/>
        </w:rPr>
        <w:tab/>
        <w:t xml:space="preserve">   </w:t>
      </w:r>
      <w:r w:rsidRPr="00485ACC">
        <w:rPr>
          <w:rFonts w:ascii="Arial" w:hAnsi="Arial" w:cs="Arial"/>
          <w:color w:val="222222"/>
          <w:sz w:val="21"/>
          <w:szCs w:val="21"/>
          <w:lang w:val="es-CO" w:eastAsia="es-CO"/>
        </w:rPr>
        <w:t>cada secuencia SQL.</w:t>
      </w:r>
    </w:p>
    <w:p w:rsidR="00485ACC" w:rsidRPr="00485ACC" w:rsidRDefault="00485ACC" w:rsidP="00485AC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s-CO" w:eastAsia="es-CO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s-CO" w:eastAsia="es-CO"/>
        </w:rPr>
        <w:tab/>
        <w:t xml:space="preserve">   </w:t>
      </w:r>
      <w:r w:rsidRPr="00485ACC">
        <w:rPr>
          <w:rFonts w:ascii="Arial" w:eastAsia="Times New Roman" w:hAnsi="Arial" w:cs="Arial"/>
          <w:color w:val="222222"/>
          <w:sz w:val="21"/>
          <w:szCs w:val="21"/>
          <w:lang w:val="es-CO" w:eastAsia="es-CO"/>
        </w:rPr>
        <w:t>Partes de un bloque:</w:t>
      </w:r>
    </w:p>
    <w:p w:rsidR="00485ACC" w:rsidRPr="00485ACC" w:rsidRDefault="00485ACC" w:rsidP="00485ACC">
      <w:pPr>
        <w:pStyle w:val="Prrafodelista"/>
        <w:numPr>
          <w:ilvl w:val="2"/>
          <w:numId w:val="20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s-CO" w:eastAsia="es-CO"/>
        </w:rPr>
      </w:pPr>
      <w:r w:rsidRPr="00485ACC">
        <w:rPr>
          <w:rFonts w:ascii="Arial" w:eastAsia="Times New Roman" w:hAnsi="Arial" w:cs="Arial"/>
          <w:color w:val="222222"/>
          <w:sz w:val="21"/>
          <w:szCs w:val="21"/>
          <w:lang w:val="es-CO" w:eastAsia="es-CO"/>
        </w:rPr>
        <w:t>Zona de declaraciones: zona opcional. Se declaran los objetos locales (variables, constantes...).</w:t>
      </w:r>
    </w:p>
    <w:p w:rsidR="00485ACC" w:rsidRPr="00485ACC" w:rsidRDefault="00485ACC" w:rsidP="00485ACC">
      <w:pPr>
        <w:pStyle w:val="Prrafodelista"/>
        <w:numPr>
          <w:ilvl w:val="2"/>
          <w:numId w:val="20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s-CO" w:eastAsia="es-CO"/>
        </w:rPr>
      </w:pPr>
      <w:r w:rsidRPr="00485ACC">
        <w:rPr>
          <w:rFonts w:ascii="Arial" w:eastAsia="Times New Roman" w:hAnsi="Arial" w:cs="Arial"/>
          <w:color w:val="222222"/>
          <w:sz w:val="21"/>
          <w:szCs w:val="21"/>
          <w:lang w:val="es-CO" w:eastAsia="es-CO"/>
        </w:rPr>
        <w:t>Zona de instrucciones: zona obligatoria.</w:t>
      </w:r>
    </w:p>
    <w:p w:rsidR="00485ACC" w:rsidRDefault="00485ACC" w:rsidP="00485ACC">
      <w:pPr>
        <w:pStyle w:val="Prrafodelista"/>
        <w:numPr>
          <w:ilvl w:val="2"/>
          <w:numId w:val="20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s-CO" w:eastAsia="es-CO"/>
        </w:rPr>
      </w:pPr>
      <w:r w:rsidRPr="00485ACC">
        <w:rPr>
          <w:rFonts w:ascii="Arial" w:eastAsia="Times New Roman" w:hAnsi="Arial" w:cs="Arial"/>
          <w:color w:val="222222"/>
          <w:sz w:val="21"/>
          <w:szCs w:val="21"/>
          <w:lang w:val="es-CO" w:eastAsia="es-CO"/>
        </w:rPr>
        <w:t>Zona de tratamiento de excepciones: zona opcional. Se tratan excepciones en el programa.</w:t>
      </w:r>
    </w:p>
    <w:p w:rsidR="00485ACC" w:rsidRPr="00485ACC" w:rsidRDefault="00485ACC" w:rsidP="00485AC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s-CO" w:eastAsia="es-CO"/>
        </w:rPr>
      </w:pPr>
      <w:r w:rsidRPr="00485ACC">
        <w:rPr>
          <w:lang w:val="es-CO"/>
        </w:rPr>
        <w:t>Cursores</w:t>
      </w:r>
      <w:r>
        <w:t>.</w:t>
      </w:r>
    </w:p>
    <w:p w:rsidR="00485ACC" w:rsidRDefault="00BE4244" w:rsidP="00BE4244">
      <w:pPr>
        <w:pStyle w:val="Prrafodelista"/>
        <w:shd w:val="clear" w:color="auto" w:fill="FFFFFF"/>
        <w:spacing w:before="100" w:beforeAutospacing="1" w:after="24" w:line="240" w:lineRule="auto"/>
        <w:rPr>
          <w:lang w:val="es-CO"/>
        </w:rPr>
      </w:pPr>
      <w:r>
        <w:rPr>
          <w:lang w:val="es-CO"/>
        </w:rPr>
        <w:t xml:space="preserve">1. </w:t>
      </w:r>
      <w:r w:rsidRPr="00BE4244">
        <w:rPr>
          <w:lang w:val="es-CO"/>
        </w:rPr>
        <w:t>¿Qué es un cursor implícito? ¿Para qué sirve?</w:t>
      </w:r>
    </w:p>
    <w:p w:rsidR="00BE4244" w:rsidRDefault="00BE4244" w:rsidP="00BE4244">
      <w:pPr>
        <w:shd w:val="clear" w:color="auto" w:fill="FFFFFF"/>
        <w:spacing w:before="100" w:beforeAutospacing="1" w:after="100" w:afterAutospacing="1" w:line="240" w:lineRule="auto"/>
        <w:rPr>
          <w:lang w:val="es-CO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s-CO" w:eastAsia="es-CO"/>
        </w:rPr>
        <w:tab/>
      </w:r>
      <w:r>
        <w:rPr>
          <w:rFonts w:ascii="Arial" w:eastAsia="Times New Roman" w:hAnsi="Arial" w:cs="Arial"/>
          <w:color w:val="222222"/>
          <w:sz w:val="21"/>
          <w:szCs w:val="21"/>
          <w:lang w:val="es-CO" w:eastAsia="es-CO"/>
        </w:rPr>
        <w:tab/>
      </w:r>
      <w:r w:rsidRPr="00BE4244">
        <w:rPr>
          <w:lang w:val="es-CO"/>
        </w:rPr>
        <w:t xml:space="preserve">Cursores implícitos. Este tipo de cursores se utiliza para operaciones SELECT INTO. Se usan cuando la </w:t>
      </w:r>
      <w:r>
        <w:rPr>
          <w:lang w:val="es-CO"/>
        </w:rPr>
        <w:tab/>
      </w:r>
      <w:r>
        <w:rPr>
          <w:lang w:val="es-CO"/>
        </w:rPr>
        <w:tab/>
      </w:r>
      <w:r w:rsidRPr="00BE4244">
        <w:rPr>
          <w:lang w:val="es-CO"/>
        </w:rPr>
        <w:t>consulta devuelve un único registro.</w:t>
      </w:r>
    </w:p>
    <w:p w:rsidR="00BE4244" w:rsidRDefault="00BE4244" w:rsidP="00BE4244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CO"/>
        </w:rPr>
      </w:pPr>
      <w:proofErr w:type="gramStart"/>
      <w:r>
        <w:rPr>
          <w:lang w:val="es-CO"/>
        </w:rPr>
        <w:t>2.</w:t>
      </w:r>
      <w:r w:rsidRPr="00BE4244">
        <w:rPr>
          <w:lang w:val="es-CO"/>
        </w:rPr>
        <w:t>¿</w:t>
      </w:r>
      <w:proofErr w:type="gramEnd"/>
      <w:r w:rsidRPr="00BE4244">
        <w:rPr>
          <w:lang w:val="es-CO"/>
        </w:rPr>
        <w:t>Qué es un cursor explícito? ¿Para qué sirve?</w:t>
      </w:r>
    </w:p>
    <w:p w:rsidR="00BE4244" w:rsidRDefault="00BE4244" w:rsidP="00BE4244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CO"/>
        </w:rPr>
      </w:pPr>
      <w:r>
        <w:rPr>
          <w:lang w:val="es-CO"/>
        </w:rPr>
        <w:tab/>
      </w:r>
      <w:r w:rsidRPr="00BE4244">
        <w:rPr>
          <w:lang w:val="es-CO"/>
        </w:rPr>
        <w:t xml:space="preserve">Cursores explícitos. Son los cursores que son declarados y controlados por el programador. Se </w:t>
      </w:r>
      <w:r>
        <w:rPr>
          <w:lang w:val="es-CO"/>
        </w:rPr>
        <w:tab/>
      </w:r>
      <w:r w:rsidRPr="00BE4244">
        <w:rPr>
          <w:lang w:val="es-CO"/>
        </w:rPr>
        <w:t xml:space="preserve">utilizan cuando la consulta devuelve un conjunto de registros. Ocasionalmente también se utilizan </w:t>
      </w:r>
      <w:r>
        <w:rPr>
          <w:lang w:val="es-CO"/>
        </w:rPr>
        <w:tab/>
      </w:r>
      <w:r w:rsidRPr="00BE4244">
        <w:rPr>
          <w:lang w:val="es-CO"/>
        </w:rPr>
        <w:t>en consultas que devuelven un único registro por razones de eficiencia. Son más rápidos.</w:t>
      </w:r>
    </w:p>
    <w:p w:rsidR="00BE4244" w:rsidRDefault="00BE4244" w:rsidP="00BE4244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CO"/>
        </w:rPr>
      </w:pPr>
      <w:proofErr w:type="gramStart"/>
      <w:r>
        <w:rPr>
          <w:lang w:val="es-CO"/>
        </w:rPr>
        <w:t>3.</w:t>
      </w:r>
      <w:r w:rsidRPr="00BE4244">
        <w:rPr>
          <w:lang w:val="es-CO"/>
        </w:rPr>
        <w:t>¿</w:t>
      </w:r>
      <w:proofErr w:type="gramEnd"/>
      <w:r w:rsidRPr="00BE4244">
        <w:rPr>
          <w:lang w:val="es-CO"/>
        </w:rPr>
        <w:t>Cuáles son las excepciones propias de uso de estos cursores?</w:t>
      </w:r>
    </w:p>
    <w:p w:rsidR="00BE4244" w:rsidRPr="00BE4244" w:rsidRDefault="00BE4244" w:rsidP="00BE4244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CO"/>
        </w:rPr>
      </w:pPr>
      <w:r>
        <w:rPr>
          <w:lang w:val="es-CO"/>
        </w:rPr>
        <w:tab/>
      </w:r>
      <w:r>
        <w:rPr>
          <w:noProof/>
          <w:lang w:val="es-CO" w:eastAsia="es-CO"/>
        </w:rPr>
        <w:drawing>
          <wp:inline distT="0" distB="0" distL="0" distR="0" wp14:anchorId="1145EA07" wp14:editId="4AC64CD1">
            <wp:extent cx="2145253" cy="1940943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9846" t="33097" r="40722" b="35645"/>
                    <a:stretch/>
                  </pic:blipFill>
                  <pic:spPr bwMode="auto">
                    <a:xfrm>
                      <a:off x="0" y="0"/>
                      <a:ext cx="2152408" cy="194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244" w:rsidRPr="00547E29" w:rsidRDefault="00547E29" w:rsidP="00547E29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lang w:val="es-CO"/>
        </w:rPr>
      </w:pPr>
      <w:r w:rsidRPr="00547E29">
        <w:rPr>
          <w:lang w:val="es-CO"/>
        </w:rPr>
        <w:t>Modularidad</w:t>
      </w:r>
      <w:r>
        <w:t>.</w:t>
      </w:r>
    </w:p>
    <w:p w:rsidR="00547E29" w:rsidRDefault="00547E29" w:rsidP="00547E29">
      <w:pPr>
        <w:pStyle w:val="Prrafodelista"/>
        <w:shd w:val="clear" w:color="auto" w:fill="FFFFFF"/>
        <w:spacing w:before="100" w:beforeAutospacing="1" w:after="100" w:afterAutospacing="1" w:line="240" w:lineRule="auto"/>
        <w:rPr>
          <w:lang w:val="es-CO"/>
        </w:rPr>
      </w:pPr>
      <w:r>
        <w:rPr>
          <w:lang w:val="es-CO"/>
        </w:rPr>
        <w:t xml:space="preserve">1. </w:t>
      </w:r>
      <w:r w:rsidRPr="00547E29">
        <w:rPr>
          <w:lang w:val="es-CO"/>
        </w:rPr>
        <w:t>¿Cuál es la estructura general de un bloque PL/SQL?</w:t>
      </w:r>
      <w:r w:rsidRPr="00547E29">
        <w:rPr>
          <w:lang w:val="es-CO"/>
        </w:rPr>
        <w:tab/>
      </w:r>
    </w:p>
    <w:p w:rsidR="00547E29" w:rsidRPr="00547E29" w:rsidRDefault="00547E29" w:rsidP="00547E2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s-CO" w:eastAsia="es-CO"/>
        </w:rPr>
      </w:pPr>
      <w:proofErr w:type="gramStart"/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 xml:space="preserve">[ </w:t>
      </w:r>
      <w:r w:rsidRPr="00547E2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s-CO" w:eastAsia="es-CO"/>
        </w:rPr>
        <w:t>DECLARE</w:t>
      </w:r>
      <w:proofErr w:type="gramEnd"/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 xml:space="preserve"> </w:t>
      </w:r>
      <w:r w:rsidRPr="00547E29">
        <w:rPr>
          <w:rFonts w:ascii="Courier New" w:eastAsia="Times New Roman" w:hAnsi="Courier New" w:cs="Courier New"/>
          <w:color w:val="666666"/>
          <w:sz w:val="21"/>
          <w:szCs w:val="21"/>
          <w:lang w:val="es-CO" w:eastAsia="es-CO"/>
        </w:rPr>
        <w:t>|</w:t>
      </w:r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 xml:space="preserve"> </w:t>
      </w:r>
      <w:r w:rsidRPr="00547E2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s-CO" w:eastAsia="es-CO"/>
        </w:rPr>
        <w:t>IS</w:t>
      </w:r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 xml:space="preserve"> </w:t>
      </w:r>
      <w:r w:rsidRPr="00547E29">
        <w:rPr>
          <w:rFonts w:ascii="Courier New" w:eastAsia="Times New Roman" w:hAnsi="Courier New" w:cs="Courier New"/>
          <w:color w:val="666666"/>
          <w:sz w:val="21"/>
          <w:szCs w:val="21"/>
          <w:lang w:val="es-CO" w:eastAsia="es-CO"/>
        </w:rPr>
        <w:t>/</w:t>
      </w:r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 xml:space="preserve"> </w:t>
      </w:r>
      <w:r w:rsidRPr="00547E2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s-CO" w:eastAsia="es-CO"/>
        </w:rPr>
        <w:t>AS</w:t>
      </w:r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 xml:space="preserve"> ]</w:t>
      </w:r>
    </w:p>
    <w:p w:rsidR="00547E29" w:rsidRPr="00547E29" w:rsidRDefault="00547E29" w:rsidP="00547E2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s-CO" w:eastAsia="es-CO"/>
        </w:rPr>
      </w:pPr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ab/>
      </w:r>
      <w:r w:rsidRPr="00547E29">
        <w:rPr>
          <w:rFonts w:ascii="Courier New" w:eastAsia="Times New Roman" w:hAnsi="Courier New" w:cs="Courier New"/>
          <w:color w:val="666666"/>
          <w:sz w:val="21"/>
          <w:szCs w:val="21"/>
          <w:lang w:val="es-CO" w:eastAsia="es-CO"/>
        </w:rPr>
        <w:t>&lt;</w:t>
      </w:r>
      <w:proofErr w:type="gramStart"/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>declaraciones</w:t>
      </w:r>
      <w:proofErr w:type="gramEnd"/>
      <w:r w:rsidRPr="00547E29">
        <w:rPr>
          <w:rFonts w:ascii="Courier New" w:eastAsia="Times New Roman" w:hAnsi="Courier New" w:cs="Courier New"/>
          <w:color w:val="666666"/>
          <w:sz w:val="21"/>
          <w:szCs w:val="21"/>
          <w:lang w:val="es-CO" w:eastAsia="es-CO"/>
        </w:rPr>
        <w:t>&gt;</w:t>
      </w:r>
    </w:p>
    <w:p w:rsidR="00547E29" w:rsidRPr="00547E29" w:rsidRDefault="00547E29" w:rsidP="00547E2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s-CO" w:eastAsia="es-CO"/>
        </w:rPr>
      </w:pPr>
      <w:r w:rsidRPr="00547E2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s-CO" w:eastAsia="es-CO"/>
        </w:rPr>
        <w:t>BEGIN</w:t>
      </w:r>
    </w:p>
    <w:p w:rsidR="00547E29" w:rsidRPr="00547E29" w:rsidRDefault="00547E29" w:rsidP="00547E2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s-CO" w:eastAsia="es-CO"/>
        </w:rPr>
      </w:pPr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ab/>
      </w:r>
      <w:r w:rsidRPr="00547E29">
        <w:rPr>
          <w:rFonts w:ascii="Courier New" w:eastAsia="Times New Roman" w:hAnsi="Courier New" w:cs="Courier New"/>
          <w:color w:val="666666"/>
          <w:sz w:val="21"/>
          <w:szCs w:val="21"/>
          <w:lang w:val="es-CO" w:eastAsia="es-CO"/>
        </w:rPr>
        <w:t>&lt;</w:t>
      </w:r>
      <w:proofErr w:type="gramStart"/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>instrucciones</w:t>
      </w:r>
      <w:proofErr w:type="gramEnd"/>
      <w:r w:rsidRPr="00547E29">
        <w:rPr>
          <w:rFonts w:ascii="Courier New" w:eastAsia="Times New Roman" w:hAnsi="Courier New" w:cs="Courier New"/>
          <w:color w:val="666666"/>
          <w:sz w:val="21"/>
          <w:szCs w:val="21"/>
          <w:lang w:val="es-CO" w:eastAsia="es-CO"/>
        </w:rPr>
        <w:t>&gt;</w:t>
      </w:r>
    </w:p>
    <w:p w:rsidR="00547E29" w:rsidRPr="00547E29" w:rsidRDefault="00547E29" w:rsidP="00547E2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s-CO" w:eastAsia="es-CO"/>
        </w:rPr>
      </w:pPr>
      <w:proofErr w:type="gramStart"/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 xml:space="preserve">[ </w:t>
      </w:r>
      <w:r w:rsidRPr="00547E2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s-CO" w:eastAsia="es-CO"/>
        </w:rPr>
        <w:t>EXCEPTION</w:t>
      </w:r>
      <w:proofErr w:type="gramEnd"/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 xml:space="preserve"> ]</w:t>
      </w:r>
    </w:p>
    <w:p w:rsidR="00547E29" w:rsidRPr="00547E29" w:rsidRDefault="00547E29" w:rsidP="00547E2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s-CO" w:eastAsia="es-CO"/>
        </w:rPr>
      </w:pPr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ab/>
      </w:r>
      <w:r w:rsidRPr="00547E29">
        <w:rPr>
          <w:rFonts w:ascii="Courier New" w:eastAsia="Times New Roman" w:hAnsi="Courier New" w:cs="Courier New"/>
          <w:color w:val="666666"/>
          <w:sz w:val="21"/>
          <w:szCs w:val="21"/>
          <w:lang w:val="es-CO" w:eastAsia="es-CO"/>
        </w:rPr>
        <w:t>&lt;</w:t>
      </w:r>
      <w:proofErr w:type="gramStart"/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>tratamiento</w:t>
      </w:r>
      <w:proofErr w:type="gramEnd"/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 xml:space="preserve"> de excepciones</w:t>
      </w:r>
      <w:r w:rsidRPr="00547E29">
        <w:rPr>
          <w:rFonts w:ascii="Courier New" w:eastAsia="Times New Roman" w:hAnsi="Courier New" w:cs="Courier New"/>
          <w:color w:val="666666"/>
          <w:sz w:val="21"/>
          <w:szCs w:val="21"/>
          <w:lang w:val="es-CO" w:eastAsia="es-CO"/>
        </w:rPr>
        <w:t>&gt;</w:t>
      </w:r>
    </w:p>
    <w:p w:rsidR="00547E29" w:rsidRPr="00547E29" w:rsidRDefault="00547E29" w:rsidP="00547E2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s-CO" w:eastAsia="es-CO"/>
        </w:rPr>
      </w:pPr>
      <w:r w:rsidRPr="00547E2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s-CO" w:eastAsia="es-CO"/>
        </w:rPr>
        <w:t>END</w:t>
      </w:r>
      <w:r w:rsidRPr="00547E29">
        <w:rPr>
          <w:rFonts w:ascii="Courier New" w:eastAsia="Times New Roman" w:hAnsi="Courier New" w:cs="Courier New"/>
          <w:sz w:val="21"/>
          <w:szCs w:val="21"/>
          <w:lang w:val="es-CO" w:eastAsia="es-CO"/>
        </w:rPr>
        <w:t>;</w:t>
      </w:r>
    </w:p>
    <w:p w:rsidR="00547E29" w:rsidRPr="00547E29" w:rsidRDefault="00547E29" w:rsidP="00547E2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1"/>
          <w:szCs w:val="21"/>
          <w:lang w:val="es-CO" w:eastAsia="es-CO"/>
        </w:rPr>
      </w:pPr>
      <w:r w:rsidRPr="00547E29">
        <w:rPr>
          <w:rFonts w:ascii="Courier New" w:eastAsia="Times New Roman" w:hAnsi="Courier New" w:cs="Courier New"/>
          <w:color w:val="666666"/>
          <w:sz w:val="21"/>
          <w:szCs w:val="21"/>
          <w:lang w:val="es-CO" w:eastAsia="es-CO"/>
        </w:rPr>
        <w:t>/</w:t>
      </w:r>
    </w:p>
    <w:p w:rsidR="00547E29" w:rsidRDefault="00547E29" w:rsidP="00547E29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CO"/>
        </w:rPr>
      </w:pPr>
      <w:proofErr w:type="gramStart"/>
      <w:r>
        <w:rPr>
          <w:lang w:val="es-CO"/>
        </w:rPr>
        <w:t>2.</w:t>
      </w:r>
      <w:r w:rsidRPr="00547E29">
        <w:rPr>
          <w:lang w:val="es-CO"/>
        </w:rPr>
        <w:t>¿</w:t>
      </w:r>
      <w:proofErr w:type="gramEnd"/>
      <w:r w:rsidRPr="00547E29">
        <w:rPr>
          <w:lang w:val="es-CO"/>
        </w:rPr>
        <w:t>Para qué sirven las diferentes estructuras modulares? (bloque anónimo, procedimiento, función y disparador)</w:t>
      </w:r>
    </w:p>
    <w:p w:rsidR="007324A8" w:rsidRDefault="00547E29" w:rsidP="00547E29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CO"/>
        </w:rPr>
      </w:pPr>
      <w:r>
        <w:rPr>
          <w:lang w:val="es-CO"/>
        </w:rPr>
        <w:lastRenderedPageBreak/>
        <w:tab/>
      </w:r>
      <w:r w:rsidRPr="00547E29">
        <w:rPr>
          <w:lang w:val="es-CO"/>
        </w:rPr>
        <w:t xml:space="preserve">Los subprogramas son bloques de PL/SQL a los que asignamos un nombre identificativo y que </w:t>
      </w:r>
      <w:r>
        <w:rPr>
          <w:lang w:val="es-CO"/>
        </w:rPr>
        <w:tab/>
      </w:r>
      <w:r w:rsidRPr="00547E29">
        <w:rPr>
          <w:lang w:val="es-CO"/>
        </w:rPr>
        <w:t xml:space="preserve">normalmente almacenamos en la propia base de datos para su posterior ejecución. Los </w:t>
      </w:r>
      <w:r>
        <w:rPr>
          <w:lang w:val="es-CO"/>
        </w:rPr>
        <w:tab/>
      </w:r>
      <w:r w:rsidRPr="00547E29">
        <w:rPr>
          <w:lang w:val="es-CO"/>
        </w:rPr>
        <w:t>subprogramas pueden recibir parámetros</w:t>
      </w:r>
      <w:r>
        <w:rPr>
          <w:lang w:val="es-CO"/>
        </w:rPr>
        <w:t>.</w:t>
      </w:r>
    </w:p>
    <w:p w:rsidR="00126AD5" w:rsidRPr="00126AD5" w:rsidRDefault="00126AD5" w:rsidP="00504DBB">
      <w:pPr>
        <w:rPr>
          <w:lang w:val="es-CO"/>
        </w:rPr>
      </w:pPr>
      <w:r w:rsidRPr="00126AD5">
        <w:rPr>
          <w:lang w:val="es-CO"/>
        </w:rPr>
        <w:t>Bibliografía:</w:t>
      </w:r>
    </w:p>
    <w:p w:rsidR="00126AD5" w:rsidRPr="00485ACC" w:rsidRDefault="003266E5" w:rsidP="00126AD5">
      <w:pPr>
        <w:rPr>
          <w:lang w:val="es-CO"/>
        </w:rPr>
      </w:pPr>
      <w:hyperlink r:id="rId18" w:history="1">
        <w:r w:rsidR="00126AD5" w:rsidRPr="00485ACC">
          <w:rPr>
            <w:rStyle w:val="Hipervnculo"/>
            <w:lang w:val="es-CO"/>
          </w:rPr>
          <w:t>http://itdoc.hitachi.co.jp/manuals/3020/3020635100e/W3510105.HTM</w:t>
        </w:r>
      </w:hyperlink>
    </w:p>
    <w:p w:rsidR="00126AD5" w:rsidRPr="00485ACC" w:rsidRDefault="003266E5" w:rsidP="00126AD5">
      <w:pPr>
        <w:rPr>
          <w:lang w:val="es-CO"/>
        </w:rPr>
      </w:pPr>
      <w:hyperlink r:id="rId19" w:history="1">
        <w:r w:rsidR="00126AD5" w:rsidRPr="00485ACC">
          <w:rPr>
            <w:rStyle w:val="Hipervnculo"/>
            <w:lang w:val="es-CO"/>
          </w:rPr>
          <w:t>http://www.tutorialesprogramacionya.com/oracleya/temarios/descripcion.php?cod=220&amp;punto=1&amp;inicio</w:t>
        </w:r>
      </w:hyperlink>
      <w:r w:rsidR="00126AD5" w:rsidRPr="00485ACC">
        <w:rPr>
          <w:lang w:val="es-CO"/>
        </w:rPr>
        <w:t>=</w:t>
      </w:r>
    </w:p>
    <w:p w:rsidR="00504DBB" w:rsidRPr="00485ACC" w:rsidRDefault="00504DBB" w:rsidP="00126AD5">
      <w:pPr>
        <w:rPr>
          <w:lang w:val="es-CO"/>
        </w:rPr>
        <w:sectPr w:rsidR="00504DBB" w:rsidRPr="00485ACC" w:rsidSect="00504DBB">
          <w:type w:val="continuous"/>
          <w:pgSz w:w="11904" w:h="16838"/>
          <w:pgMar w:top="720" w:right="720" w:bottom="720" w:left="720" w:header="743" w:footer="720" w:gutter="0"/>
          <w:cols w:space="720"/>
          <w:docGrid w:linePitch="299"/>
        </w:sectPr>
      </w:pPr>
    </w:p>
    <w:p w:rsidR="00504DBB" w:rsidRPr="00BE4244" w:rsidRDefault="003266E5" w:rsidP="00126AD5">
      <w:hyperlink r:id="rId20" w:history="1">
        <w:r w:rsidR="005C0CC9" w:rsidRPr="00485ACC">
          <w:rPr>
            <w:rStyle w:val="Hipervnculo"/>
            <w:lang w:val="es-CO"/>
          </w:rPr>
          <w:t>https://es.wikipedia.org/wiki/PL/SQL</w:t>
        </w:r>
      </w:hyperlink>
    </w:p>
    <w:p w:rsidR="00BE4244" w:rsidRDefault="00BE4244" w:rsidP="00126AD5">
      <w:bookmarkStart w:id="4" w:name="_GoBack"/>
      <w:r w:rsidRPr="00BE4244">
        <w:t>https://elbaulde</w:t>
      </w:r>
      <w:r>
        <w:t>lprogramador.com/plsql-cursores/</w:t>
      </w:r>
    </w:p>
    <w:bookmarkEnd w:id="4"/>
    <w:p w:rsidR="00547E29" w:rsidRPr="00BE4244" w:rsidRDefault="00547E29" w:rsidP="00126AD5">
      <w:pPr>
        <w:sectPr w:rsidR="00547E29" w:rsidRPr="00BE4244" w:rsidSect="00504DBB">
          <w:type w:val="continuous"/>
          <w:pgSz w:w="11904" w:h="16838"/>
          <w:pgMar w:top="720" w:right="720" w:bottom="720" w:left="720" w:header="743" w:footer="720" w:gutter="0"/>
          <w:cols w:space="720"/>
          <w:docGrid w:linePitch="299"/>
        </w:sectPr>
      </w:pPr>
      <w:r w:rsidRPr="00547E29">
        <w:t>https://elbauldelprogramador.com/plsql-excepciones/</w:t>
      </w:r>
    </w:p>
    <w:p w:rsidR="005C0CC9" w:rsidRPr="00BE4244" w:rsidRDefault="005C0CC9" w:rsidP="00126AD5"/>
    <w:p w:rsidR="00E503FC" w:rsidRPr="00BE4244" w:rsidRDefault="00E503FC" w:rsidP="00E503FC">
      <w:pPr>
        <w:ind w:left="360"/>
      </w:pPr>
    </w:p>
    <w:p w:rsidR="002D1A51" w:rsidRPr="00BE4244" w:rsidRDefault="002D1A51" w:rsidP="002D1A51">
      <w:pPr>
        <w:pStyle w:val="Prrafodelista"/>
      </w:pPr>
    </w:p>
    <w:p w:rsidR="001E1910" w:rsidRPr="00BE4244" w:rsidRDefault="001E1910" w:rsidP="007C56B1">
      <w:pPr>
        <w:pStyle w:val="Prrafodelista"/>
      </w:pPr>
    </w:p>
    <w:p w:rsidR="001E1910" w:rsidRPr="00BE4244" w:rsidRDefault="001E1910" w:rsidP="007C56B1">
      <w:pPr>
        <w:pStyle w:val="Prrafodelista"/>
      </w:pPr>
    </w:p>
    <w:p w:rsidR="009E4BD5" w:rsidRPr="00BE4244" w:rsidRDefault="009E4BD5" w:rsidP="009E4BD5">
      <w:pPr>
        <w:pStyle w:val="Prrafodelista"/>
      </w:pPr>
    </w:p>
    <w:p w:rsidR="00F75851" w:rsidRPr="00BE4244" w:rsidRDefault="00F75851" w:rsidP="00F75851"/>
    <w:p w:rsidR="00F75851" w:rsidRPr="00BE4244" w:rsidRDefault="00F75851" w:rsidP="00F75851">
      <w:pPr>
        <w:sectPr w:rsidR="00F75851" w:rsidRPr="00BE4244" w:rsidSect="00504DBB">
          <w:type w:val="continuous"/>
          <w:pgSz w:w="11904" w:h="16838"/>
          <w:pgMar w:top="720" w:right="720" w:bottom="720" w:left="720" w:header="743" w:footer="720" w:gutter="0"/>
          <w:cols w:num="2" w:space="720"/>
          <w:docGrid w:linePitch="299"/>
        </w:sectPr>
      </w:pPr>
    </w:p>
    <w:p w:rsidR="00EF511D" w:rsidRPr="00BE4244" w:rsidRDefault="00EF511D" w:rsidP="00F75851">
      <w:pPr>
        <w:spacing w:after="213"/>
        <w:jc w:val="center"/>
      </w:pPr>
    </w:p>
    <w:p w:rsidR="00EF511D" w:rsidRPr="00BE4244" w:rsidRDefault="00EF511D">
      <w:pPr>
        <w:spacing w:after="223"/>
      </w:pPr>
    </w:p>
    <w:sectPr w:rsidR="00EF511D" w:rsidRPr="00BE4244" w:rsidSect="00504DBB">
      <w:type w:val="continuous"/>
      <w:pgSz w:w="11904" w:h="16838"/>
      <w:pgMar w:top="720" w:right="720" w:bottom="720" w:left="720" w:header="720" w:footer="720" w:gutter="0"/>
      <w:cols w:num="2" w:space="2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6E5" w:rsidRDefault="003266E5">
      <w:pPr>
        <w:spacing w:after="0" w:line="240" w:lineRule="auto"/>
      </w:pPr>
      <w:r>
        <w:separator/>
      </w:r>
    </w:p>
  </w:endnote>
  <w:endnote w:type="continuationSeparator" w:id="0">
    <w:p w:rsidR="003266E5" w:rsidRDefault="0032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6E5" w:rsidRDefault="003266E5">
      <w:pPr>
        <w:spacing w:after="0" w:line="240" w:lineRule="auto"/>
      </w:pPr>
      <w:r>
        <w:separator/>
      </w:r>
    </w:p>
  </w:footnote>
  <w:footnote w:type="continuationSeparator" w:id="0">
    <w:p w:rsidR="003266E5" w:rsidRDefault="00326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11D" w:rsidRPr="00CC45F1" w:rsidRDefault="004D4A62">
    <w:pPr>
      <w:spacing w:after="0"/>
      <w:rPr>
        <w:lang w:val="es-MX"/>
      </w:rPr>
    </w:pPr>
    <w:r w:rsidRPr="00CC45F1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11D" w:rsidRPr="00CC45F1" w:rsidRDefault="004D4A62">
    <w:pPr>
      <w:spacing w:after="0"/>
      <w:rPr>
        <w:lang w:val="es-MX"/>
      </w:rPr>
    </w:pPr>
    <w:r w:rsidRPr="00CC45F1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11D" w:rsidRPr="00CC45F1" w:rsidRDefault="004D4A62">
    <w:pPr>
      <w:spacing w:after="0"/>
      <w:rPr>
        <w:lang w:val="es-MX"/>
      </w:rPr>
    </w:pPr>
    <w:r w:rsidRPr="00CC45F1">
      <w:rPr>
        <w:rFonts w:ascii="Bahnschrift" w:eastAsia="Bahnschrift" w:hAnsi="Bahnschrift" w:cs="Bahnschrift"/>
        <w:sz w:val="16"/>
        <w:lang w:val="es-MX"/>
      </w:rPr>
      <w:t xml:space="preserve">MODELOS Y BASES DE DATOS-GRUPO 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66451"/>
    <w:multiLevelType w:val="multilevel"/>
    <w:tmpl w:val="E3BEB244"/>
    <w:lvl w:ilvl="0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9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980"/>
        </w:tabs>
        <w:ind w:left="10980" w:hanging="360"/>
      </w:pPr>
      <w:rPr>
        <w:rFonts w:ascii="Wingdings" w:hAnsi="Wingdings" w:hint="default"/>
        <w:sz w:val="20"/>
      </w:rPr>
    </w:lvl>
  </w:abstractNum>
  <w:abstractNum w:abstractNumId="1">
    <w:nsid w:val="181D4B7B"/>
    <w:multiLevelType w:val="multilevel"/>
    <w:tmpl w:val="DD72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143AE"/>
    <w:multiLevelType w:val="hybridMultilevel"/>
    <w:tmpl w:val="2B12ADC8"/>
    <w:lvl w:ilvl="0" w:tplc="72D0F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A073D3"/>
    <w:multiLevelType w:val="multilevel"/>
    <w:tmpl w:val="777E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306B49"/>
    <w:multiLevelType w:val="hybridMultilevel"/>
    <w:tmpl w:val="56E4DA36"/>
    <w:lvl w:ilvl="0" w:tplc="C88A08A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2AA5B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E8558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2E5990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CE5F0A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2E3292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3E53DE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FE5538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24DFC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B95647F"/>
    <w:multiLevelType w:val="hybridMultilevel"/>
    <w:tmpl w:val="C5527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44FBD"/>
    <w:multiLevelType w:val="multilevel"/>
    <w:tmpl w:val="A82E84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>
    <w:nsid w:val="29A84409"/>
    <w:multiLevelType w:val="hybridMultilevel"/>
    <w:tmpl w:val="058871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90BE9"/>
    <w:multiLevelType w:val="multilevel"/>
    <w:tmpl w:val="33804646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</w:abstractNum>
  <w:abstractNum w:abstractNumId="9">
    <w:nsid w:val="2F8A0E1D"/>
    <w:multiLevelType w:val="hybridMultilevel"/>
    <w:tmpl w:val="227090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CB1236"/>
    <w:multiLevelType w:val="multilevel"/>
    <w:tmpl w:val="E88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0F2EB1"/>
    <w:multiLevelType w:val="hybridMultilevel"/>
    <w:tmpl w:val="D056FF80"/>
    <w:lvl w:ilvl="0" w:tplc="9894DB2A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B23582">
      <w:start w:val="1"/>
      <w:numFmt w:val="bullet"/>
      <w:lvlText w:val="o"/>
      <w:lvlJc w:val="left"/>
      <w:pPr>
        <w:ind w:left="1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92E50E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5C6F8C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C62C78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38B90C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741688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00CC32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6CAC3E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79D40B9"/>
    <w:multiLevelType w:val="hybridMultilevel"/>
    <w:tmpl w:val="7F86A940"/>
    <w:lvl w:ilvl="0" w:tplc="9B14D92E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63C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DCE0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F410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0A2A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E219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E627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B872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B82E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28827DB"/>
    <w:multiLevelType w:val="multilevel"/>
    <w:tmpl w:val="338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C67678"/>
    <w:multiLevelType w:val="multilevel"/>
    <w:tmpl w:val="338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A826882"/>
    <w:multiLevelType w:val="hybridMultilevel"/>
    <w:tmpl w:val="3AB2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C108DF"/>
    <w:multiLevelType w:val="hybridMultilevel"/>
    <w:tmpl w:val="297284DC"/>
    <w:lvl w:ilvl="0" w:tplc="55064008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85232">
      <w:start w:val="1"/>
      <w:numFmt w:val="bullet"/>
      <w:lvlText w:val="o"/>
      <w:lvlJc w:val="left"/>
      <w:pPr>
        <w:ind w:left="1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92ECEE">
      <w:start w:val="1"/>
      <w:numFmt w:val="bullet"/>
      <w:lvlText w:val="▪"/>
      <w:lvlJc w:val="left"/>
      <w:pPr>
        <w:ind w:left="2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EB450">
      <w:start w:val="1"/>
      <w:numFmt w:val="bullet"/>
      <w:lvlText w:val="•"/>
      <w:lvlJc w:val="left"/>
      <w:pPr>
        <w:ind w:left="3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0444C4">
      <w:start w:val="1"/>
      <w:numFmt w:val="bullet"/>
      <w:lvlText w:val="o"/>
      <w:lvlJc w:val="left"/>
      <w:pPr>
        <w:ind w:left="3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A2194E">
      <w:start w:val="1"/>
      <w:numFmt w:val="bullet"/>
      <w:lvlText w:val="▪"/>
      <w:lvlJc w:val="left"/>
      <w:pPr>
        <w:ind w:left="4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7A9A2C">
      <w:start w:val="1"/>
      <w:numFmt w:val="bullet"/>
      <w:lvlText w:val="•"/>
      <w:lvlJc w:val="left"/>
      <w:pPr>
        <w:ind w:left="5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142354">
      <w:start w:val="1"/>
      <w:numFmt w:val="bullet"/>
      <w:lvlText w:val="o"/>
      <w:lvlJc w:val="left"/>
      <w:pPr>
        <w:ind w:left="6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AE5BC">
      <w:start w:val="1"/>
      <w:numFmt w:val="bullet"/>
      <w:lvlText w:val="▪"/>
      <w:lvlJc w:val="left"/>
      <w:pPr>
        <w:ind w:left="6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9C16145"/>
    <w:multiLevelType w:val="multilevel"/>
    <w:tmpl w:val="BE62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551ABA"/>
    <w:multiLevelType w:val="multilevel"/>
    <w:tmpl w:val="E3BE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387A3B"/>
    <w:multiLevelType w:val="hybridMultilevel"/>
    <w:tmpl w:val="06764038"/>
    <w:lvl w:ilvl="0" w:tplc="21FAD340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9A9C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880D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1AB2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DCBC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D0CF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0847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6E75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5409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6F0369E"/>
    <w:multiLevelType w:val="hybridMultilevel"/>
    <w:tmpl w:val="347851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041E9"/>
    <w:multiLevelType w:val="hybridMultilevel"/>
    <w:tmpl w:val="820EEB10"/>
    <w:lvl w:ilvl="0" w:tplc="240A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2">
    <w:nsid w:val="7BFB1EA3"/>
    <w:multiLevelType w:val="multilevel"/>
    <w:tmpl w:val="338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9"/>
  </w:num>
  <w:num w:numId="5">
    <w:abstractNumId w:val="4"/>
  </w:num>
  <w:num w:numId="6">
    <w:abstractNumId w:val="15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6"/>
  </w:num>
  <w:num w:numId="14">
    <w:abstractNumId w:val="18"/>
  </w:num>
  <w:num w:numId="15">
    <w:abstractNumId w:val="22"/>
  </w:num>
  <w:num w:numId="16">
    <w:abstractNumId w:val="10"/>
  </w:num>
  <w:num w:numId="17">
    <w:abstractNumId w:val="14"/>
  </w:num>
  <w:num w:numId="18">
    <w:abstractNumId w:val="13"/>
  </w:num>
  <w:num w:numId="19">
    <w:abstractNumId w:val="3"/>
  </w:num>
  <w:num w:numId="20">
    <w:abstractNumId w:val="21"/>
  </w:num>
  <w:num w:numId="21">
    <w:abstractNumId w:val="20"/>
  </w:num>
  <w:num w:numId="22">
    <w:abstractNumId w:val="1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1D"/>
    <w:rsid w:val="00113BC9"/>
    <w:rsid w:val="00126AD5"/>
    <w:rsid w:val="001D2F8F"/>
    <w:rsid w:val="001E1910"/>
    <w:rsid w:val="002D1A51"/>
    <w:rsid w:val="003178C6"/>
    <w:rsid w:val="003266E5"/>
    <w:rsid w:val="00386C67"/>
    <w:rsid w:val="003C3435"/>
    <w:rsid w:val="003E5DB6"/>
    <w:rsid w:val="003F2DA7"/>
    <w:rsid w:val="004324E0"/>
    <w:rsid w:val="00434AEA"/>
    <w:rsid w:val="00445A0C"/>
    <w:rsid w:val="00485ACC"/>
    <w:rsid w:val="004A2411"/>
    <w:rsid w:val="004A7C34"/>
    <w:rsid w:val="004C3393"/>
    <w:rsid w:val="004D4A62"/>
    <w:rsid w:val="004D4F08"/>
    <w:rsid w:val="004E5DE4"/>
    <w:rsid w:val="004F68CD"/>
    <w:rsid w:val="00504DBB"/>
    <w:rsid w:val="00547E29"/>
    <w:rsid w:val="00573E14"/>
    <w:rsid w:val="005C0CC9"/>
    <w:rsid w:val="005C6581"/>
    <w:rsid w:val="00621F39"/>
    <w:rsid w:val="00637CF0"/>
    <w:rsid w:val="00656834"/>
    <w:rsid w:val="006B0273"/>
    <w:rsid w:val="006C65ED"/>
    <w:rsid w:val="007324A8"/>
    <w:rsid w:val="00763E1C"/>
    <w:rsid w:val="00783305"/>
    <w:rsid w:val="007A1832"/>
    <w:rsid w:val="007C56B1"/>
    <w:rsid w:val="007F0329"/>
    <w:rsid w:val="00841367"/>
    <w:rsid w:val="00853793"/>
    <w:rsid w:val="009263A1"/>
    <w:rsid w:val="009D2527"/>
    <w:rsid w:val="009E4BD5"/>
    <w:rsid w:val="00A16EDA"/>
    <w:rsid w:val="00A56426"/>
    <w:rsid w:val="00A95AC5"/>
    <w:rsid w:val="00AD6C33"/>
    <w:rsid w:val="00BE4244"/>
    <w:rsid w:val="00BF36F3"/>
    <w:rsid w:val="00CC45F1"/>
    <w:rsid w:val="00D70199"/>
    <w:rsid w:val="00E25FED"/>
    <w:rsid w:val="00E503FC"/>
    <w:rsid w:val="00EC7356"/>
    <w:rsid w:val="00EC7D8C"/>
    <w:rsid w:val="00EF511D"/>
    <w:rsid w:val="00EF766E"/>
    <w:rsid w:val="00F75851"/>
    <w:rsid w:val="00FA037D"/>
    <w:rsid w:val="00F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5"/>
      <w:ind w:left="3098"/>
      <w:jc w:val="right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45A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6AD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C0C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0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424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E424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244"/>
    <w:rPr>
      <w:rFonts w:ascii="Tahoma" w:eastAsia="Calibri" w:hAnsi="Tahoma" w:cs="Tahoma"/>
      <w:color w:val="000000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7E29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p">
    <w:name w:val="p"/>
    <w:basedOn w:val="Fuentedeprrafopredeter"/>
    <w:rsid w:val="00547E29"/>
  </w:style>
  <w:style w:type="character" w:customStyle="1" w:styleId="k">
    <w:name w:val="k"/>
    <w:basedOn w:val="Fuentedeprrafopredeter"/>
    <w:rsid w:val="00547E29"/>
  </w:style>
  <w:style w:type="character" w:customStyle="1" w:styleId="o">
    <w:name w:val="o"/>
    <w:basedOn w:val="Fuentedeprrafopredeter"/>
    <w:rsid w:val="00547E29"/>
  </w:style>
  <w:style w:type="character" w:customStyle="1" w:styleId="n">
    <w:name w:val="n"/>
    <w:basedOn w:val="Fuentedeprrafopredeter"/>
    <w:rsid w:val="00547E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5"/>
      <w:ind w:left="3098"/>
      <w:jc w:val="right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45A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6AD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C0C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0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424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E424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244"/>
    <w:rPr>
      <w:rFonts w:ascii="Tahoma" w:eastAsia="Calibri" w:hAnsi="Tahoma" w:cs="Tahoma"/>
      <w:color w:val="000000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7E29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p">
    <w:name w:val="p"/>
    <w:basedOn w:val="Fuentedeprrafopredeter"/>
    <w:rsid w:val="00547E29"/>
  </w:style>
  <w:style w:type="character" w:customStyle="1" w:styleId="k">
    <w:name w:val="k"/>
    <w:basedOn w:val="Fuentedeprrafopredeter"/>
    <w:rsid w:val="00547E29"/>
  </w:style>
  <w:style w:type="character" w:customStyle="1" w:styleId="o">
    <w:name w:val="o"/>
    <w:basedOn w:val="Fuentedeprrafopredeter"/>
    <w:rsid w:val="00547E29"/>
  </w:style>
  <w:style w:type="character" w:customStyle="1" w:styleId="n">
    <w:name w:val="n"/>
    <w:basedOn w:val="Fuentedeprrafopredeter"/>
    <w:rsid w:val="00547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wikipedia.org/wiki/Oracle" TargetMode="External"/><Relationship Id="rId18" Type="http://schemas.openxmlformats.org/officeDocument/2006/relationships/hyperlink" Target="http://itdoc.hitachi.co.jp/manuals/3020/3020635100e/W3510105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Lenguaje_de_programaci%C3%B3n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Oracle" TargetMode="External"/><Relationship Id="rId20" Type="http://schemas.openxmlformats.org/officeDocument/2006/relationships/hyperlink" Target="https://es.wikipedia.org/wiki/PL/SQ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Variable_(programaci%C3%B3n)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ww.tutorialesprogramacionya.com/oracleya/temarios/descripcion.php?cod=220&amp;punto=1&amp;inicio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es.wikipedia.org/wiki/SQ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A54D1-A672-4AEC-9747-330D7FDA8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1010</Words>
  <Characters>5559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Julieth</cp:lastModifiedBy>
  <cp:revision>2</cp:revision>
  <dcterms:created xsi:type="dcterms:W3CDTF">2019-03-15T03:03:00Z</dcterms:created>
  <dcterms:modified xsi:type="dcterms:W3CDTF">2019-03-15T03:03:00Z</dcterms:modified>
</cp:coreProperties>
</file>