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5EB03" w14:textId="5B21C633" w:rsidR="009B3863" w:rsidRDefault="006D33A9" w:rsidP="009B3863">
      <w:pPr>
        <w:spacing w:after="15" w:line="254" w:lineRule="auto"/>
        <w:ind w:left="2160" w:right="0" w:firstLine="0"/>
        <w:rPr>
          <w:rFonts w:ascii="Century Gothic" w:hAnsi="Century Gothic"/>
          <w:sz w:val="36"/>
          <w:lang w:val="es-CO"/>
        </w:rPr>
      </w:pPr>
      <w:r>
        <w:rPr>
          <w:rFonts w:ascii="Century Gothic" w:hAnsi="Century Gothic"/>
          <w:sz w:val="36"/>
          <w:lang w:val="es-CO"/>
        </w:rPr>
        <w:t xml:space="preserve">  </w:t>
      </w:r>
      <w:r w:rsidR="009B3863">
        <w:rPr>
          <w:rFonts w:ascii="Century Gothic" w:hAnsi="Century Gothic"/>
          <w:sz w:val="36"/>
          <w:lang w:val="es-CO"/>
        </w:rPr>
        <w:t xml:space="preserve">Laboratorio No. </w:t>
      </w:r>
      <w:r w:rsidR="009B3863">
        <w:rPr>
          <w:rFonts w:ascii="Century Gothic" w:hAnsi="Century Gothic"/>
          <w:sz w:val="36"/>
          <w:lang w:val="es-CO"/>
        </w:rPr>
        <w:t>5</w:t>
      </w:r>
      <w:r>
        <w:rPr>
          <w:rFonts w:ascii="Century Gothic" w:hAnsi="Century Gothic"/>
          <w:sz w:val="36"/>
          <w:lang w:val="es-CO"/>
        </w:rPr>
        <w:t>.</w:t>
      </w:r>
    </w:p>
    <w:p w14:paraId="26476A47" w14:textId="67E8701C" w:rsidR="006D33A9" w:rsidRDefault="006D33A9" w:rsidP="006D33A9">
      <w:pPr>
        <w:spacing w:after="15" w:line="254" w:lineRule="auto"/>
        <w:ind w:left="0" w:right="0" w:firstLine="720"/>
        <w:rPr>
          <w:rFonts w:ascii="Century Gothic" w:hAnsi="Century Gothic"/>
          <w:sz w:val="36"/>
          <w:lang w:val="es-CO"/>
        </w:rPr>
      </w:pPr>
      <w:r>
        <w:rPr>
          <w:rFonts w:ascii="Century Gothic" w:hAnsi="Century Gothic"/>
          <w:sz w:val="36"/>
          <w:lang w:val="es-CO"/>
        </w:rPr>
        <w:t xml:space="preserve">      </w:t>
      </w:r>
      <w:r>
        <w:rPr>
          <w:rFonts w:ascii="Century Gothic" w:hAnsi="Century Gothic"/>
          <w:sz w:val="36"/>
          <w:lang w:val="es-CO"/>
        </w:rPr>
        <w:t>Capa de red e Infraestructura</w:t>
      </w:r>
      <w:r>
        <w:rPr>
          <w:rFonts w:ascii="Century Gothic" w:hAnsi="Century Gothic"/>
          <w:sz w:val="36"/>
          <w:lang w:val="es-CO"/>
        </w:rPr>
        <w:t>.</w:t>
      </w:r>
    </w:p>
    <w:p w14:paraId="505ED1F7" w14:textId="79A3F0DE" w:rsidR="009B3863" w:rsidRDefault="006D33A9" w:rsidP="009B3863">
      <w:pPr>
        <w:spacing w:after="0" w:line="266" w:lineRule="auto"/>
        <w:ind w:left="1962" w:right="3246" w:firstLine="0"/>
        <w:jc w:val="center"/>
        <w:rPr>
          <w:rFonts w:ascii="Century Gothic" w:hAnsi="Century Gothic"/>
          <w:sz w:val="28"/>
          <w:szCs w:val="18"/>
          <w:lang w:val="es-CO"/>
        </w:rPr>
      </w:pPr>
      <w:r>
        <w:rPr>
          <w:rFonts w:ascii="Century Gothic" w:hAnsi="Century Gothic"/>
          <w:sz w:val="28"/>
          <w:szCs w:val="18"/>
          <w:lang w:val="es-CO"/>
        </w:rPr>
        <w:t xml:space="preserve">    </w:t>
      </w:r>
      <w:r w:rsidR="009B3863">
        <w:rPr>
          <w:rFonts w:ascii="Century Gothic" w:hAnsi="Century Gothic"/>
          <w:sz w:val="28"/>
          <w:szCs w:val="18"/>
          <w:lang w:val="es-CO"/>
        </w:rPr>
        <w:t>Investigación y practica</w:t>
      </w:r>
    </w:p>
    <w:p w14:paraId="60A9DF19" w14:textId="29429D58" w:rsidR="009B3863" w:rsidRDefault="006D33A9" w:rsidP="009B3863">
      <w:pPr>
        <w:spacing w:after="0" w:line="266" w:lineRule="auto"/>
        <w:ind w:left="1962" w:right="3246" w:firstLine="0"/>
        <w:jc w:val="center"/>
        <w:rPr>
          <w:rFonts w:ascii="Century Gothic" w:hAnsi="Century Gothic"/>
          <w:lang w:val="es-CO"/>
        </w:rPr>
      </w:pPr>
      <w:r>
        <w:rPr>
          <w:rFonts w:ascii="Century Gothic" w:hAnsi="Century Gothic"/>
          <w:sz w:val="36"/>
          <w:lang w:val="es-CO"/>
        </w:rPr>
        <w:t xml:space="preserve">    </w:t>
      </w:r>
      <w:r w:rsidR="009B3863">
        <w:rPr>
          <w:rFonts w:ascii="Century Gothic" w:hAnsi="Century Gothic"/>
          <w:sz w:val="36"/>
          <w:lang w:val="es-CO"/>
        </w:rPr>
        <w:t>RECO</w:t>
      </w:r>
    </w:p>
    <w:p w14:paraId="6FE0B146" w14:textId="77777777" w:rsidR="009B3863" w:rsidRDefault="009B3863" w:rsidP="009B3863">
      <w:pPr>
        <w:spacing w:after="1" w:line="254" w:lineRule="auto"/>
        <w:ind w:left="2170" w:firstLine="0"/>
        <w:rPr>
          <w:rFonts w:ascii="Century Gothic" w:hAnsi="Century Gothic"/>
          <w:lang w:val="es-CO"/>
        </w:rPr>
      </w:pPr>
      <w:r>
        <w:rPr>
          <w:rFonts w:ascii="Century Gothic" w:hAnsi="Century Gothic"/>
          <w:lang w:val="es-CO"/>
        </w:rPr>
        <w:t xml:space="preserve">   Brayan Burgos, Daniel Vargas</w:t>
      </w:r>
    </w:p>
    <w:p w14:paraId="19FDB98D" w14:textId="77777777" w:rsidR="009B3863" w:rsidRDefault="009B3863" w:rsidP="009B3863">
      <w:pPr>
        <w:spacing w:after="1" w:line="254" w:lineRule="auto"/>
        <w:ind w:right="1359"/>
        <w:jc w:val="center"/>
        <w:rPr>
          <w:rFonts w:ascii="Century Gothic" w:hAnsi="Century Gothic"/>
          <w:lang w:val="es-CO"/>
        </w:rPr>
      </w:pPr>
      <w:r>
        <w:rPr>
          <w:rFonts w:ascii="Century Gothic" w:hAnsi="Century Gothic"/>
          <w:lang w:val="es-CO"/>
        </w:rPr>
        <w:t xml:space="preserve">    Escuela Colombiana de Ingeniería Julio Garavito</w:t>
      </w:r>
    </w:p>
    <w:p w14:paraId="35C41816" w14:textId="77777777" w:rsidR="009B3863" w:rsidRDefault="009B3863" w:rsidP="009B3863">
      <w:pPr>
        <w:spacing w:after="2" w:line="254" w:lineRule="auto"/>
        <w:ind w:right="1367" w:firstLine="0"/>
        <w:jc w:val="center"/>
        <w:rPr>
          <w:rFonts w:ascii="Century Gothic" w:hAnsi="Century Gothic"/>
          <w:sz w:val="18"/>
          <w:szCs w:val="18"/>
          <w:lang w:val="es-CO"/>
        </w:rPr>
      </w:pPr>
      <w:r>
        <w:rPr>
          <w:rFonts w:ascii="Century Gothic" w:hAnsi="Century Gothic"/>
          <w:color w:val="0563C1"/>
          <w:sz w:val="18"/>
          <w:szCs w:val="18"/>
          <w:u w:val="single" w:color="0563C1"/>
          <w:lang w:val="es-CO"/>
        </w:rPr>
        <w:t>brayan.burgos@mail.escuelaing.edu.co</w:t>
      </w:r>
      <w:r>
        <w:rPr>
          <w:rFonts w:ascii="Century Gothic" w:hAnsi="Century Gothic"/>
          <w:sz w:val="18"/>
          <w:szCs w:val="18"/>
          <w:lang w:val="es-CO"/>
        </w:rPr>
        <w:t xml:space="preserve">; </w:t>
      </w:r>
      <w:hyperlink r:id="rId5" w:history="1">
        <w:r>
          <w:rPr>
            <w:rStyle w:val="Hipervnculo"/>
            <w:rFonts w:ascii="Century Gothic" w:hAnsi="Century Gothic"/>
            <w:sz w:val="18"/>
            <w:szCs w:val="18"/>
            <w:lang w:val="es-CO"/>
          </w:rPr>
          <w:t>daniel.vargas-o@mail.escuelaing.edu.co</w:t>
        </w:r>
      </w:hyperlink>
    </w:p>
    <w:p w14:paraId="3EDCD0DE" w14:textId="77777777" w:rsidR="009B3863" w:rsidRDefault="009B3863" w:rsidP="009B3863">
      <w:pPr>
        <w:spacing w:after="2" w:line="254" w:lineRule="auto"/>
        <w:ind w:left="0" w:right="1367" w:firstLine="0"/>
        <w:jc w:val="center"/>
        <w:rPr>
          <w:rFonts w:ascii="Century Gothic" w:hAnsi="Century Gothic"/>
          <w:lang w:val="es-CO"/>
        </w:rPr>
      </w:pPr>
    </w:p>
    <w:p w14:paraId="3845BC6D" w14:textId="77777777" w:rsidR="009B3863" w:rsidRDefault="009B3863" w:rsidP="009B3863">
      <w:pPr>
        <w:spacing w:after="26" w:line="254" w:lineRule="auto"/>
        <w:ind w:left="0" w:right="1316" w:firstLine="0"/>
        <w:jc w:val="center"/>
        <w:rPr>
          <w:rFonts w:ascii="Century Gothic" w:hAnsi="Century Gothic"/>
          <w:b/>
          <w:bCs/>
          <w:lang w:val="es-CO"/>
        </w:rPr>
      </w:pPr>
    </w:p>
    <w:p w14:paraId="665A6B06" w14:textId="77777777" w:rsidR="009B3863" w:rsidRDefault="009B3863" w:rsidP="009B3863">
      <w:pPr>
        <w:spacing w:after="0"/>
        <w:ind w:right="1354" w:firstLine="710"/>
        <w:jc w:val="center"/>
        <w:rPr>
          <w:rFonts w:ascii="Century Gothic" w:hAnsi="Century Gothic"/>
          <w:b/>
          <w:bCs/>
          <w:lang w:val="es-CO"/>
        </w:rPr>
      </w:pPr>
      <w:r>
        <w:rPr>
          <w:rFonts w:ascii="Century Gothic" w:hAnsi="Century Gothic"/>
          <w:b/>
          <w:bCs/>
          <w:lang w:val="es-CO"/>
        </w:rPr>
        <w:t>_____________________________</w:t>
      </w:r>
      <w:r>
        <w:rPr>
          <w:rFonts w:ascii="Segoe UI Symbol" w:eastAsia="Segoe UI Symbol" w:hAnsi="Segoe UI Symbol" w:cs="Segoe UI Symbol"/>
          <w:b/>
          <w:bCs/>
          <w:lang w:val="es-CO"/>
        </w:rPr>
        <w:t>✦</w:t>
      </w:r>
      <w:r>
        <w:rPr>
          <w:rFonts w:ascii="Century Gothic" w:hAnsi="Century Gothic"/>
          <w:b/>
          <w:bCs/>
          <w:lang w:val="es-CO"/>
        </w:rPr>
        <w:t>_____________________________</w:t>
      </w:r>
    </w:p>
    <w:p w14:paraId="1CAC8073" w14:textId="77777777" w:rsidR="002E1EFD" w:rsidRDefault="002E1EFD" w:rsidP="002E1EFD">
      <w:pPr>
        <w:spacing w:after="0"/>
        <w:ind w:right="1354" w:firstLine="710"/>
        <w:jc w:val="center"/>
        <w:rPr>
          <w:rFonts w:ascii="Century Gothic" w:hAnsi="Century Gothic"/>
          <w:b/>
          <w:bCs/>
          <w:lang w:val="es-CO"/>
        </w:rPr>
      </w:pPr>
    </w:p>
    <w:p w14:paraId="20C88C7A" w14:textId="5416A975" w:rsidR="002E1EFD" w:rsidRDefault="002E1EFD" w:rsidP="002E1EFD">
      <w:pPr>
        <w:pBdr>
          <w:bottom w:val="single" w:sz="12" w:space="1" w:color="auto"/>
        </w:pBdr>
        <w:spacing w:after="0"/>
        <w:ind w:right="1354"/>
        <w:jc w:val="left"/>
        <w:rPr>
          <w:rFonts w:ascii="Century" w:hAnsi="Century"/>
          <w:b/>
          <w:bCs/>
          <w:sz w:val="28"/>
          <w:szCs w:val="28"/>
          <w:lang w:val="es-CO"/>
        </w:rPr>
      </w:pPr>
      <w:r>
        <w:rPr>
          <w:rFonts w:ascii="Century" w:hAnsi="Century"/>
          <w:b/>
          <w:bCs/>
          <w:sz w:val="32"/>
          <w:szCs w:val="32"/>
          <w:lang w:val="es-CO"/>
        </w:rPr>
        <w:t>Introducción</w:t>
      </w:r>
      <w:r>
        <w:rPr>
          <w:rFonts w:ascii="Century" w:hAnsi="Century"/>
          <w:b/>
          <w:bCs/>
          <w:sz w:val="32"/>
          <w:szCs w:val="32"/>
          <w:lang w:val="es-CO"/>
        </w:rPr>
        <w:t>.</w:t>
      </w:r>
    </w:p>
    <w:p w14:paraId="48C1EFD9" w14:textId="77777777" w:rsidR="002E1EFD" w:rsidRDefault="002E1EFD" w:rsidP="002E1EFD">
      <w:pPr>
        <w:spacing w:after="0"/>
        <w:ind w:right="1354"/>
        <w:jc w:val="left"/>
        <w:rPr>
          <w:rFonts w:ascii="Century Gothic" w:hAnsi="Century Gothic"/>
          <w:b/>
          <w:bCs/>
          <w:lang w:val="es-CO"/>
        </w:rPr>
      </w:pPr>
    </w:p>
    <w:p w14:paraId="55D75EF3" w14:textId="77777777" w:rsidR="002E1EFD" w:rsidRDefault="002E1EFD" w:rsidP="002E1EFD">
      <w:pPr>
        <w:spacing w:after="0"/>
        <w:ind w:right="1354"/>
        <w:jc w:val="left"/>
        <w:rPr>
          <w:rFonts w:ascii="Century" w:hAnsi="Century"/>
          <w:lang w:val="es-CO"/>
        </w:rPr>
      </w:pPr>
    </w:p>
    <w:p w14:paraId="426263AC" w14:textId="4817CCBF" w:rsidR="002E1EFD" w:rsidRPr="002E1EFD" w:rsidRDefault="002E1EFD" w:rsidP="002E1EFD">
      <w:pPr>
        <w:pBdr>
          <w:bottom w:val="single" w:sz="12" w:space="1" w:color="auto"/>
        </w:pBdr>
        <w:spacing w:after="0"/>
        <w:ind w:right="1354"/>
        <w:jc w:val="left"/>
        <w:rPr>
          <w:rFonts w:ascii="Century" w:hAnsi="Century"/>
          <w:b/>
          <w:bCs/>
          <w:sz w:val="32"/>
          <w:szCs w:val="32"/>
          <w:lang w:val="es-CO"/>
        </w:rPr>
      </w:pPr>
      <w:r w:rsidRPr="002E1EFD">
        <w:rPr>
          <w:rFonts w:ascii="Century" w:hAnsi="Century"/>
          <w:b/>
          <w:bCs/>
          <w:sz w:val="32"/>
          <w:szCs w:val="32"/>
          <w:lang w:val="es-CO"/>
        </w:rPr>
        <w:t>Marco teórico</w:t>
      </w:r>
      <w:r>
        <w:rPr>
          <w:rFonts w:ascii="Century" w:hAnsi="Century"/>
          <w:b/>
          <w:bCs/>
          <w:sz w:val="32"/>
          <w:szCs w:val="32"/>
          <w:lang w:val="es-CO"/>
        </w:rPr>
        <w:t>.</w:t>
      </w:r>
    </w:p>
    <w:p w14:paraId="729A2275" w14:textId="404B6B28" w:rsidR="00006B3E" w:rsidRDefault="00006B3E"/>
    <w:p w14:paraId="285ABE57" w14:textId="20091533" w:rsidR="00AF629C" w:rsidRDefault="00AF629C">
      <w:pPr>
        <w:rPr>
          <w:rFonts w:asciiTheme="minorHAnsi" w:hAnsiTheme="minorHAnsi" w:cstheme="minorHAnsi"/>
          <w:color w:val="3C3C3C"/>
          <w:sz w:val="21"/>
          <w:szCs w:val="21"/>
          <w:shd w:val="clear" w:color="auto" w:fill="FFFFFF"/>
          <w:lang w:val="es-CO"/>
        </w:rPr>
      </w:pPr>
      <w:r w:rsidRPr="00AF629C">
        <w:rPr>
          <w:rFonts w:asciiTheme="minorHAnsi" w:hAnsiTheme="minorHAnsi" w:cstheme="minorHAnsi"/>
          <w:b/>
          <w:bCs/>
          <w:color w:val="3C3C3C"/>
          <w:sz w:val="21"/>
          <w:szCs w:val="21"/>
          <w:shd w:val="clear" w:color="auto" w:fill="FFFFFF"/>
          <w:lang w:val="es-CO"/>
        </w:rPr>
        <w:t>PROTOCOLO ARP:</w:t>
      </w:r>
      <w:r>
        <w:rPr>
          <w:rFonts w:asciiTheme="minorHAnsi" w:hAnsiTheme="minorHAnsi" w:cstheme="minorHAnsi"/>
          <w:color w:val="3C3C3C"/>
          <w:sz w:val="21"/>
          <w:szCs w:val="21"/>
          <w:shd w:val="clear" w:color="auto" w:fill="FFFFFF"/>
          <w:lang w:val="es-CO"/>
        </w:rPr>
        <w:t xml:space="preserve"> </w:t>
      </w:r>
      <w:r w:rsidRPr="00AF629C">
        <w:rPr>
          <w:rFonts w:asciiTheme="minorHAnsi" w:hAnsiTheme="minorHAnsi" w:cstheme="minorHAnsi"/>
          <w:color w:val="3C3C3C"/>
          <w:sz w:val="21"/>
          <w:szCs w:val="21"/>
          <w:shd w:val="clear" w:color="auto" w:fill="FFFFFF"/>
          <w:lang w:val="es-CO"/>
        </w:rPr>
        <w:t>Para poder enviar paquetes de datos en redes TCP/IP, un servidor necesita, sobre todo, tres datos de dirección sobre el host al que se dirige: la </w:t>
      </w:r>
      <w:r w:rsidRPr="00AF629C">
        <w:rPr>
          <w:rStyle w:val="Textoennegrita"/>
          <w:rFonts w:asciiTheme="minorHAnsi" w:hAnsiTheme="minorHAnsi" w:cstheme="minorHAnsi"/>
          <w:color w:val="3C3C3C"/>
          <w:sz w:val="21"/>
          <w:szCs w:val="21"/>
          <w:shd w:val="clear" w:color="auto" w:fill="FFFFFF"/>
          <w:lang w:val="es-CO"/>
        </w:rPr>
        <w:t>máscara de subred</w:t>
      </w:r>
      <w:r w:rsidRPr="00AF629C">
        <w:rPr>
          <w:rFonts w:asciiTheme="minorHAnsi" w:hAnsiTheme="minorHAnsi" w:cstheme="minorHAnsi"/>
          <w:color w:val="3C3C3C"/>
          <w:sz w:val="21"/>
          <w:szCs w:val="21"/>
          <w:shd w:val="clear" w:color="auto" w:fill="FFFFFF"/>
          <w:lang w:val="es-CO"/>
        </w:rPr>
        <w:t>, la </w:t>
      </w:r>
      <w:r w:rsidRPr="00AF629C">
        <w:rPr>
          <w:rStyle w:val="Textoennegrita"/>
          <w:rFonts w:asciiTheme="minorHAnsi" w:hAnsiTheme="minorHAnsi" w:cstheme="minorHAnsi"/>
          <w:color w:val="3C3C3C"/>
          <w:sz w:val="21"/>
          <w:szCs w:val="21"/>
          <w:shd w:val="clear" w:color="auto" w:fill="FFFFFF"/>
          <w:lang w:val="es-CO"/>
        </w:rPr>
        <w:t>dirección IP</w:t>
      </w:r>
      <w:r w:rsidRPr="00AF629C">
        <w:rPr>
          <w:rFonts w:asciiTheme="minorHAnsi" w:hAnsiTheme="minorHAnsi" w:cstheme="minorHAnsi"/>
          <w:color w:val="3C3C3C"/>
          <w:sz w:val="21"/>
          <w:szCs w:val="21"/>
          <w:shd w:val="clear" w:color="auto" w:fill="FFFFFF"/>
          <w:lang w:val="es-CO"/>
        </w:rPr>
        <w:t> y la </w:t>
      </w:r>
      <w:r w:rsidRPr="00AF629C">
        <w:rPr>
          <w:rFonts w:asciiTheme="minorHAnsi" w:hAnsiTheme="minorHAnsi" w:cstheme="minorHAnsi"/>
          <w:sz w:val="21"/>
          <w:szCs w:val="21"/>
          <w:shd w:val="clear" w:color="auto" w:fill="FFFFFF"/>
          <w:lang w:val="es-CO"/>
        </w:rPr>
        <w:t>dirección</w:t>
      </w:r>
      <w:r>
        <w:rPr>
          <w:rFonts w:asciiTheme="minorHAnsi" w:hAnsiTheme="minorHAnsi" w:cstheme="minorHAnsi"/>
          <w:sz w:val="21"/>
          <w:szCs w:val="21"/>
          <w:shd w:val="clear" w:color="auto" w:fill="FFFFFF"/>
          <w:lang w:val="es-CO"/>
        </w:rPr>
        <w:t xml:space="preserve"> </w:t>
      </w:r>
      <w:r w:rsidRPr="00AF629C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  <w:lang w:val="es-CO"/>
        </w:rPr>
        <w:t>MAC</w:t>
      </w:r>
      <w:r>
        <w:rPr>
          <w:rFonts w:asciiTheme="minorHAnsi" w:hAnsiTheme="minorHAnsi" w:cstheme="minorHAnsi"/>
          <w:sz w:val="21"/>
          <w:szCs w:val="21"/>
          <w:shd w:val="clear" w:color="auto" w:fill="FFFFFF"/>
          <w:lang w:val="es-CO"/>
        </w:rPr>
        <w:t xml:space="preserve">. </w:t>
      </w:r>
      <w:r w:rsidRPr="00AF629C">
        <w:rPr>
          <w:rFonts w:asciiTheme="minorHAnsi" w:hAnsiTheme="minorHAnsi" w:cstheme="minorHAnsi"/>
          <w:color w:val="3C3C3C"/>
          <w:sz w:val="21"/>
          <w:szCs w:val="21"/>
          <w:shd w:val="clear" w:color="auto" w:fill="FFFFFF"/>
          <w:lang w:val="es-CO"/>
        </w:rPr>
        <w:t xml:space="preserve">Los dispositivos reciben la máscara de red y la dirección IP de manera automática y flexible cuando se establece la conexión con una red. Con este objetivo, los dispositivos de comunicación mediadores como </w:t>
      </w:r>
      <w:r w:rsidRPr="00AF629C">
        <w:rPr>
          <w:rFonts w:asciiTheme="minorHAnsi" w:hAnsiTheme="minorHAnsi" w:cstheme="minorHAnsi"/>
          <w:b/>
          <w:bCs/>
          <w:color w:val="3C3C3C"/>
          <w:sz w:val="21"/>
          <w:szCs w:val="21"/>
          <w:shd w:val="clear" w:color="auto" w:fill="FFFFFF"/>
          <w:lang w:val="es-CO"/>
        </w:rPr>
        <w:t>routers o concentradores (</w:t>
      </w:r>
      <w:proofErr w:type="spellStart"/>
      <w:r w:rsidRPr="00AF629C">
        <w:rPr>
          <w:rFonts w:asciiTheme="minorHAnsi" w:hAnsiTheme="minorHAnsi" w:cstheme="minorHAnsi"/>
          <w:b/>
          <w:bCs/>
          <w:color w:val="3C3C3C"/>
          <w:sz w:val="21"/>
          <w:szCs w:val="21"/>
          <w:shd w:val="clear" w:color="auto" w:fill="FFFFFF"/>
          <w:lang w:val="es-CO"/>
        </w:rPr>
        <w:t>hubs</w:t>
      </w:r>
      <w:proofErr w:type="spellEnd"/>
      <w:r w:rsidRPr="00AF629C">
        <w:rPr>
          <w:rFonts w:asciiTheme="minorHAnsi" w:hAnsiTheme="minorHAnsi" w:cstheme="minorHAnsi"/>
          <w:b/>
          <w:bCs/>
          <w:color w:val="3C3C3C"/>
          <w:sz w:val="21"/>
          <w:szCs w:val="21"/>
          <w:shd w:val="clear" w:color="auto" w:fill="FFFFFF"/>
          <w:lang w:val="es-CO"/>
        </w:rPr>
        <w:t>)</w:t>
      </w:r>
      <w:r w:rsidRPr="00AF629C">
        <w:rPr>
          <w:rFonts w:asciiTheme="minorHAnsi" w:hAnsiTheme="minorHAnsi" w:cstheme="minorHAnsi"/>
          <w:color w:val="3C3C3C"/>
          <w:sz w:val="21"/>
          <w:szCs w:val="21"/>
          <w:shd w:val="clear" w:color="auto" w:fill="FFFFFF"/>
          <w:lang w:val="es-CO"/>
        </w:rPr>
        <w:t xml:space="preserve"> recurren al protocolo DHCP. En las redes locales se pueden introducir ambos datos manualmente. El </w:t>
      </w:r>
      <w:r w:rsidRPr="00AF629C">
        <w:rPr>
          <w:rStyle w:val="Textoennegrita"/>
          <w:rFonts w:asciiTheme="minorHAnsi" w:hAnsiTheme="minorHAnsi" w:cstheme="minorHAnsi"/>
          <w:color w:val="3C3C3C"/>
          <w:sz w:val="21"/>
          <w:szCs w:val="21"/>
          <w:shd w:val="clear" w:color="auto" w:fill="FFFFFF"/>
          <w:lang w:val="es-CO"/>
        </w:rPr>
        <w:t>fabricante del dispositivo correspondiente</w:t>
      </w:r>
      <w:r w:rsidRPr="00AF629C">
        <w:rPr>
          <w:rFonts w:asciiTheme="minorHAnsi" w:hAnsiTheme="minorHAnsi" w:cstheme="minorHAnsi"/>
          <w:color w:val="3C3C3C"/>
          <w:sz w:val="21"/>
          <w:szCs w:val="21"/>
          <w:shd w:val="clear" w:color="auto" w:fill="FFFFFF"/>
          <w:lang w:val="es-CO"/>
        </w:rPr>
        <w:t xml:space="preserve"> otorga la dirección de hardware, que queda vinculada a una dirección IP con ayuda del llamado </w:t>
      </w:r>
      <w:proofErr w:type="spellStart"/>
      <w:r w:rsidRPr="00AF629C">
        <w:rPr>
          <w:rFonts w:asciiTheme="minorHAnsi" w:hAnsiTheme="minorHAnsi" w:cstheme="minorHAnsi"/>
          <w:color w:val="3C3C3C"/>
          <w:sz w:val="21"/>
          <w:szCs w:val="21"/>
          <w:shd w:val="clear" w:color="auto" w:fill="FFFFFF"/>
          <w:lang w:val="es-CO"/>
        </w:rPr>
        <w:t>Address</w:t>
      </w:r>
      <w:proofErr w:type="spellEnd"/>
      <w:r w:rsidRPr="00AF629C">
        <w:rPr>
          <w:rFonts w:asciiTheme="minorHAnsi" w:hAnsiTheme="minorHAnsi" w:cstheme="minorHAnsi"/>
          <w:color w:val="3C3C3C"/>
          <w:sz w:val="21"/>
          <w:szCs w:val="21"/>
          <w:shd w:val="clear" w:color="auto" w:fill="FFFFFF"/>
          <w:lang w:val="es-CO"/>
        </w:rPr>
        <w:t xml:space="preserve"> </w:t>
      </w:r>
      <w:proofErr w:type="spellStart"/>
      <w:r w:rsidRPr="00AF629C">
        <w:rPr>
          <w:rFonts w:asciiTheme="minorHAnsi" w:hAnsiTheme="minorHAnsi" w:cstheme="minorHAnsi"/>
          <w:color w:val="3C3C3C"/>
          <w:sz w:val="21"/>
          <w:szCs w:val="21"/>
          <w:shd w:val="clear" w:color="auto" w:fill="FFFFFF"/>
          <w:lang w:val="es-CO"/>
        </w:rPr>
        <w:t>Resolution</w:t>
      </w:r>
      <w:proofErr w:type="spellEnd"/>
      <w:r w:rsidRPr="00AF629C">
        <w:rPr>
          <w:rFonts w:asciiTheme="minorHAnsi" w:hAnsiTheme="minorHAnsi" w:cstheme="minorHAnsi"/>
          <w:color w:val="3C3C3C"/>
          <w:sz w:val="21"/>
          <w:szCs w:val="21"/>
          <w:shd w:val="clear" w:color="auto" w:fill="FFFFFF"/>
          <w:lang w:val="es-CO"/>
        </w:rPr>
        <w:t xml:space="preserve"> </w:t>
      </w:r>
      <w:proofErr w:type="spellStart"/>
      <w:r w:rsidRPr="00AF629C">
        <w:rPr>
          <w:rFonts w:asciiTheme="minorHAnsi" w:hAnsiTheme="minorHAnsi" w:cstheme="minorHAnsi"/>
          <w:color w:val="3C3C3C"/>
          <w:sz w:val="21"/>
          <w:szCs w:val="21"/>
          <w:shd w:val="clear" w:color="auto" w:fill="FFFFFF"/>
          <w:lang w:val="es-CO"/>
        </w:rPr>
        <w:t>Protocol</w:t>
      </w:r>
      <w:proofErr w:type="spellEnd"/>
      <w:r w:rsidRPr="00AF629C">
        <w:rPr>
          <w:rFonts w:asciiTheme="minorHAnsi" w:hAnsiTheme="minorHAnsi" w:cstheme="minorHAnsi"/>
          <w:color w:val="3C3C3C"/>
          <w:sz w:val="21"/>
          <w:szCs w:val="21"/>
          <w:shd w:val="clear" w:color="auto" w:fill="FFFFFF"/>
          <w:lang w:val="es-CO"/>
        </w:rPr>
        <w:t xml:space="preserve"> (ARP).</w:t>
      </w:r>
      <w:r>
        <w:rPr>
          <w:rFonts w:asciiTheme="minorHAnsi" w:hAnsiTheme="minorHAnsi" w:cstheme="minorHAnsi"/>
          <w:color w:val="3C3C3C"/>
          <w:sz w:val="21"/>
          <w:szCs w:val="21"/>
          <w:shd w:val="clear" w:color="auto" w:fill="FFFFFF"/>
          <w:lang w:val="es-CO"/>
        </w:rPr>
        <w:t>[1]</w:t>
      </w:r>
    </w:p>
    <w:p w14:paraId="177F0392" w14:textId="7EB8BACC" w:rsidR="00EF0792" w:rsidRDefault="00EF0792">
      <w:pPr>
        <w:rPr>
          <w:rFonts w:asciiTheme="minorHAnsi" w:hAnsiTheme="minorHAnsi" w:cstheme="minorHAnsi"/>
          <w:lang w:val="es-CO"/>
        </w:rPr>
      </w:pPr>
    </w:p>
    <w:p w14:paraId="0FE31E3F" w14:textId="4104E354" w:rsidR="00EF0792" w:rsidRDefault="00EF0792" w:rsidP="00703C40">
      <w:pPr>
        <w:rPr>
          <w:rFonts w:asciiTheme="minorHAnsi" w:hAnsiTheme="minorHAnsi" w:cstheme="minorHAnsi"/>
          <w:lang w:val="es-CO"/>
        </w:rPr>
      </w:pPr>
      <w:r w:rsidRPr="00703C40">
        <w:rPr>
          <w:rFonts w:asciiTheme="minorHAnsi" w:hAnsiTheme="minorHAnsi" w:cstheme="minorHAnsi"/>
          <w:b/>
          <w:bCs/>
          <w:lang w:val="es-CO"/>
        </w:rPr>
        <w:t>Capa de red:</w:t>
      </w:r>
      <w:r w:rsidRPr="00EF0792">
        <w:rPr>
          <w:rFonts w:asciiTheme="minorHAnsi" w:hAnsiTheme="minorHAnsi" w:cstheme="minorHAnsi"/>
          <w:lang w:val="es-CO"/>
        </w:rPr>
        <w:t xml:space="preserve"> Según la normalización OSI, es el nivel que proporciona conectividad y selección de ruta entre dos sistemas</w:t>
      </w:r>
      <w:r w:rsidR="00703C40">
        <w:rPr>
          <w:rFonts w:asciiTheme="minorHAnsi" w:hAnsiTheme="minorHAnsi" w:cstheme="minorHAnsi"/>
          <w:lang w:val="es-CO"/>
        </w:rPr>
        <w:t xml:space="preserve"> </w:t>
      </w:r>
      <w:r w:rsidRPr="00EF0792">
        <w:rPr>
          <w:rFonts w:asciiTheme="minorHAnsi" w:hAnsiTheme="minorHAnsi" w:cstheme="minorHAnsi"/>
          <w:lang w:val="es-CO"/>
        </w:rPr>
        <w:t>de hosts que pueden estar ubicados en redes geográficamente distintas. Asegura el envío de datos desde el origen al</w:t>
      </w:r>
      <w:r w:rsidR="00703C40">
        <w:rPr>
          <w:rFonts w:asciiTheme="minorHAnsi" w:hAnsiTheme="minorHAnsi" w:cstheme="minorHAnsi"/>
          <w:lang w:val="es-CO"/>
        </w:rPr>
        <w:t xml:space="preserve"> </w:t>
      </w:r>
      <w:r w:rsidRPr="00EF0792">
        <w:rPr>
          <w:rFonts w:asciiTheme="minorHAnsi" w:hAnsiTheme="minorHAnsi" w:cstheme="minorHAnsi"/>
          <w:lang w:val="es-CO"/>
        </w:rPr>
        <w:t>destino, aunque no tenga conexión directa.</w:t>
      </w:r>
      <w:r w:rsidR="0062119F">
        <w:rPr>
          <w:rFonts w:asciiTheme="minorHAnsi" w:hAnsiTheme="minorHAnsi" w:cstheme="minorHAnsi"/>
          <w:lang w:val="es-CO"/>
        </w:rPr>
        <w:t>[2]</w:t>
      </w:r>
    </w:p>
    <w:p w14:paraId="7391DE10" w14:textId="3E00EFC4" w:rsidR="0062119F" w:rsidRDefault="0062119F" w:rsidP="00703C40">
      <w:pPr>
        <w:rPr>
          <w:rFonts w:asciiTheme="minorHAnsi" w:hAnsiTheme="minorHAnsi" w:cstheme="minorHAnsi"/>
          <w:lang w:val="es-CO"/>
        </w:rPr>
      </w:pPr>
    </w:p>
    <w:p w14:paraId="44FB1808" w14:textId="77777777" w:rsidR="0062119F" w:rsidRPr="00AF629C" w:rsidRDefault="0062119F" w:rsidP="00703C40">
      <w:pPr>
        <w:rPr>
          <w:rFonts w:asciiTheme="minorHAnsi" w:hAnsiTheme="minorHAnsi" w:cstheme="minorHAnsi"/>
          <w:lang w:val="es-CO"/>
        </w:rPr>
      </w:pPr>
    </w:p>
    <w:p w14:paraId="74490196" w14:textId="2852D6D5" w:rsidR="00E71100" w:rsidRPr="002E1EFD" w:rsidRDefault="00E71100" w:rsidP="00E71100">
      <w:pPr>
        <w:pBdr>
          <w:bottom w:val="single" w:sz="12" w:space="1" w:color="auto"/>
        </w:pBdr>
        <w:spacing w:after="0"/>
        <w:ind w:right="1354"/>
        <w:jc w:val="left"/>
        <w:rPr>
          <w:rFonts w:ascii="Century" w:hAnsi="Century"/>
          <w:b/>
          <w:bCs/>
          <w:sz w:val="32"/>
          <w:szCs w:val="32"/>
          <w:lang w:val="es-CO"/>
        </w:rPr>
      </w:pPr>
      <w:r>
        <w:rPr>
          <w:rFonts w:ascii="Century" w:hAnsi="Century"/>
          <w:b/>
          <w:bCs/>
          <w:sz w:val="32"/>
          <w:szCs w:val="32"/>
          <w:lang w:val="es-CO"/>
        </w:rPr>
        <w:t>Experimentos.</w:t>
      </w:r>
    </w:p>
    <w:p w14:paraId="495FB267" w14:textId="034D073B" w:rsidR="007D0EB1" w:rsidRPr="008A3F4A" w:rsidRDefault="00F142B5" w:rsidP="00F142B5">
      <w:pPr>
        <w:pStyle w:val="Prrafodelista"/>
        <w:numPr>
          <w:ilvl w:val="0"/>
          <w:numId w:val="1"/>
        </w:numPr>
        <w:rPr>
          <w:rFonts w:ascii="Century Gothic" w:hAnsi="Century Gothic"/>
          <w:b/>
          <w:bCs/>
          <w:lang w:val="es-CO"/>
        </w:rPr>
      </w:pPr>
      <w:r w:rsidRPr="008A3F4A">
        <w:rPr>
          <w:rFonts w:ascii="Century Gothic" w:hAnsi="Century Gothic"/>
          <w:b/>
          <w:bCs/>
          <w:lang w:val="es-CO"/>
        </w:rPr>
        <w:t>Acceso y configuración básica a los routers</w:t>
      </w:r>
    </w:p>
    <w:p w14:paraId="3D1B1DDA" w14:textId="77777777" w:rsidR="00AA2158" w:rsidRDefault="00AA2158" w:rsidP="00AA2158">
      <w:pPr>
        <w:pStyle w:val="Prrafodelista"/>
        <w:ind w:firstLine="0"/>
        <w:rPr>
          <w:b/>
          <w:bCs/>
          <w:lang w:val="es-CO"/>
        </w:rPr>
      </w:pPr>
    </w:p>
    <w:p w14:paraId="129C4819" w14:textId="4661F820" w:rsidR="00AA2158" w:rsidRPr="008A3F4A" w:rsidRDefault="00AA2158" w:rsidP="00F142B5">
      <w:pPr>
        <w:pStyle w:val="Prrafodelista"/>
        <w:numPr>
          <w:ilvl w:val="0"/>
          <w:numId w:val="1"/>
        </w:numPr>
        <w:rPr>
          <w:rFonts w:ascii="Century Gothic" w:hAnsi="Century Gothic"/>
          <w:b/>
          <w:bCs/>
          <w:lang w:val="es-CO"/>
        </w:rPr>
      </w:pPr>
      <w:proofErr w:type="spellStart"/>
      <w:r w:rsidRPr="008A3F4A">
        <w:rPr>
          <w:rFonts w:ascii="Century Gothic" w:hAnsi="Century Gothic"/>
          <w:b/>
          <w:bCs/>
        </w:rPr>
        <w:t>Seguimiento</w:t>
      </w:r>
      <w:proofErr w:type="spellEnd"/>
      <w:r w:rsidRPr="008A3F4A">
        <w:rPr>
          <w:rFonts w:ascii="Century Gothic" w:hAnsi="Century Gothic"/>
          <w:b/>
          <w:bCs/>
        </w:rPr>
        <w:t xml:space="preserve"> </w:t>
      </w:r>
      <w:proofErr w:type="spellStart"/>
      <w:r w:rsidRPr="008A3F4A">
        <w:rPr>
          <w:rFonts w:ascii="Century Gothic" w:hAnsi="Century Gothic"/>
          <w:b/>
          <w:bCs/>
        </w:rPr>
        <w:t>protocolo</w:t>
      </w:r>
      <w:proofErr w:type="spellEnd"/>
      <w:r w:rsidRPr="008A3F4A">
        <w:rPr>
          <w:rFonts w:ascii="Century Gothic" w:hAnsi="Century Gothic"/>
          <w:b/>
          <w:bCs/>
        </w:rPr>
        <w:t xml:space="preserve"> AR</w:t>
      </w:r>
      <w:r w:rsidRPr="008A3F4A">
        <w:rPr>
          <w:rFonts w:ascii="Century Gothic" w:hAnsi="Century Gothic"/>
          <w:b/>
          <w:bCs/>
        </w:rPr>
        <w:t>P</w:t>
      </w:r>
      <w:r w:rsidR="008A3F4A" w:rsidRPr="008A3F4A">
        <w:rPr>
          <w:rFonts w:ascii="Century Gothic" w:hAnsi="Century Gothic"/>
          <w:b/>
          <w:bCs/>
        </w:rPr>
        <w:t>.</w:t>
      </w:r>
    </w:p>
    <w:p w14:paraId="3A38B96F" w14:textId="3B9DEC55" w:rsidR="00BF1CCC" w:rsidRDefault="00BF1CCC" w:rsidP="00BF1CCC">
      <w:pPr>
        <w:pStyle w:val="Prrafodelista"/>
        <w:jc w:val="center"/>
        <w:rPr>
          <w:b/>
          <w:bCs/>
          <w:lang w:val="es-CO"/>
        </w:rPr>
      </w:pPr>
      <w:r>
        <w:rPr>
          <w:noProof/>
        </w:rPr>
        <w:lastRenderedPageBreak/>
        <w:drawing>
          <wp:inline distT="0" distB="0" distL="0" distR="0" wp14:anchorId="794301C9" wp14:editId="0452AFA4">
            <wp:extent cx="2428875" cy="334181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5153" cy="336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5F4F" w14:textId="0079D86D" w:rsidR="00BF1CCC" w:rsidRDefault="00BF1CCC" w:rsidP="00BF1CCC">
      <w:pPr>
        <w:pStyle w:val="Prrafodelista"/>
        <w:jc w:val="center"/>
        <w:rPr>
          <w:lang w:val="es-CO"/>
        </w:rPr>
      </w:pPr>
      <w:r>
        <w:rPr>
          <w:b/>
          <w:bCs/>
          <w:lang w:val="es-CO"/>
        </w:rPr>
        <w:t xml:space="preserve">Figura 1. </w:t>
      </w:r>
      <w:r w:rsidR="003C054D">
        <w:rPr>
          <w:lang w:val="es-CO"/>
        </w:rPr>
        <w:t xml:space="preserve">Código </w:t>
      </w:r>
      <w:proofErr w:type="spellStart"/>
      <w:r w:rsidR="003C054D">
        <w:rPr>
          <w:lang w:val="es-CO"/>
        </w:rPr>
        <w:t>arp</w:t>
      </w:r>
      <w:proofErr w:type="spellEnd"/>
      <w:r w:rsidR="003C054D">
        <w:rPr>
          <w:lang w:val="es-CO"/>
        </w:rPr>
        <w:t xml:space="preserve"> -a.</w:t>
      </w:r>
    </w:p>
    <w:p w14:paraId="5D7079A7" w14:textId="044776E2" w:rsidR="003C054D" w:rsidRDefault="003C054D" w:rsidP="00BF1CCC">
      <w:pPr>
        <w:pStyle w:val="Prrafodelista"/>
        <w:jc w:val="center"/>
        <w:rPr>
          <w:lang w:val="es-CO"/>
        </w:rPr>
      </w:pPr>
    </w:p>
    <w:p w14:paraId="237745CC" w14:textId="77777777" w:rsidR="001478DD" w:rsidRPr="001478DD" w:rsidRDefault="001478DD" w:rsidP="001478DD">
      <w:pPr>
        <w:pStyle w:val="Prrafodelista"/>
        <w:numPr>
          <w:ilvl w:val="0"/>
          <w:numId w:val="2"/>
        </w:numPr>
        <w:jc w:val="left"/>
        <w:rPr>
          <w:lang w:val="es-CO"/>
        </w:rPr>
      </w:pPr>
      <w:r w:rsidRPr="001478DD">
        <w:rPr>
          <w:lang w:val="es-CO"/>
        </w:rPr>
        <w:t>Dirección de red: Direcciones IP presentes en la red.</w:t>
      </w:r>
    </w:p>
    <w:p w14:paraId="31BD608D" w14:textId="5EF6A259" w:rsidR="001478DD" w:rsidRPr="001478DD" w:rsidRDefault="001478DD" w:rsidP="001478DD">
      <w:pPr>
        <w:pStyle w:val="Prrafodelista"/>
        <w:numPr>
          <w:ilvl w:val="0"/>
          <w:numId w:val="2"/>
        </w:numPr>
        <w:jc w:val="left"/>
        <w:rPr>
          <w:lang w:val="es-CO"/>
        </w:rPr>
      </w:pPr>
      <w:r w:rsidRPr="001478DD">
        <w:rPr>
          <w:lang w:val="es-CO"/>
        </w:rPr>
        <w:t>Dirección física: Dirección MAC de las interfaces presentes en la red.</w:t>
      </w:r>
    </w:p>
    <w:p w14:paraId="44A87B44" w14:textId="3FF0288F" w:rsidR="001478DD" w:rsidRPr="001478DD" w:rsidRDefault="001478DD" w:rsidP="001478DD">
      <w:pPr>
        <w:pStyle w:val="Prrafodelista"/>
        <w:numPr>
          <w:ilvl w:val="0"/>
          <w:numId w:val="2"/>
        </w:numPr>
        <w:jc w:val="left"/>
        <w:rPr>
          <w:lang w:val="es-CO"/>
        </w:rPr>
      </w:pPr>
      <w:r w:rsidRPr="001478DD">
        <w:rPr>
          <w:lang w:val="es-CO"/>
        </w:rPr>
        <w:t>Tipo: Estático o dinámico, significa que las direcciones físicas y de Internet pueden</w:t>
      </w:r>
      <w:r>
        <w:rPr>
          <w:lang w:val="es-CO"/>
        </w:rPr>
        <w:t xml:space="preserve"> </w:t>
      </w:r>
      <w:r w:rsidRPr="001478DD">
        <w:rPr>
          <w:lang w:val="es-CO"/>
        </w:rPr>
        <w:t>variar a voluntad del usuario propietario de su propio equipo.</w:t>
      </w:r>
    </w:p>
    <w:p w14:paraId="0272CF0E" w14:textId="0FEC5CD4" w:rsidR="00BF1CCC" w:rsidRDefault="001478DD" w:rsidP="00BF1CCC">
      <w:pPr>
        <w:pStyle w:val="Prrafodelista"/>
        <w:rPr>
          <w:b/>
          <w:bCs/>
          <w:lang w:val="es-CO"/>
        </w:rPr>
      </w:pPr>
      <w:r>
        <w:rPr>
          <w:b/>
          <w:bCs/>
          <w:lang w:val="es-CO"/>
        </w:rPr>
        <w:t>NOTA: esta informaci</w:t>
      </w:r>
      <w:r w:rsidR="00D67E31">
        <w:rPr>
          <w:b/>
          <w:bCs/>
          <w:lang w:val="es-CO"/>
        </w:rPr>
        <w:t xml:space="preserve">ón puede </w:t>
      </w:r>
      <w:r w:rsidR="003429AC">
        <w:rPr>
          <w:b/>
          <w:bCs/>
          <w:lang w:val="es-CO"/>
        </w:rPr>
        <w:t>variar,</w:t>
      </w:r>
      <w:r w:rsidR="00D67E31">
        <w:rPr>
          <w:b/>
          <w:bCs/>
          <w:lang w:val="es-CO"/>
        </w:rPr>
        <w:t xml:space="preserve"> pero en general esta información es predeterminada por la capa de red</w:t>
      </w:r>
    </w:p>
    <w:p w14:paraId="2FFB1715" w14:textId="77777777" w:rsidR="003429AC" w:rsidRPr="00BF1CCC" w:rsidRDefault="003429AC" w:rsidP="00CE3078">
      <w:pPr>
        <w:pStyle w:val="Prrafodelista"/>
        <w:jc w:val="center"/>
        <w:rPr>
          <w:b/>
          <w:bCs/>
          <w:lang w:val="es-CO"/>
        </w:rPr>
      </w:pPr>
    </w:p>
    <w:p w14:paraId="2A3123D7" w14:textId="72F08338" w:rsidR="00BF1CCC" w:rsidRDefault="003429AC" w:rsidP="00CE3078">
      <w:pPr>
        <w:pStyle w:val="Prrafodelista"/>
        <w:ind w:firstLine="0"/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57BE49EA" wp14:editId="3A268607">
            <wp:extent cx="5029200" cy="1038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02E4" w14:textId="77777777" w:rsidR="003429AC" w:rsidRPr="00AA2158" w:rsidRDefault="003429AC" w:rsidP="00CE3078">
      <w:pPr>
        <w:pStyle w:val="Prrafodelista"/>
        <w:ind w:firstLine="0"/>
        <w:jc w:val="center"/>
        <w:rPr>
          <w:b/>
          <w:bCs/>
          <w:lang w:val="es-CO"/>
        </w:rPr>
      </w:pPr>
    </w:p>
    <w:p w14:paraId="3016A319" w14:textId="18294714" w:rsidR="003429AC" w:rsidRDefault="003429AC" w:rsidP="00CE3078">
      <w:pPr>
        <w:pStyle w:val="Prrafodelista"/>
        <w:jc w:val="center"/>
        <w:rPr>
          <w:lang w:val="es-CO"/>
        </w:rPr>
      </w:pPr>
      <w:r>
        <w:rPr>
          <w:b/>
          <w:bCs/>
          <w:lang w:val="es-CO"/>
        </w:rPr>
        <w:t xml:space="preserve">Figura </w:t>
      </w:r>
      <w:r>
        <w:rPr>
          <w:b/>
          <w:bCs/>
          <w:lang w:val="es-CO"/>
        </w:rPr>
        <w:t>2</w:t>
      </w:r>
      <w:r>
        <w:rPr>
          <w:b/>
          <w:bCs/>
          <w:lang w:val="es-CO"/>
        </w:rPr>
        <w:t>.</w:t>
      </w:r>
      <w:r>
        <w:rPr>
          <w:b/>
          <w:bCs/>
          <w:lang w:val="es-CO"/>
        </w:rPr>
        <w:t xml:space="preserve"> </w:t>
      </w:r>
      <w:r w:rsidR="00890EF4">
        <w:rPr>
          <w:lang w:val="es-CO"/>
        </w:rPr>
        <w:t xml:space="preserve">Comando </w:t>
      </w:r>
      <w:proofErr w:type="spellStart"/>
      <w:r w:rsidR="00890EF4">
        <w:rPr>
          <w:lang w:val="es-CO"/>
        </w:rPr>
        <w:t>arp</w:t>
      </w:r>
      <w:proofErr w:type="spellEnd"/>
      <w:r w:rsidR="00890EF4">
        <w:rPr>
          <w:lang w:val="es-CO"/>
        </w:rPr>
        <w:t xml:space="preserve"> -d</w:t>
      </w:r>
      <w:r>
        <w:rPr>
          <w:lang w:val="es-CO"/>
        </w:rPr>
        <w:t>.</w:t>
      </w:r>
    </w:p>
    <w:p w14:paraId="0298993E" w14:textId="0A5EAE24" w:rsidR="00890EF4" w:rsidRDefault="00890EF4" w:rsidP="00CE3078">
      <w:pPr>
        <w:pStyle w:val="Prrafodelista"/>
        <w:jc w:val="left"/>
        <w:rPr>
          <w:lang w:val="es-CO"/>
        </w:rPr>
      </w:pPr>
      <w:r>
        <w:rPr>
          <w:lang w:val="es-CO"/>
        </w:rPr>
        <w:t>En este caso lo que se debe hacer es usar el modo administrador, como se muestra a continuación.</w:t>
      </w:r>
    </w:p>
    <w:p w14:paraId="2ECD05A7" w14:textId="77777777" w:rsidR="00CE3078" w:rsidRPr="00CE3078" w:rsidRDefault="00CE3078" w:rsidP="00890EF4">
      <w:pPr>
        <w:pStyle w:val="Prrafodelista"/>
        <w:rPr>
          <w:noProof/>
          <w:lang w:val="es-CO"/>
        </w:rPr>
      </w:pPr>
    </w:p>
    <w:p w14:paraId="1D94EEDA" w14:textId="0908B9D0" w:rsidR="00890EF4" w:rsidRPr="00890EF4" w:rsidRDefault="00CE3078" w:rsidP="00CE3078">
      <w:pPr>
        <w:pStyle w:val="Prrafodelista"/>
        <w:jc w:val="center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1B24BE87" wp14:editId="0CC552DE">
            <wp:extent cx="1857375" cy="13430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6904" b="57436"/>
                    <a:stretch/>
                  </pic:blipFill>
                  <pic:spPr bwMode="auto">
                    <a:xfrm>
                      <a:off x="0" y="0"/>
                      <a:ext cx="1857375" cy="13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63F74" w14:textId="77777777" w:rsidR="00AA2158" w:rsidRPr="00AA2158" w:rsidRDefault="00AA2158" w:rsidP="00AA2158">
      <w:pPr>
        <w:pStyle w:val="Prrafodelista"/>
        <w:ind w:firstLine="0"/>
        <w:rPr>
          <w:b/>
          <w:bCs/>
          <w:lang w:val="es-CO"/>
        </w:rPr>
      </w:pPr>
    </w:p>
    <w:p w14:paraId="56702A04" w14:textId="403CF19E" w:rsidR="00CE3078" w:rsidRDefault="00CE3078" w:rsidP="00CE3078">
      <w:pPr>
        <w:pStyle w:val="Prrafodelista"/>
        <w:jc w:val="center"/>
        <w:rPr>
          <w:lang w:val="es-CO"/>
        </w:rPr>
      </w:pPr>
      <w:r>
        <w:rPr>
          <w:b/>
          <w:bCs/>
          <w:lang w:val="es-CO"/>
        </w:rPr>
        <w:t xml:space="preserve">Figura </w:t>
      </w:r>
      <w:r>
        <w:rPr>
          <w:b/>
          <w:bCs/>
          <w:lang w:val="es-CO"/>
        </w:rPr>
        <w:t>3</w:t>
      </w:r>
      <w:r>
        <w:rPr>
          <w:b/>
          <w:bCs/>
          <w:lang w:val="es-CO"/>
        </w:rPr>
        <w:t>.</w:t>
      </w:r>
      <w:r>
        <w:rPr>
          <w:lang w:val="es-CO"/>
        </w:rPr>
        <w:t xml:space="preserve"> Ejecución como </w:t>
      </w:r>
      <w:r w:rsidR="00F4069C">
        <w:rPr>
          <w:lang w:val="es-CO"/>
        </w:rPr>
        <w:t>administrador</w:t>
      </w:r>
      <w:r>
        <w:rPr>
          <w:lang w:val="es-CO"/>
        </w:rPr>
        <w:t>.</w:t>
      </w:r>
    </w:p>
    <w:p w14:paraId="4D765321" w14:textId="1A6D02C3" w:rsidR="00AA2158" w:rsidRDefault="00397453" w:rsidP="00397453">
      <w:pPr>
        <w:pStyle w:val="Prrafodelista"/>
        <w:ind w:firstLine="0"/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32C4FFEE" wp14:editId="4A9B0DAD">
            <wp:extent cx="4152900" cy="40100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4107" w14:textId="2AA0EF0E" w:rsidR="00397453" w:rsidRDefault="00397453" w:rsidP="00397453">
      <w:pPr>
        <w:pStyle w:val="Prrafodelista"/>
        <w:jc w:val="center"/>
        <w:rPr>
          <w:lang w:val="es-CO"/>
        </w:rPr>
      </w:pPr>
      <w:r>
        <w:rPr>
          <w:b/>
          <w:bCs/>
          <w:lang w:val="es-CO"/>
        </w:rPr>
        <w:t xml:space="preserve">Figura </w:t>
      </w:r>
      <w:r>
        <w:rPr>
          <w:b/>
          <w:bCs/>
          <w:lang w:val="es-CO"/>
        </w:rPr>
        <w:t>4</w:t>
      </w:r>
      <w:r>
        <w:rPr>
          <w:b/>
          <w:bCs/>
          <w:lang w:val="es-CO"/>
        </w:rPr>
        <w:t>.</w:t>
      </w:r>
      <w:r>
        <w:rPr>
          <w:lang w:val="es-CO"/>
        </w:rPr>
        <w:t xml:space="preserve"> Comando de eliminación de</w:t>
      </w:r>
      <w:r w:rsidR="00F3349A">
        <w:rPr>
          <w:lang w:val="es-CO"/>
        </w:rPr>
        <w:t>l protocolo y verificación de eliminación</w:t>
      </w:r>
      <w:r>
        <w:rPr>
          <w:lang w:val="es-CO"/>
        </w:rPr>
        <w:t>.</w:t>
      </w:r>
    </w:p>
    <w:p w14:paraId="0AF7445B" w14:textId="77777777" w:rsidR="00396948" w:rsidRDefault="00396948" w:rsidP="00397453">
      <w:pPr>
        <w:pStyle w:val="Prrafodelista"/>
        <w:jc w:val="center"/>
        <w:rPr>
          <w:lang w:val="es-CO"/>
        </w:rPr>
      </w:pPr>
    </w:p>
    <w:p w14:paraId="6ECE833F" w14:textId="039C72A0" w:rsidR="00AF629C" w:rsidRPr="008A3F4A" w:rsidRDefault="00AF629C" w:rsidP="00AF629C">
      <w:pPr>
        <w:pBdr>
          <w:bottom w:val="single" w:sz="12" w:space="1" w:color="auto"/>
        </w:pBdr>
        <w:spacing w:after="0"/>
        <w:ind w:right="1354"/>
        <w:jc w:val="left"/>
        <w:rPr>
          <w:rFonts w:ascii="Century Gothic" w:hAnsi="Century Gothic"/>
          <w:b/>
          <w:bCs/>
          <w:sz w:val="32"/>
          <w:szCs w:val="32"/>
          <w:lang w:val="es-CO"/>
        </w:rPr>
      </w:pPr>
      <w:r w:rsidRPr="008A3F4A">
        <w:rPr>
          <w:rFonts w:ascii="Century Gothic" w:hAnsi="Century Gothic"/>
          <w:b/>
          <w:bCs/>
          <w:sz w:val="32"/>
          <w:szCs w:val="32"/>
          <w:lang w:val="es-CO"/>
        </w:rPr>
        <w:t>Conclusiones</w:t>
      </w:r>
      <w:r w:rsidRPr="008A3F4A">
        <w:rPr>
          <w:rFonts w:ascii="Century Gothic" w:hAnsi="Century Gothic"/>
          <w:b/>
          <w:bCs/>
          <w:sz w:val="32"/>
          <w:szCs w:val="32"/>
          <w:lang w:val="es-CO"/>
        </w:rPr>
        <w:t>.</w:t>
      </w:r>
    </w:p>
    <w:p w14:paraId="630FA783" w14:textId="23E60EFC" w:rsidR="00397453" w:rsidRDefault="00397453" w:rsidP="00397453">
      <w:pPr>
        <w:pStyle w:val="Prrafodelista"/>
        <w:ind w:firstLine="0"/>
        <w:jc w:val="center"/>
        <w:rPr>
          <w:b/>
          <w:bCs/>
          <w:lang w:val="es-CO"/>
        </w:rPr>
      </w:pPr>
    </w:p>
    <w:p w14:paraId="792E355C" w14:textId="140A9D89" w:rsidR="00AF629C" w:rsidRPr="008A3F4A" w:rsidRDefault="00A404E9" w:rsidP="00AF629C">
      <w:pPr>
        <w:pBdr>
          <w:bottom w:val="single" w:sz="12" w:space="1" w:color="auto"/>
        </w:pBdr>
        <w:spacing w:after="0"/>
        <w:ind w:right="1354"/>
        <w:jc w:val="left"/>
        <w:rPr>
          <w:rFonts w:ascii="Century Gothic" w:hAnsi="Century Gothic"/>
          <w:b/>
          <w:bCs/>
          <w:sz w:val="32"/>
          <w:szCs w:val="32"/>
          <w:lang w:val="es-CO"/>
        </w:rPr>
      </w:pPr>
      <w:r w:rsidRPr="008A3F4A">
        <w:rPr>
          <w:rFonts w:ascii="Century Gothic" w:hAnsi="Century Gothic"/>
          <w:b/>
          <w:bCs/>
          <w:sz w:val="32"/>
          <w:szCs w:val="32"/>
          <w:lang w:val="es-CO"/>
        </w:rPr>
        <w:t>Bibliografía</w:t>
      </w:r>
      <w:bookmarkStart w:id="0" w:name="_GoBack"/>
      <w:bookmarkEnd w:id="0"/>
      <w:r w:rsidR="00AF629C" w:rsidRPr="008A3F4A">
        <w:rPr>
          <w:rFonts w:ascii="Century Gothic" w:hAnsi="Century Gothic"/>
          <w:b/>
          <w:bCs/>
          <w:sz w:val="32"/>
          <w:szCs w:val="32"/>
          <w:lang w:val="es-CO"/>
        </w:rPr>
        <w:t>.</w:t>
      </w:r>
    </w:p>
    <w:p w14:paraId="4BD9AF7D" w14:textId="7A4F2DAE" w:rsidR="00AF629C" w:rsidRDefault="00AF629C" w:rsidP="00397453">
      <w:pPr>
        <w:pStyle w:val="Prrafodelista"/>
        <w:ind w:firstLine="0"/>
        <w:jc w:val="center"/>
        <w:rPr>
          <w:b/>
          <w:bCs/>
          <w:lang w:val="es-CO"/>
        </w:rPr>
      </w:pPr>
    </w:p>
    <w:p w14:paraId="4A987315" w14:textId="2BD6EA9C" w:rsidR="00AF629C" w:rsidRDefault="00AF629C" w:rsidP="00AF629C">
      <w:pPr>
        <w:pStyle w:val="Prrafodelista"/>
        <w:ind w:firstLine="0"/>
        <w:jc w:val="left"/>
        <w:rPr>
          <w:b/>
          <w:bCs/>
          <w:lang w:val="es-CO"/>
        </w:rPr>
      </w:pPr>
      <w:r>
        <w:rPr>
          <w:b/>
          <w:bCs/>
          <w:lang w:val="es-CO"/>
        </w:rPr>
        <w:t xml:space="preserve">[1] </w:t>
      </w:r>
      <w:hyperlink r:id="rId10" w:history="1">
        <w:r w:rsidR="00587285" w:rsidRPr="008C24A7">
          <w:rPr>
            <w:rStyle w:val="Hipervnculo"/>
            <w:b/>
            <w:bCs/>
            <w:lang w:val="es-CO"/>
          </w:rPr>
          <w:t>https://www.ionos.es/digitalguide/servidores/know-how/arp-resolucion-de-direcciones-en-la-red/</w:t>
        </w:r>
      </w:hyperlink>
    </w:p>
    <w:p w14:paraId="6FCAB4F8" w14:textId="41F1BB87" w:rsidR="00587285" w:rsidRDefault="0062119F" w:rsidP="00AF629C">
      <w:pPr>
        <w:pStyle w:val="Prrafodelista"/>
        <w:ind w:firstLine="0"/>
        <w:jc w:val="left"/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>[2]</w:t>
      </w:r>
      <w:r>
        <w:rPr>
          <w:lang w:val="es-CO"/>
        </w:rPr>
        <w:t xml:space="preserve"> </w:t>
      </w:r>
      <w:hyperlink r:id="rId11" w:history="1">
        <w:r w:rsidRPr="008C24A7">
          <w:rPr>
            <w:rStyle w:val="Hipervnculo"/>
            <w:b/>
            <w:bCs/>
            <w:lang w:val="es-CO"/>
          </w:rPr>
          <w:t>https://www.ecured.cu/Capa_de_red#:~:text=La%20capa%20de%20Red%20es,aunque%20no%20tengan%20conexi%C3%B3n%20directa</w:t>
        </w:r>
      </w:hyperlink>
      <w:r w:rsidRPr="0062119F">
        <w:rPr>
          <w:b/>
          <w:bCs/>
          <w:lang w:val="es-CO"/>
        </w:rPr>
        <w:t>.</w:t>
      </w:r>
    </w:p>
    <w:p w14:paraId="258E801C" w14:textId="77777777" w:rsidR="0062119F" w:rsidRPr="00AA2158" w:rsidRDefault="0062119F" w:rsidP="00AF629C">
      <w:pPr>
        <w:pStyle w:val="Prrafodelista"/>
        <w:ind w:firstLine="0"/>
        <w:jc w:val="left"/>
        <w:rPr>
          <w:b/>
          <w:bCs/>
          <w:lang w:val="es-CO"/>
        </w:rPr>
      </w:pPr>
    </w:p>
    <w:sectPr w:rsidR="0062119F" w:rsidRPr="00AA215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7B9F"/>
    <w:multiLevelType w:val="hybridMultilevel"/>
    <w:tmpl w:val="E4F8A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C090E"/>
    <w:multiLevelType w:val="hybridMultilevel"/>
    <w:tmpl w:val="CA42BF54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619E6994">
      <w:numFmt w:val="bullet"/>
      <w:lvlText w:val="-"/>
      <w:lvlJc w:val="left"/>
      <w:pPr>
        <w:ind w:left="215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77"/>
    <w:rsid w:val="00006B3E"/>
    <w:rsid w:val="001478DD"/>
    <w:rsid w:val="002E1EFD"/>
    <w:rsid w:val="003429AC"/>
    <w:rsid w:val="00396948"/>
    <w:rsid w:val="00397453"/>
    <w:rsid w:val="003C054D"/>
    <w:rsid w:val="00587285"/>
    <w:rsid w:val="005A5277"/>
    <w:rsid w:val="0062119F"/>
    <w:rsid w:val="006D33A9"/>
    <w:rsid w:val="00703C40"/>
    <w:rsid w:val="007D0EB1"/>
    <w:rsid w:val="00890EF4"/>
    <w:rsid w:val="008A3F4A"/>
    <w:rsid w:val="009B3863"/>
    <w:rsid w:val="00A404E9"/>
    <w:rsid w:val="00AA2158"/>
    <w:rsid w:val="00AF629C"/>
    <w:rsid w:val="00BF1CCC"/>
    <w:rsid w:val="00CE3078"/>
    <w:rsid w:val="00D67E31"/>
    <w:rsid w:val="00D91EE0"/>
    <w:rsid w:val="00E51938"/>
    <w:rsid w:val="00E71100"/>
    <w:rsid w:val="00EF0792"/>
    <w:rsid w:val="00F142B5"/>
    <w:rsid w:val="00F3349A"/>
    <w:rsid w:val="00F4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318F4"/>
  <w15:chartTrackingRefBased/>
  <w15:docId w15:val="{4A022A28-BA96-45F7-9AB2-A4DB405AF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863"/>
    <w:pPr>
      <w:spacing w:after="61" w:line="264" w:lineRule="auto"/>
      <w:ind w:left="10" w:right="1361" w:hanging="10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386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142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F629C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5872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ecured.cu/Capa_de_red#:~:text=La%20capa%20de%20Red%20es,aunque%20no%20tengan%20conexi%C3%B3n%20directa" TargetMode="External"/><Relationship Id="rId5" Type="http://schemas.openxmlformats.org/officeDocument/2006/relationships/hyperlink" Target="mailto:daniel.vargas-o@mail.escuelaing.edu.co" TargetMode="External"/><Relationship Id="rId10" Type="http://schemas.openxmlformats.org/officeDocument/2006/relationships/hyperlink" Target="https://www.ionos.es/digitalguide/servidores/know-how/arp-resolucion-de-direcciones-en-la-re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Burgos</dc:creator>
  <cp:keywords/>
  <dc:description/>
  <cp:lastModifiedBy>Brayan Burgos</cp:lastModifiedBy>
  <cp:revision>3</cp:revision>
  <dcterms:created xsi:type="dcterms:W3CDTF">2020-10-17T05:05:00Z</dcterms:created>
  <dcterms:modified xsi:type="dcterms:W3CDTF">2020-10-17T05:05:00Z</dcterms:modified>
</cp:coreProperties>
</file>