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 Development Project</w:t>
        <w:br w:type="textWrapping"/>
      </w:r>
      <w:r w:rsidDel="00000000" w:rsidR="00000000" w:rsidRPr="00000000">
        <w:rPr>
          <w:b w:val="1"/>
          <w:bCs w:val="1"/>
          <w:rtl w:val="0"/>
        </w:rPr>
        <w:t xml:space="preserve">Project Manager:</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br w:type="textWrapping"/>
      </w:r>
      <w:r w:rsidDel="00000000" w:rsidR="00000000" w:rsidRPr="00000000">
        <w:rPr>
          <w:b w:val="1"/>
          <w:bCs w:val="1"/>
          <w:rtl w:val="0"/>
        </w:rPr>
        <w:t xml:space="preserve">Project Duration:</w:t>
      </w:r>
      <w:r w:rsidDel="00000000" w:rsidR="00000000" w:rsidRPr="00000000">
        <w:rPr>
          <w:rtl w:val="0"/>
        </w:rPr>
        <w:t xml:space="preserve"> January 1, 2024 – June 30, 2024</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635w184dcmn6" w:id="0"/>
      <w:bookmarkEnd w:id="0"/>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9anhxr9i6fzz" w:id="1"/>
      <w:bookmarkEnd w:id="1"/>
      <w:r w:rsidDel="00000000" w:rsidR="00000000" w:rsidRPr="00000000">
        <w:rPr>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the Project Post-Mortem and Knowledge Management document is to provide a comprehensive review of the School Supplies App Development Project, highlighting successes, challenges, lessons learned, and opportunities for future improvement. This document aims to capture and disseminate knowledge gained throughout the project lifecycle to enhance the efficiency and effectiveness of future projects.</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spacing w:after="40" w:before="240" w:lineRule="auto"/>
        <w:rPr/>
      </w:pPr>
      <w:bookmarkStart w:colFirst="0" w:colLast="0" w:name="_lgyxbyp5zgyu" w:id="2"/>
      <w:bookmarkEnd w:id="2"/>
      <w:r w:rsidDel="00000000" w:rsidR="00000000" w:rsidRPr="00000000">
        <w:rPr>
          <w:rtl w:val="0"/>
        </w:rPr>
        <w:t xml:space="preserve">2. Project Overview</w:t>
      </w:r>
    </w:p>
    <w:p w:rsidR="00000000" w:rsidDel="00000000" w:rsidP="00000000" w:rsidRDefault="00000000" w:rsidRPr="00000000" w14:paraId="00000007">
      <w:pPr>
        <w:spacing w:after="240" w:before="240" w:lineRule="auto"/>
        <w:rPr/>
      </w:pPr>
      <w:r w:rsidDel="00000000" w:rsidR="00000000" w:rsidRPr="00000000">
        <w:rPr>
          <w:rtl w:val="0"/>
        </w:rPr>
        <w:t xml:space="preserve">The School Supplies App Development Project aimed to create a centralized platform for school supply management, streamlining procurement processes for parents, school administrators, and suppliers. The project included functionalities such as inventory management, order tracking, payment integration, and AI-powered supply prediction.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Key Objectives: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Develop a user-friendly web and mobile app.</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Integrate real-time supplier updates and order tracking.</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Ensure compliance with data protection regulations.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Enhance user experience through personalized features and notifications.</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after="40" w:before="240" w:lineRule="auto"/>
        <w:rPr/>
      </w:pPr>
      <w:bookmarkStart w:colFirst="0" w:colLast="0" w:name="_63d4fy80sbwi" w:id="3"/>
      <w:bookmarkEnd w:id="3"/>
      <w:r w:rsidDel="00000000" w:rsidR="00000000" w:rsidRPr="00000000">
        <w:rPr>
          <w:rtl w:val="0"/>
        </w:rPr>
        <w:t xml:space="preserve">3. Project Successes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On-Time Delivery:</w:t>
      </w:r>
      <w:r w:rsidDel="00000000" w:rsidR="00000000" w:rsidRPr="00000000">
        <w:rPr>
          <w:rtl w:val="0"/>
        </w:rPr>
        <w:t xml:space="preserve"> The project was completed within the stipulated timeline, with all major milestones achieved as planned.</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Budget Adherence:</w:t>
      </w:r>
      <w:r w:rsidDel="00000000" w:rsidR="00000000" w:rsidRPr="00000000">
        <w:rPr>
          <w:rtl w:val="0"/>
        </w:rPr>
        <w:t xml:space="preserve"> The project was completed under the allocated budget of $1,000,000, with a final expenditure of $990,000.</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Stakeholder Satisfaction:</w:t>
      </w:r>
      <w:r w:rsidDel="00000000" w:rsidR="00000000" w:rsidRPr="00000000">
        <w:rPr>
          <w:rtl w:val="0"/>
        </w:rPr>
        <w:t xml:space="preserve"> Positive feedback from stakeholders and end-users regarding the app’s usability, functionality, and design.</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b w:val="1"/>
          <w:bCs w:val="1"/>
          <w:rtl w:val="0"/>
        </w:rPr>
        <w:t xml:space="preserve">High-Quality Deliverables:</w:t>
      </w:r>
      <w:r w:rsidDel="00000000" w:rsidR="00000000" w:rsidRPr="00000000">
        <w:rPr>
          <w:rtl w:val="0"/>
        </w:rPr>
        <w:t xml:space="preserve"> Achieved high-quality standards with a low defect rate and successful completion of User Acceptance Testing (UAT).</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after="40" w:before="240" w:lineRule="auto"/>
        <w:rPr/>
      </w:pPr>
      <w:bookmarkStart w:colFirst="0" w:colLast="0" w:name="_wjsiqcvustvu" w:id="4"/>
      <w:bookmarkEnd w:id="4"/>
      <w:r w:rsidDel="00000000" w:rsidR="00000000" w:rsidRPr="00000000">
        <w:rPr>
          <w:rtl w:val="0"/>
        </w:rPr>
        <w:t xml:space="preserve">4. Project Challenges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Integration Issues:</w:t>
      </w:r>
      <w:r w:rsidDel="00000000" w:rsidR="00000000" w:rsidRPr="00000000">
        <w:rPr>
          <w:rtl w:val="0"/>
        </w:rPr>
        <w:t xml:space="preserve"> Difficulties integrating with external supplier systems caused minor delays during the development phase. This was resolved through additional testing and supplier collaboration.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Limited availability of key resources led to scheduling conflicts. Mitigated by adjusting timelines and reassigning tasks as needed.</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Data Compliance:</w:t>
      </w:r>
      <w:r w:rsidDel="00000000" w:rsidR="00000000" w:rsidRPr="00000000">
        <w:rPr>
          <w:rtl w:val="0"/>
        </w:rPr>
        <w:t xml:space="preserve"> Ensuring compliance with FERPA and GDPR regulations required extensive documentation and validation, adding complexity to the project.</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after="40" w:before="240" w:lineRule="auto"/>
        <w:rPr/>
      </w:pPr>
      <w:bookmarkStart w:colFirst="0" w:colLast="0" w:name="_ru3zerbd4143" w:id="5"/>
      <w:bookmarkEnd w:id="5"/>
      <w:r w:rsidDel="00000000" w:rsidR="00000000" w:rsidRPr="00000000">
        <w:rPr>
          <w:rtl w:val="0"/>
        </w:rPr>
        <w:t xml:space="preserve">5. Lessons Learned</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Early Stakeholder Engagement:</w:t>
      </w:r>
      <w:r w:rsidDel="00000000" w:rsidR="00000000" w:rsidRPr="00000000">
        <w:rPr>
          <w:rtl w:val="0"/>
        </w:rPr>
        <w:t xml:space="preserve"> Engaging stakeholders early and regularly helped align project goals and expectations, reducing the risk of miscommunication and rework.</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Flexible Planning:</w:t>
      </w:r>
      <w:r w:rsidDel="00000000" w:rsidR="00000000" w:rsidRPr="00000000">
        <w:rPr>
          <w:rtl w:val="0"/>
        </w:rPr>
        <w:t xml:space="preserve"> Building flexibility into the project schedule allowed the team to adapt to unforeseen challenges, such as integration issues and resource constraints.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Clear Communication Channels:</w:t>
      </w:r>
      <w:r w:rsidDel="00000000" w:rsidR="00000000" w:rsidRPr="00000000">
        <w:rPr>
          <w:rtl w:val="0"/>
        </w:rPr>
        <w:t xml:space="preserve"> Establishing clear communication protocols and escalation processes ensured timely resolution of issues and effective collaboration among team members.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40" w:before="240" w:lineRule="auto"/>
        <w:rPr/>
      </w:pPr>
      <w:bookmarkStart w:colFirst="0" w:colLast="0" w:name="_zdy48oy3bdtl" w:id="6"/>
      <w:bookmarkEnd w:id="6"/>
      <w:r w:rsidDel="00000000" w:rsidR="00000000" w:rsidRPr="00000000">
        <w:rPr>
          <w:rtl w:val="0"/>
        </w:rPr>
        <w:t xml:space="preserve">6. Best Practices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Use of Agile Methodologies:</w:t>
      </w:r>
      <w:r w:rsidDel="00000000" w:rsidR="00000000" w:rsidRPr="00000000">
        <w:rPr>
          <w:rtl w:val="0"/>
        </w:rPr>
        <w:t xml:space="preserve"> Implementing agile practices, such as iterative development and regular sprint reviews, facilitated continuous improvement and early detection of issues.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Comprehensive Testing Strategy:</w:t>
      </w:r>
      <w:r w:rsidDel="00000000" w:rsidR="00000000" w:rsidRPr="00000000">
        <w:rPr>
          <w:rtl w:val="0"/>
        </w:rPr>
        <w:t xml:space="preserve"> A robust testing strategy, including automated and manual testing, ensured high-quality deliverables and minimized post-launch issues.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Knowledge Sharing Sessions:</w:t>
      </w:r>
      <w:r w:rsidDel="00000000" w:rsidR="00000000" w:rsidRPr="00000000">
        <w:rPr>
          <w:rtl w:val="0"/>
        </w:rPr>
        <w:t xml:space="preserve"> Regular knowledge-sharing sessions helped disseminate information and best practices across the team, promoting a culture of continuous learning.</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after="40" w:before="240" w:lineRule="auto"/>
        <w:rPr/>
      </w:pPr>
      <w:bookmarkStart w:colFirst="0" w:colLast="0" w:name="_h9s9x4pf80qp" w:id="7"/>
      <w:bookmarkEnd w:id="7"/>
      <w:r w:rsidDel="00000000" w:rsidR="00000000" w:rsidRPr="00000000">
        <w:rPr>
          <w:rtl w:val="0"/>
        </w:rPr>
        <w:t xml:space="preserve">7. Knowledge Management Plan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systematically capture, store, and disseminate knowledge gained from the project to improve future project performance.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Knowledge Repository:</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All project documentation, including lessons learned, technical specifications, and process guidelines, will be stored in a centralized knowledge repository accessible to relevant stakeholders.</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The repository will be organized by project phase and topic for easy reference.</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Knowledge Transfer Sessions:</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Conduct knowledge transfer sessions with key stakeholders and project teams to review project outcomes, best practices, and lessons learned.</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Record these sessions and include them in the knowledge repository.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Documented Processes and Guidelines:</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Update existing project management processes and guidelines to reflect the insights gained from this project.</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Develop new templates and checklists to standardize practices for future projects.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Feedback Loop:</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Establish a feedback mechanism for team members and stakeholders to provide input on the knowledge management process.</w:t>
      </w:r>
    </w:p>
    <w:p w:rsidR="00000000" w:rsidDel="00000000" w:rsidP="00000000" w:rsidRDefault="00000000" w:rsidRPr="00000000" w14:paraId="00000030">
      <w:pPr>
        <w:numPr>
          <w:ilvl w:val="1"/>
          <w:numId w:val="6"/>
        </w:numPr>
        <w:spacing w:after="240" w:before="0" w:beforeAutospacing="0" w:lineRule="auto"/>
        <w:ind w:left="1440" w:hanging="360"/>
      </w:pPr>
      <w:r w:rsidDel="00000000" w:rsidR="00000000" w:rsidRPr="00000000">
        <w:rPr>
          <w:rtl w:val="0"/>
        </w:rPr>
        <w:t xml:space="preserve">Regularly review and update the knowledge repository based on feedback and new developments.</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40" w:lineRule="auto"/>
        <w:rPr/>
      </w:pPr>
      <w:bookmarkStart w:colFirst="0" w:colLast="0" w:name="_gx0erdhocypk" w:id="8"/>
      <w:bookmarkEnd w:id="8"/>
      <w:r w:rsidDel="00000000" w:rsidR="00000000" w:rsidRPr="00000000">
        <w:rPr>
          <w:rtl w:val="0"/>
        </w:rPr>
        <w:t xml:space="preserve">8. Recommendations for Future Projects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Early Risk Identification and Mitigation:</w:t>
      </w:r>
      <w:r w:rsidDel="00000000" w:rsidR="00000000" w:rsidRPr="00000000">
        <w:rPr>
          <w:rtl w:val="0"/>
        </w:rPr>
        <w:t xml:space="preserve"> Implement a more proactive risk management approach by conducting risk identification workshops at the project’s inception and continuously monitoring potential risks.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Resource Planning and Scheduling:</w:t>
      </w:r>
      <w:r w:rsidDel="00000000" w:rsidR="00000000" w:rsidRPr="00000000">
        <w:rPr>
          <w:rtl w:val="0"/>
        </w:rPr>
        <w:t xml:space="preserve"> Improve resource planning by creating a more detailed resource allocation plan and contingency strategies for resource availability issues.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Enhanced Stakeholder Engagement:</w:t>
      </w:r>
      <w:r w:rsidDel="00000000" w:rsidR="00000000" w:rsidRPr="00000000">
        <w:rPr>
          <w:rtl w:val="0"/>
        </w:rPr>
        <w:t xml:space="preserve"> Increase stakeholder engagement through more frequent updates and feedback sessions, particularly during the planning and execution phases.</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40" w:lineRule="auto"/>
        <w:rPr/>
      </w:pPr>
      <w:bookmarkStart w:colFirst="0" w:colLast="0" w:name="_3nlqlc67e3gq" w:id="9"/>
      <w:bookmarkEnd w:id="9"/>
      <w:r w:rsidDel="00000000" w:rsidR="00000000" w:rsidRPr="00000000">
        <w:rPr>
          <w:rtl w:val="0"/>
        </w:rPr>
        <w:t xml:space="preserve">9. Conclusion</w:t>
      </w:r>
    </w:p>
    <w:p w:rsidR="00000000" w:rsidDel="00000000" w:rsidP="00000000" w:rsidRDefault="00000000" w:rsidRPr="00000000" w14:paraId="00000038">
      <w:pPr>
        <w:spacing w:after="240" w:before="240" w:lineRule="auto"/>
        <w:rPr/>
      </w:pPr>
      <w:r w:rsidDel="00000000" w:rsidR="00000000" w:rsidRPr="00000000">
        <w:rPr>
          <w:rtl w:val="0"/>
        </w:rPr>
        <w:t xml:space="preserve">The School Supplies App Development Project was successfully completed, meeting its objectives and delivering a high-quality product within the planned budget and timeframe. The lessons learned and best practices identified in this post-mortem will be invaluable for future projects, helping to optimize processes and achieve even greater success.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