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280" w:lineRule="auto"/>
        <w:rPr/>
      </w:pPr>
      <w:bookmarkStart w:colFirst="0" w:colLast="0" w:name="_30zh7ns4h2cd" w:id="0"/>
      <w:bookmarkEnd w:id="0"/>
      <w:r w:rsidDel="00000000" w:rsidR="00000000" w:rsidRPr="00000000">
        <w:rPr>
          <w:rtl w:val="0"/>
        </w:rPr>
        <w:t xml:space="preserve">1. Team Roles and Responsibilities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team consists of the following key roles and responsibilities: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90"/>
        <w:gridCol w:w="1520"/>
        <w:gridCol w:w="5750"/>
        <w:tblGridChange w:id="0">
          <w:tblGrid>
            <w:gridCol w:w="2090"/>
            <w:gridCol w:w="1520"/>
            <w:gridCol w:w="5750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Team Member(s)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Responsibilities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Project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[Name]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Overall responsibility for project planning, execution, monitoring, and control. Ensures timely delivery of project deliverables within scope, schedule, and budget.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UI/UX Designer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[Name]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Responsible for designing user interfaces and ensuring the best user experience across platforms. Collaborates with stakeholders to develop wireframes and prototypes.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Front-End Developer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[Name]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Develops the front-end components of the application, including website and mobile platforms. Works closely with the UI/UX team for seamless integration of design elements.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Back-End Developer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[Name]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Designs and implements server-side components, databases, and APIs. Ensures that the system is scalable, secure, and efficient.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Quality Assurance (QA)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[Name]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Conducts testing to ensure the application meets functional, non-functional, and security requirements. Responsible for identifying and reporting bugs and issues.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Database Administrator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[Name]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Manages the database architecture, including partitioning and optimization. Ensures data security and availability.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Security Specialist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[Name]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Implements and monitors security measures such as data encryption, secure API integration, and multi-factor authentication (MFA).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 Specialist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[Name]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Develops and trains the AI models used for supply predictions. Responsible for optimizing AI algorithms for accuracy and performance.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Procurement Specialist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[Name]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Manages project procurement activities, ensuring timely acquisition of resources and services. Collaborates with vendors and suppliers.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Communication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[Name]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Ensures effective communication within the project team and with stakeholders. Manages meeting schedules, project updates, and reporting.</w:t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rPr/>
      </w:pPr>
      <w:bookmarkStart w:colFirst="0" w:colLast="0" w:name="_4kblwmpo6jj" w:id="1"/>
      <w:bookmarkEnd w:id="1"/>
      <w:r w:rsidDel="00000000" w:rsidR="00000000" w:rsidRPr="00000000">
        <w:rPr>
          <w:rtl w:val="0"/>
        </w:rPr>
        <w:t xml:space="preserve">2. Team Development and Training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ensure the project team has the necessary skills to complete the project successfully, the following development and training activities will be implemented:</w:t>
      </w:r>
    </w:p>
    <w:tbl>
      <w:tblPr>
        <w:tblStyle w:val="Table2"/>
        <w:tblW w:w="9359.99999999999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31.2164948453608"/>
        <w:gridCol w:w="1466.721649484536"/>
        <w:gridCol w:w="2147.0103092783506"/>
        <w:gridCol w:w="1191.7113402061855"/>
        <w:gridCol w:w="2523.3402061855672"/>
        <w:tblGridChange w:id="0">
          <w:tblGrid>
            <w:gridCol w:w="2031.2164948453608"/>
            <w:gridCol w:w="1466.721649484536"/>
            <w:gridCol w:w="2147.0103092783506"/>
            <w:gridCol w:w="1191.7113402061855"/>
            <w:gridCol w:w="2523.3402061855672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Training 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Team Member(s)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Training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Training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Objective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Agile/Scrum Methodology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All Team Members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Agile Project Management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[Date]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Enhance understanding of Agile practices for project execution.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User Interface Design Principles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UI/UX Designer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Advanced UI/UX Design Workshop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[Date]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Improve design skills for better user experience.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Data Security and Encryption Techniques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Security Specialist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Data Security and Compliance Training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[Date]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Ensure data security and adherence to regulations.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AI Algorithm Optimization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AI Specialist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AI and Machine Learning Algorithms Workshop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[Date]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Train on advanced AI techniques for better predictions.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Performance Testing and Monitoring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QA Team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Software Performance Testing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[Date]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Enhance skills in testing performance and load capacity.</w:t>
            </w:r>
          </w:p>
        </w:tc>
      </w:tr>
    </w:tbl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spacing w:before="280" w:lineRule="auto"/>
        <w:rPr/>
      </w:pPr>
      <w:bookmarkStart w:colFirst="0" w:colLast="0" w:name="_ogkpoo7f8e39" w:id="2"/>
      <w:bookmarkEnd w:id="2"/>
      <w:r w:rsidDel="00000000" w:rsidR="00000000" w:rsidRPr="00000000">
        <w:rPr>
          <w:rtl w:val="0"/>
        </w:rPr>
        <w:t xml:space="preserve">3. Team Communication Plan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ensure efficient communication within the project team, the following guidelines will be followed: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85.887802367473"/>
        <w:gridCol w:w="1854.6577457539886"/>
        <w:gridCol w:w="1276.5826042202777"/>
        <w:gridCol w:w="2230.4065877509006"/>
        <w:gridCol w:w="1912.4652599073597"/>
        <w:tblGridChange w:id="0">
          <w:tblGrid>
            <w:gridCol w:w="2085.887802367473"/>
            <w:gridCol w:w="1854.6577457539886"/>
            <w:gridCol w:w="1276.5826042202777"/>
            <w:gridCol w:w="2230.4065877509006"/>
            <w:gridCol w:w="1912.4652599073597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Communication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Participants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Frequency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Daily Stand-up Meeting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All Team Members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Daily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Status updates, issue identification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Video Call (Teams/Zoom)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Weekly Progress Meeting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Project Manager, Leads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Weekly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Review project progress and upcoming tasks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In-person/Virtual Meeting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Monthly Steering Meeting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Project Manager, Stakeholders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Monthly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Review milestones, risks, and key decisions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Virtual/In-Person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Ad-hoc Meetings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Relevant Team Members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As Needed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Problem-solving, urgent issues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Video Call/Instant Message</w:t>
            </w:r>
          </w:p>
        </w:tc>
      </w:tr>
    </w:tbl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spacing w:before="280" w:lineRule="auto"/>
        <w:rPr/>
      </w:pPr>
      <w:bookmarkStart w:colFirst="0" w:colLast="0" w:name="_ae0wycxzstlx" w:id="3"/>
      <w:bookmarkEnd w:id="3"/>
      <w:r w:rsidDel="00000000" w:rsidR="00000000" w:rsidRPr="00000000">
        <w:rPr>
          <w:rtl w:val="0"/>
        </w:rPr>
        <w:t xml:space="preserve">4. Conflict Resolution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steps will be followed for conflict resolution: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Identification:</w:t>
      </w:r>
      <w:r w:rsidDel="00000000" w:rsidR="00000000" w:rsidRPr="00000000">
        <w:rPr>
          <w:rtl w:val="0"/>
        </w:rPr>
        <w:t xml:space="preserve"> Any conflicts or issues are identified during team meetings or via communication channels.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Discussion:</w:t>
      </w:r>
      <w:r w:rsidDel="00000000" w:rsidR="00000000" w:rsidRPr="00000000">
        <w:rPr>
          <w:rtl w:val="0"/>
        </w:rPr>
        <w:t xml:space="preserve"> The involved team members will discuss the issue and propose potential solutions.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Escalation:</w:t>
      </w:r>
      <w:r w:rsidDel="00000000" w:rsidR="00000000" w:rsidRPr="00000000">
        <w:rPr>
          <w:rtl w:val="0"/>
        </w:rPr>
        <w:t xml:space="preserve"> If the conflict cannot be resolved, it will be escalated to the Project Manager.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Mediation:</w:t>
      </w:r>
      <w:r w:rsidDel="00000000" w:rsidR="00000000" w:rsidRPr="00000000">
        <w:rPr>
          <w:rtl w:val="0"/>
        </w:rPr>
        <w:t xml:space="preserve"> The Project Manager will mediate and ensure a fair and satisfactory resolution.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Follow-up:</w:t>
      </w:r>
      <w:r w:rsidDel="00000000" w:rsidR="00000000" w:rsidRPr="00000000">
        <w:rPr>
          <w:rtl w:val="0"/>
        </w:rPr>
        <w:t xml:space="preserve"> The Project Manager will monitor the situation to ensure the resolution is effective.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spacing w:before="280" w:lineRule="auto"/>
        <w:rPr/>
      </w:pPr>
      <w:bookmarkStart w:colFirst="0" w:colLast="0" w:name="_hqw715irm6vw" w:id="4"/>
      <w:bookmarkEnd w:id="4"/>
      <w:r w:rsidDel="00000000" w:rsidR="00000000" w:rsidRPr="00000000">
        <w:rPr>
          <w:rtl w:val="0"/>
        </w:rPr>
        <w:t xml:space="preserve">5. Performance Evaluation and Recognition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performance of each team member will be evaluated using the following criteria: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55"/>
        <w:gridCol w:w="5180"/>
        <w:gridCol w:w="1325"/>
        <w:tblGridChange w:id="0">
          <w:tblGrid>
            <w:gridCol w:w="2855"/>
            <w:gridCol w:w="5180"/>
            <w:gridCol w:w="13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Evaluation 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Frequency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 Completion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On-time completion of tasks and deliverables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Monthly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Quality of 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Adherence to standards and minimal defects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Monthly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Collaboration and Teamwork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Effective communication and collaboration with team members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Monthly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Innovation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Contribution to innovative solutions and process improvement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Quarterly</w:t>
            </w:r>
          </w:p>
        </w:tc>
      </w:tr>
    </w:tbl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Outstanding performance will be recognized through: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Public acknowledgment during team meetings.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Additional responsibilities or leadership roles.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Incentives and bonuses (if applicable).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keepNext w:val="0"/>
        <w:keepLines w:val="0"/>
        <w:spacing w:before="280" w:lineRule="auto"/>
        <w:rPr/>
      </w:pPr>
      <w:bookmarkStart w:colFirst="0" w:colLast="0" w:name="_nl9fmleo4b90" w:id="5"/>
      <w:bookmarkEnd w:id="5"/>
      <w:r w:rsidDel="00000000" w:rsidR="00000000" w:rsidRPr="00000000">
        <w:rPr>
          <w:rtl w:val="0"/>
        </w:rPr>
        <w:t xml:space="preserve">6. Team Building Activities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Regular team-building activities will be organized to foster collaboration and improve morale: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80"/>
        <w:gridCol w:w="5225"/>
        <w:gridCol w:w="1955"/>
        <w:tblGridChange w:id="0">
          <w:tblGrid>
            <w:gridCol w:w="2180"/>
            <w:gridCol w:w="5225"/>
            <w:gridCol w:w="19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Frequency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Team Lunches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In-person or virtual team lunches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Monthly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Team Outings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Offsite activities or virtual events to promote bonding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Quarterly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Recognition Events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Celebrating milestones and achievements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End of each phase</w:t>
            </w:r>
          </w:p>
        </w:tc>
      </w:tr>
    </w:tbl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