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yhqvq05jiqxv" w:id="0"/>
      <w:bookmarkEnd w:id="0"/>
      <w:r w:rsidDel="00000000" w:rsidR="00000000" w:rsidRPr="00000000">
        <w:rPr>
          <w:rtl w:val="0"/>
        </w:rPr>
        <w:t xml:space="preserve">1. Team Acquisition Strategy</w:t>
      </w:r>
    </w:p>
    <w:tbl>
      <w:tblPr>
        <w:tblStyle w:val="Table1"/>
        <w:tblW w:w="91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5"/>
        <w:gridCol w:w="6185"/>
        <w:tblGridChange w:id="0">
          <w:tblGrid>
            <w:gridCol w:w="3005"/>
            <w:gridCol w:w="61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Ensure the project has the necessary skilled resources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Identify internal and external resources based on project needs. Use contractors, third-party vendors, or recruitment as needed.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Minimize delays in acquiring resources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Collaborate with the HR department to streamline the recruitment and onboarding process.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Assign roles based on experience and expertise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Match skills with roles and responsibilities as per the project requirement. Ensure appropriate skill levels for critical roles.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Maintain budget 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Acquire resources within the budget and ensure any additional cost is reviewed before approval.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280" w:lineRule="auto"/>
        <w:rPr/>
      </w:pPr>
      <w:bookmarkStart w:colFirst="0" w:colLast="0" w:name="_bps2hcub6qbb" w:id="1"/>
      <w:bookmarkEnd w:id="1"/>
      <w:r w:rsidDel="00000000" w:rsidR="00000000" w:rsidRPr="00000000">
        <w:rPr>
          <w:rtl w:val="0"/>
        </w:rPr>
        <w:t xml:space="preserve">2. Resource Acquisition Process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resource acquisition process will involve the following steps: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Requirement Identification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project manager and team leads identify the number and type of resources required based on the project schedule and scope.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Skill sets, experience levels, and availability are documented.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and External Recruitment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Internal Resources</w:t>
      </w:r>
      <w:r w:rsidDel="00000000" w:rsidR="00000000" w:rsidRPr="00000000">
        <w:rPr>
          <w:rtl w:val="0"/>
        </w:rPr>
        <w:t xml:space="preserve">: Check if internal staff can be reassigned or seconded to the project.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External Resources</w:t>
      </w:r>
      <w:r w:rsidDel="00000000" w:rsidR="00000000" w:rsidRPr="00000000">
        <w:rPr>
          <w:rtl w:val="0"/>
        </w:rPr>
        <w:t xml:space="preserve">: If internal resources are not available, initiate external recruitment with the HR department or engage contractors/vendors.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Onboarding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resource acquisition, new team members will undergo onboarding, which includes project orientation, training, and role assignment.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280" w:lineRule="auto"/>
        <w:rPr/>
      </w:pPr>
      <w:bookmarkStart w:colFirst="0" w:colLast="0" w:name="_c9cutc2tv6kh" w:id="2"/>
      <w:bookmarkEnd w:id="2"/>
      <w:r w:rsidDel="00000000" w:rsidR="00000000" w:rsidRPr="00000000">
        <w:rPr>
          <w:rtl w:val="0"/>
        </w:rPr>
        <w:t xml:space="preserve">3. Roles and Required Resources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.575011831519"/>
        <w:gridCol w:w="1771.8883104590632"/>
        <w:gridCol w:w="1120.7193563653575"/>
        <w:gridCol w:w="1638.9966871746333"/>
        <w:gridCol w:w="921.3819214387128"/>
        <w:gridCol w:w="1054.2735447231425"/>
        <w:gridCol w:w="1187.1651680075722"/>
        <w:tblGridChange w:id="0">
          <w:tblGrid>
            <w:gridCol w:w="1665.575011831519"/>
            <w:gridCol w:w="1771.8883104590632"/>
            <w:gridCol w:w="1120.7193563653575"/>
            <w:gridCol w:w="1638.9966871746333"/>
            <w:gridCol w:w="921.3819214387128"/>
            <w:gridCol w:w="1054.2735447231425"/>
            <w:gridCol w:w="1187.1651680075722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Skills/Experience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of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management, leadership, communication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Internal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Acquired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Existing internal resource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UI/UX 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Graphic design, user interface design, prototyping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External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UI/UX recruitment agency is sourcing candidates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Front-End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HTML/CSS, JavaScript, React, mobile app development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Internal/External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 Acquired, 1 Needed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One position still open, sourcing internally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Back-End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API development, database design, server-side programming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External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Acquired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Both resources hired from external vendors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Quality Assurance (QA)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Software testing, automation, manual testing, defect tracking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Internal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Acquired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Internal QA team members assigned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Database management, SQL, partitioning, performance tuning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External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Looking for a contractor for short-term assignment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Data encryption, cyber security, compliance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External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Specialist being hired from a third-party firm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AI/ML algorithms, data science, prediction modeling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Internal/External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Acquired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Internal resource acquired from data science team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Procurement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Vendor management, contracts, procurement processes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Internal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Acquired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Internal resource assigned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Communication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strategy, reporting, stakeholder engagement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Internal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Acquired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Internal resource assigned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280" w:lineRule="auto"/>
        <w:rPr/>
      </w:pPr>
      <w:bookmarkStart w:colFirst="0" w:colLast="0" w:name="_60o7eky98bev" w:id="3"/>
      <w:bookmarkEnd w:id="3"/>
      <w:r w:rsidDel="00000000" w:rsidR="00000000" w:rsidRPr="00000000">
        <w:rPr>
          <w:rtl w:val="0"/>
        </w:rPr>
        <w:t xml:space="preserve">4. Resource Acquisition Timeline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9.1970074812969"/>
        <w:gridCol w:w="1111.0623441396508"/>
        <w:gridCol w:w="1335.142144638404"/>
        <w:gridCol w:w="1335.142144638404"/>
        <w:gridCol w:w="1405.1670822942642"/>
        <w:gridCol w:w="1405.1670822942642"/>
        <w:gridCol w:w="1279.1221945137156"/>
        <w:tblGridChange w:id="0">
          <w:tblGrid>
            <w:gridCol w:w="1489.1970074812969"/>
            <w:gridCol w:w="1111.0623441396508"/>
            <w:gridCol w:w="1335.142144638404"/>
            <w:gridCol w:w="1335.142144638404"/>
            <w:gridCol w:w="1405.1670822942642"/>
            <w:gridCol w:w="1405.1670822942642"/>
            <w:gridCol w:w="1279.122194513715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Acquisition 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Acquisition End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Onboarding 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Onboarding End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January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December 2023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January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January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January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Internal assignment confirmed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UI/UX Designer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March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February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March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March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March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Hiring via external agency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Front-End Developer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March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February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March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March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March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1 internal, 1 external resource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Back-End Developer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March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February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March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March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March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External contractor hired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Quality Assurance (QA)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April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March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April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April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April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Internal QA resources assigned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Database Administrator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March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February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March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March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March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Contractor for a 6-month term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Security Specialist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April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March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April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April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April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Specialist from a security firm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AI Specialist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May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April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May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May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May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Internal data science resource assigned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280" w:lineRule="auto"/>
        <w:rPr/>
      </w:pPr>
      <w:bookmarkStart w:colFirst="0" w:colLast="0" w:name="_lafmfz90tgko" w:id="4"/>
      <w:bookmarkEnd w:id="4"/>
      <w:r w:rsidDel="00000000" w:rsidR="00000000" w:rsidRPr="00000000">
        <w:rPr>
          <w:rtl w:val="0"/>
        </w:rPr>
        <w:t xml:space="preserve">5. Team Budget and Cost Estimates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73.3195876288662"/>
        <w:gridCol w:w="1495.6701030927834"/>
        <w:gridCol w:w="1553.5670103092784"/>
        <w:gridCol w:w="1929.8969072164948"/>
        <w:gridCol w:w="2407.546391752577"/>
        <w:tblGridChange w:id="0">
          <w:tblGrid>
            <w:gridCol w:w="1973.3195876288662"/>
            <w:gridCol w:w="1495.6701030927834"/>
            <w:gridCol w:w="1553.5670103092784"/>
            <w:gridCol w:w="1929.8969072164948"/>
            <w:gridCol w:w="2407.54639175257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Hourly Rate (USD)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Cost Estimate (USD)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$75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$60,000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Internal, salaried position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UI/UX Designer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$70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$42,000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External agency, contract-based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Front-End Developer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$65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1,000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$65,000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1 internal, 1 external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Back-End Developer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$80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1,000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$80,000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External contractors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Quality Assurance (QA)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$55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$44,000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Internal team members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Database Administrator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$75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$37,500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External contractor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Security Specialist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$85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$51,000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External specialist from security firm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AI Specialist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$90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$36,000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Internal data science expert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Procurement Specialist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$60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$24,000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Internal resource assigned</w:t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280" w:lineRule="auto"/>
        <w:rPr/>
      </w:pPr>
      <w:bookmarkStart w:colFirst="0" w:colLast="0" w:name="_gu5bcqlkupi9" w:id="5"/>
      <w:bookmarkEnd w:id="5"/>
      <w:r w:rsidDel="00000000" w:rsidR="00000000" w:rsidRPr="00000000">
        <w:rPr>
          <w:rtl w:val="0"/>
        </w:rPr>
        <w:t xml:space="preserve">6. Performance Evaluation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4.3231899265475"/>
        <w:gridCol w:w="4365.708289611752"/>
        <w:gridCol w:w="1301.3641133263377"/>
        <w:gridCol w:w="1728.6044071353622"/>
        <w:tblGridChange w:id="0">
          <w:tblGrid>
            <w:gridCol w:w="1964.3231899265475"/>
            <w:gridCol w:w="4365.708289611752"/>
            <w:gridCol w:w="1301.3641133263377"/>
            <w:gridCol w:w="1728.604407135362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Evaluation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Task completion, leadership, decision-making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Executive Sponsor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UI/UX Designer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Quality of designs, user feedback, adherence to design guidelines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Front-End Developer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Quality of code, completion of tasks, bug resolution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Bi-weekly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Development Lead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Back-End Developer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Database integration, API implementation, performance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Bi-weekly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Development Lead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Quality Assurance (QA)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Defect tracking, testing efficiency, overall quality of product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Database Administrator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Performance tuning, data security, backups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IT Manager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Security Specialist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Compliance with security protocols, data encryption, vulnerability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IT Security Lead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AI Specialist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Model accuracy, prediction performance, resource optimization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Data Science Lead</w:t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280" w:lineRule="auto"/>
        <w:rPr/>
      </w:pPr>
      <w:bookmarkStart w:colFirst="0" w:colLast="0" w:name="_uiww11fa53o7" w:id="6"/>
      <w:bookmarkEnd w:id="6"/>
      <w:r w:rsidDel="00000000" w:rsidR="00000000" w:rsidRPr="00000000">
        <w:rPr>
          <w:rtl w:val="0"/>
        </w:rPr>
        <w:t xml:space="preserve">7. Resource Acquisition Risks and Mitigation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4.316396018858"/>
        <w:gridCol w:w="1917.1084337349398"/>
        <w:gridCol w:w="1314.0282870612887"/>
        <w:gridCol w:w="3564.546883184914"/>
        <w:tblGridChange w:id="0">
          <w:tblGrid>
            <w:gridCol w:w="2564.316396018858"/>
            <w:gridCol w:w="1917.1084337349398"/>
            <w:gridCol w:w="1314.0282870612887"/>
            <w:gridCol w:w="3564.54688318491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Delayed hiring of external contractors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Delayed project timelines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Initiate recruitment early, use contract agencies for urgent needs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Insufficient skill level in hired resources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Low-quality deliverables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Conduct detailed interviews, require certifications for key roles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Budget overruns for specialized resources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Budget impact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Monitor resource costs, allocate budget reserves for critical roles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Availability of internal resources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Delayed project phases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Collaborate with HR to prioritize resource allocation</w:t>
            </w:r>
          </w:p>
        </w:tc>
      </w:tr>
    </w:tbl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