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f1f1f"/>
          <w:sz w:val="45"/>
          <w:szCs w:val="45"/>
        </w:rPr>
      </w:pPr>
      <w:bookmarkStart w:colFirst="0" w:colLast="0" w:name="_m6awys82hhq2" w:id="0"/>
      <w:bookmarkEnd w:id="0"/>
      <w:r w:rsidDel="00000000" w:rsidR="00000000" w:rsidRPr="00000000">
        <w:rPr>
          <w:b w:val="1"/>
          <w:bCs w:val="1"/>
          <w:color w:val="1f1f1f"/>
          <w:sz w:val="45"/>
          <w:szCs w:val="45"/>
          <w:rtl w:val="0"/>
        </w:rPr>
        <w:t xml:space="preserve">Communication Channels Formula</w:t>
      </w:r>
    </w:p>
    <w:p w:rsidR="00000000" w:rsidDel="00000000" w:rsidP="00000000" w:rsidRDefault="00000000" w:rsidRPr="00000000" w14:paraId="00000002">
      <w:pPr>
        <w:shd w:fill="ffffff" w:val="clear"/>
        <w:rPr>
          <w:color w:val="1f1f1f"/>
          <w:sz w:val="21"/>
          <w:szCs w:val="21"/>
        </w:rPr>
      </w:pPr>
      <w:r w:rsidDel="00000000" w:rsidR="00000000" w:rsidRPr="00000000">
        <w:rPr>
          <w:color w:val="1f1f1f"/>
          <w:sz w:val="21"/>
          <w:szCs w:val="21"/>
          <w:rtl w:val="0"/>
        </w:rPr>
        <w:t xml:space="preserve">Project managers use a communications channel formula to calculate the number of potential communication channels in a project.  This assists in developing the Project Communication Management Plan. If anyone is interested in taking the PMP exam, you most certainly need to know how to calculate the Channels Formula. </w:t>
      </w:r>
    </w:p>
    <w:p w:rsidR="00000000" w:rsidDel="00000000" w:rsidP="00000000" w:rsidRDefault="00000000" w:rsidRPr="00000000" w14:paraId="00000003">
      <w:pPr>
        <w:shd w:fill="ffffff" w:val="clear"/>
        <w:rPr>
          <w:color w:val="1f1f1f"/>
          <w:sz w:val="21"/>
          <w:szCs w:val="21"/>
          <w:u w:val="single"/>
        </w:rPr>
      </w:pPr>
      <w:r w:rsidDel="00000000" w:rsidR="00000000" w:rsidRPr="00000000">
        <w:rPr>
          <w:color w:val="1f1f1f"/>
          <w:sz w:val="21"/>
          <w:szCs w:val="21"/>
          <w:u w:val="single"/>
          <w:rtl w:val="0"/>
        </w:rPr>
        <w:t xml:space="preserve">Basics</w:t>
      </w:r>
    </w:p>
    <w:p w:rsidR="00000000" w:rsidDel="00000000" w:rsidP="00000000" w:rsidRDefault="00000000" w:rsidRPr="00000000" w14:paraId="00000004">
      <w:pPr>
        <w:shd w:fill="ffffff" w:val="clear"/>
        <w:rPr>
          <w:color w:val="1f1f1f"/>
          <w:sz w:val="21"/>
          <w:szCs w:val="21"/>
        </w:rPr>
      </w:pPr>
      <w:r w:rsidDel="00000000" w:rsidR="00000000" w:rsidRPr="00000000">
        <w:rPr>
          <w:color w:val="1f1f1f"/>
          <w:sz w:val="21"/>
          <w:szCs w:val="21"/>
          <w:rtl w:val="0"/>
        </w:rPr>
        <w:t xml:space="preserve">The larger the project gets the more stakeholders need to be involved. With a large number of stakeholders, the project manager will need to allocate resources and choose the correct methods of communication for each given stakeholder.  This is where the Communication Channels Formula can help quantify the complexity of project communications.  </w:t>
      </w:r>
    </w:p>
    <w:p w:rsidR="00000000" w:rsidDel="00000000" w:rsidP="00000000" w:rsidRDefault="00000000" w:rsidRPr="00000000" w14:paraId="00000005">
      <w:pPr>
        <w:shd w:fill="ffffff" w:val="clear"/>
        <w:rPr>
          <w:color w:val="1f1f1f"/>
          <w:sz w:val="21"/>
          <w:szCs w:val="21"/>
        </w:rPr>
      </w:pPr>
      <w:r w:rsidDel="00000000" w:rsidR="00000000" w:rsidRPr="00000000">
        <w:rPr>
          <w:color w:val="1f1f1f"/>
          <w:sz w:val="21"/>
          <w:szCs w:val="21"/>
          <w:rtl w:val="0"/>
        </w:rPr>
        <w:t xml:space="preserve">For example, let’s say you are a project manager for a small, personal project and you only have a total of three stakeholders, you and two others. There are 3 people in your communications channel and only three potential communication channels: </w:t>
      </w:r>
    </w:p>
    <w:p w:rsidR="00000000" w:rsidDel="00000000" w:rsidP="00000000" w:rsidRDefault="00000000" w:rsidRPr="00000000" w14:paraId="00000006">
      <w:pPr>
        <w:shd w:fill="ffffff" w:val="clear"/>
        <w:rPr>
          <w:color w:val="1f1f1f"/>
          <w:sz w:val="21"/>
          <w:szCs w:val="21"/>
        </w:rPr>
      </w:pPr>
      <w:r w:rsidDel="00000000" w:rsidR="00000000" w:rsidRPr="00000000">
        <w:rPr>
          <w:color w:val="1f1f1f"/>
          <w:sz w:val="21"/>
          <w:szCs w:val="21"/>
        </w:rPr>
        <w:drawing>
          <wp:inline distB="114300" distT="114300" distL="114300" distR="114300">
            <wp:extent cx="2867025" cy="3248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670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rPr>
          <w:color w:val="1f1f1f"/>
          <w:sz w:val="21"/>
          <w:szCs w:val="21"/>
        </w:rPr>
      </w:pPr>
      <w:r w:rsidDel="00000000" w:rsidR="00000000" w:rsidRPr="00000000">
        <w:rPr>
          <w:color w:val="1f1f1f"/>
          <w:sz w:val="21"/>
          <w:szCs w:val="21"/>
          <w:rtl w:val="0"/>
        </w:rPr>
        <w:t xml:space="preserve">In this case communications channels are simplified.  </w:t>
      </w:r>
    </w:p>
    <w:p w:rsidR="00000000" w:rsidDel="00000000" w:rsidP="00000000" w:rsidRDefault="00000000" w:rsidRPr="00000000" w14:paraId="00000008">
      <w:pPr>
        <w:shd w:fill="ffffff" w:val="clear"/>
        <w:rPr>
          <w:color w:val="1f1f1f"/>
          <w:sz w:val="21"/>
          <w:szCs w:val="21"/>
        </w:rPr>
      </w:pPr>
      <w:r w:rsidDel="00000000" w:rsidR="00000000" w:rsidRPr="00000000">
        <w:rPr>
          <w:color w:val="1f1f1f"/>
          <w:sz w:val="21"/>
          <w:szCs w:val="21"/>
          <w:rtl w:val="0"/>
        </w:rPr>
        <w:t xml:space="preserve">But what if we have 6 different stakeholders? The communication channel becomes much more complex.  All of these stakeholders can communicate with you and with one another. With an increased number of stakeholders, we also increase the total number of possible channels of communication. </w:t>
      </w:r>
    </w:p>
    <w:p w:rsidR="00000000" w:rsidDel="00000000" w:rsidP="00000000" w:rsidRDefault="00000000" w:rsidRPr="00000000" w14:paraId="00000009">
      <w:pPr>
        <w:shd w:fill="ffffff" w:val="clear"/>
        <w:rPr>
          <w:color w:val="1f1f1f"/>
          <w:sz w:val="21"/>
          <w:szCs w:val="21"/>
        </w:rPr>
      </w:pPr>
      <w:r w:rsidDel="00000000" w:rsidR="00000000" w:rsidRPr="00000000">
        <w:rPr>
          <w:color w:val="1f1f1f"/>
          <w:sz w:val="21"/>
          <w:szCs w:val="21"/>
        </w:rPr>
        <w:drawing>
          <wp:inline distB="114300" distT="114300" distL="114300" distR="114300">
            <wp:extent cx="5943600" cy="33401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rPr>
          <w:b w:val="1"/>
          <w:bCs w:val="1"/>
          <w:color w:val="1f1f1f"/>
          <w:sz w:val="21"/>
          <w:szCs w:val="21"/>
        </w:rPr>
      </w:pPr>
      <w:r w:rsidDel="00000000" w:rsidR="00000000" w:rsidRPr="00000000">
        <w:rPr>
          <w:b w:val="1"/>
          <w:bCs w:val="1"/>
          <w:color w:val="1f1f1f"/>
          <w:sz w:val="21"/>
          <w:szCs w:val="21"/>
          <w:rtl w:val="0"/>
        </w:rPr>
        <w:t xml:space="preserve">Determining the Total Number of Communication Channels</w:t>
      </w:r>
    </w:p>
    <w:p w:rsidR="00000000" w:rsidDel="00000000" w:rsidP="00000000" w:rsidRDefault="00000000" w:rsidRPr="00000000" w14:paraId="0000000B">
      <w:pPr>
        <w:shd w:fill="ffffff" w:val="clear"/>
        <w:rPr>
          <w:color w:val="1f1f1f"/>
          <w:sz w:val="21"/>
          <w:szCs w:val="21"/>
        </w:rPr>
      </w:pPr>
      <w:r w:rsidDel="00000000" w:rsidR="00000000" w:rsidRPr="00000000">
        <w:rPr>
          <w:color w:val="1f1f1f"/>
          <w:sz w:val="21"/>
          <w:szCs w:val="21"/>
          <w:rtl w:val="0"/>
        </w:rPr>
        <w:t xml:space="preserve">The formula for figuring out the number of channels is </w:t>
      </w:r>
    </w:p>
    <w:p w:rsidR="00000000" w:rsidDel="00000000" w:rsidP="00000000" w:rsidRDefault="00000000" w:rsidRPr="00000000" w14:paraId="0000000C">
      <w:pPr>
        <w:shd w:fill="ffffff" w:val="clear"/>
        <w:rPr>
          <w:color w:val="1f1f1f"/>
          <w:sz w:val="21"/>
          <w:szCs w:val="21"/>
        </w:rPr>
      </w:pPr>
      <w:r w:rsidDel="00000000" w:rsidR="00000000" w:rsidRPr="00000000">
        <w:rPr>
          <w:color w:val="1f1f1f"/>
          <w:sz w:val="21"/>
          <w:szCs w:val="21"/>
          <w:rtl w:val="0"/>
        </w:rPr>
        <w:t xml:space="preserve">Channels = N (N - 1) / 2 </w:t>
      </w:r>
    </w:p>
    <w:p w:rsidR="00000000" w:rsidDel="00000000" w:rsidP="00000000" w:rsidRDefault="00000000" w:rsidRPr="00000000" w14:paraId="0000000D">
      <w:pPr>
        <w:shd w:fill="ffffff" w:val="clear"/>
        <w:rPr>
          <w:color w:val="1f1f1f"/>
          <w:sz w:val="21"/>
          <w:szCs w:val="21"/>
        </w:rPr>
      </w:pPr>
      <w:r w:rsidDel="00000000" w:rsidR="00000000" w:rsidRPr="00000000">
        <w:rPr>
          <w:color w:val="1f1f1f"/>
          <w:sz w:val="21"/>
          <w:szCs w:val="21"/>
          <w:rtl w:val="0"/>
        </w:rPr>
        <w:t xml:space="preserve">N = total number of people or stakeholders</w:t>
      </w:r>
    </w:p>
    <w:p w:rsidR="00000000" w:rsidDel="00000000" w:rsidP="00000000" w:rsidRDefault="00000000" w:rsidRPr="00000000" w14:paraId="0000000E">
      <w:pPr>
        <w:shd w:fill="ffffff" w:val="clear"/>
        <w:rPr>
          <w:color w:val="1f1f1f"/>
          <w:sz w:val="21"/>
          <w:szCs w:val="21"/>
          <w:u w:val="single"/>
        </w:rPr>
      </w:pPr>
      <w:r w:rsidDel="00000000" w:rsidR="00000000" w:rsidRPr="00000000">
        <w:rPr>
          <w:color w:val="1f1f1f"/>
          <w:sz w:val="21"/>
          <w:szCs w:val="21"/>
          <w:u w:val="single"/>
          <w:rtl w:val="0"/>
        </w:rPr>
        <w:t xml:space="preserve">Small Project:</w:t>
      </w:r>
    </w:p>
    <w:p w:rsidR="00000000" w:rsidDel="00000000" w:rsidP="00000000" w:rsidRDefault="00000000" w:rsidRPr="00000000" w14:paraId="0000000F">
      <w:pPr>
        <w:shd w:fill="ffffff" w:val="clear"/>
        <w:rPr>
          <w:color w:val="1f1f1f"/>
          <w:sz w:val="21"/>
          <w:szCs w:val="21"/>
        </w:rPr>
      </w:pPr>
      <w:r w:rsidDel="00000000" w:rsidR="00000000" w:rsidRPr="00000000">
        <w:rPr>
          <w:color w:val="1f1f1f"/>
          <w:sz w:val="21"/>
          <w:szCs w:val="21"/>
          <w:rtl w:val="0"/>
        </w:rPr>
        <w:t xml:space="preserve">In the case of the small project we can easily calculate the number of channels</w:t>
      </w:r>
    </w:p>
    <w:p w:rsidR="00000000" w:rsidDel="00000000" w:rsidP="00000000" w:rsidRDefault="00000000" w:rsidRPr="00000000" w14:paraId="00000010">
      <w:pPr>
        <w:shd w:fill="ffffff" w:val="clear"/>
        <w:rPr>
          <w:color w:val="1f1f1f"/>
          <w:sz w:val="21"/>
          <w:szCs w:val="21"/>
        </w:rPr>
      </w:pPr>
      <w:r w:rsidDel="00000000" w:rsidR="00000000" w:rsidRPr="00000000">
        <w:rPr>
          <w:color w:val="1f1f1f"/>
          <w:sz w:val="21"/>
          <w:szCs w:val="21"/>
          <w:rtl w:val="0"/>
        </w:rPr>
        <w:t xml:space="preserve">Channels = 3 (3 - 1) / 2 </w:t>
      </w:r>
    </w:p>
    <w:p w:rsidR="00000000" w:rsidDel="00000000" w:rsidP="00000000" w:rsidRDefault="00000000" w:rsidRPr="00000000" w14:paraId="00000011">
      <w:pPr>
        <w:shd w:fill="ffffff" w:val="clear"/>
        <w:rPr>
          <w:color w:val="1f1f1f"/>
          <w:sz w:val="21"/>
          <w:szCs w:val="21"/>
        </w:rPr>
      </w:pPr>
      <w:r w:rsidDel="00000000" w:rsidR="00000000" w:rsidRPr="00000000">
        <w:rPr>
          <w:color w:val="1f1f1f"/>
          <w:sz w:val="21"/>
          <w:szCs w:val="21"/>
          <w:rtl w:val="0"/>
        </w:rPr>
        <w:t xml:space="preserve">                   3 (2) / 2</w:t>
      </w:r>
    </w:p>
    <w:p w:rsidR="00000000" w:rsidDel="00000000" w:rsidP="00000000" w:rsidRDefault="00000000" w:rsidRPr="00000000" w14:paraId="00000012">
      <w:pPr>
        <w:shd w:fill="ffffff" w:val="clear"/>
        <w:rPr>
          <w:color w:val="1f1f1f"/>
          <w:sz w:val="21"/>
          <w:szCs w:val="21"/>
          <w:u w:val="single"/>
        </w:rPr>
      </w:pPr>
      <w:r w:rsidDel="00000000" w:rsidR="00000000" w:rsidRPr="00000000">
        <w:rPr>
          <w:color w:val="1f1f1f"/>
          <w:sz w:val="21"/>
          <w:szCs w:val="21"/>
          <w:rtl w:val="0"/>
        </w:rPr>
        <w:t xml:space="preserve">                  6 / 2 = </w:t>
      </w:r>
      <w:r w:rsidDel="00000000" w:rsidR="00000000" w:rsidRPr="00000000">
        <w:rPr>
          <w:color w:val="1f1f1f"/>
          <w:sz w:val="21"/>
          <w:szCs w:val="21"/>
          <w:u w:val="single"/>
          <w:rtl w:val="0"/>
        </w:rPr>
        <w:t xml:space="preserve">3 total communication channels</w:t>
      </w:r>
    </w:p>
    <w:p w:rsidR="00000000" w:rsidDel="00000000" w:rsidP="00000000" w:rsidRDefault="00000000" w:rsidRPr="00000000" w14:paraId="00000013">
      <w:pPr>
        <w:shd w:fill="ffffff" w:val="clear"/>
        <w:rPr>
          <w:color w:val="1f1f1f"/>
          <w:sz w:val="21"/>
          <w:szCs w:val="21"/>
          <w:u w:val="single"/>
        </w:rPr>
      </w:pPr>
      <w:r w:rsidDel="00000000" w:rsidR="00000000" w:rsidRPr="00000000">
        <w:rPr>
          <w:color w:val="1f1f1f"/>
          <w:sz w:val="21"/>
          <w:szCs w:val="21"/>
          <w:u w:val="single"/>
          <w:rtl w:val="0"/>
        </w:rPr>
        <w:t xml:space="preserve">Larger Project: </w:t>
      </w:r>
    </w:p>
    <w:p w:rsidR="00000000" w:rsidDel="00000000" w:rsidP="00000000" w:rsidRDefault="00000000" w:rsidRPr="00000000" w14:paraId="00000014">
      <w:pPr>
        <w:shd w:fill="ffffff" w:val="clear"/>
        <w:rPr>
          <w:color w:val="1f1f1f"/>
          <w:sz w:val="21"/>
          <w:szCs w:val="21"/>
        </w:rPr>
      </w:pPr>
      <w:r w:rsidDel="00000000" w:rsidR="00000000" w:rsidRPr="00000000">
        <w:rPr>
          <w:color w:val="1f1f1f"/>
          <w:sz w:val="21"/>
          <w:szCs w:val="21"/>
          <w:rtl w:val="0"/>
        </w:rPr>
        <w:t xml:space="preserve">Channels = 6 (6 - 1) / 2 </w:t>
      </w:r>
    </w:p>
    <w:p w:rsidR="00000000" w:rsidDel="00000000" w:rsidP="00000000" w:rsidRDefault="00000000" w:rsidRPr="00000000" w14:paraId="00000015">
      <w:pPr>
        <w:shd w:fill="ffffff" w:val="clear"/>
        <w:rPr>
          <w:color w:val="1f1f1f"/>
          <w:sz w:val="21"/>
          <w:szCs w:val="21"/>
        </w:rPr>
      </w:pPr>
      <w:r w:rsidDel="00000000" w:rsidR="00000000" w:rsidRPr="00000000">
        <w:rPr>
          <w:color w:val="1f1f1f"/>
          <w:sz w:val="21"/>
          <w:szCs w:val="21"/>
          <w:rtl w:val="0"/>
        </w:rPr>
        <w:t xml:space="preserve">                   6 (5) / 2</w:t>
      </w:r>
    </w:p>
    <w:p w:rsidR="00000000" w:rsidDel="00000000" w:rsidP="00000000" w:rsidRDefault="00000000" w:rsidRPr="00000000" w14:paraId="00000016">
      <w:pPr>
        <w:shd w:fill="ffffff" w:val="clear"/>
        <w:rPr>
          <w:color w:val="1f1f1f"/>
          <w:sz w:val="21"/>
          <w:szCs w:val="21"/>
          <w:u w:val="single"/>
        </w:rPr>
      </w:pPr>
      <w:r w:rsidDel="00000000" w:rsidR="00000000" w:rsidRPr="00000000">
        <w:rPr>
          <w:color w:val="1f1f1f"/>
          <w:sz w:val="21"/>
          <w:szCs w:val="21"/>
          <w:rtl w:val="0"/>
        </w:rPr>
        <w:t xml:space="preserve">                  30 / 2 = </w:t>
      </w:r>
      <w:r w:rsidDel="00000000" w:rsidR="00000000" w:rsidRPr="00000000">
        <w:rPr>
          <w:color w:val="1f1f1f"/>
          <w:sz w:val="21"/>
          <w:szCs w:val="21"/>
          <w:u w:val="single"/>
          <w:rtl w:val="0"/>
        </w:rPr>
        <w:t xml:space="preserve">15 total communication channels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