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Titel"/>
        <w:rPr>
          <w:i w:val="false"/>
          <w:i w:val="false"/>
          <w:lang w:val="en-GB"/>
        </w:rPr>
      </w:pPr>
      <w:r>
        <w:rPr>
          <w:rStyle w:val="TitelZchn"/>
          <w:b/>
          <w:lang w:val="en-GB"/>
        </w:rPr>
        <w:t xml:space="preserve">––– </w:t>
      </w:r>
      <w:r>
        <w:rPr>
          <w:lang w:val="en-GB"/>
        </w:rPr>
        <w:t>SIARD Suite – Getting Started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13741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  <w:t>Date:</w:t>
        <w:tab/>
        <w:tab/>
        <w:t>24.08.2022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  <w:t>Version:</w:t>
        <w:tab/>
        <w:t>1.2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spacing w:lineRule="auto" w:line="259" w:before="0" w:after="160"/>
        <w:jc w:val="left"/>
        <w:rPr>
          <w:rFonts w:eastAsia="" w:cs="" w:cstheme="majorBidi" w:eastAsiaTheme="majorEastAsia"/>
          <w:b/>
          <w:b/>
          <w:sz w:val="32"/>
          <w:szCs w:val="32"/>
          <w:lang w:val="en-GB"/>
        </w:rPr>
      </w:pPr>
      <w:r>
        <w:rPr>
          <w:rFonts w:eastAsia="" w:cs="" w:cstheme="majorBidi" w:eastAsiaTheme="majorEastAsia"/>
          <w:b/>
          <w:sz w:val="32"/>
          <w:szCs w:val="32"/>
          <w:lang w:val="en-GB"/>
        </w:rPr>
      </w:r>
      <w:r>
        <w:br w:type="page"/>
      </w:r>
    </w:p>
    <w:p>
      <w:pPr>
        <w:pStyle w:val="Berschrift1"/>
        <w:rPr>
          <w:lang w:val="en-GB"/>
        </w:rPr>
      </w:pPr>
      <w:r>
        <w:rPr>
          <w:lang w:val="en-GB"/>
        </w:rPr>
        <w:t>Prerequisites and Software Download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A Java Runtime Environment 1.8 (JRE) is needed in order to run SIARD Suite on your system. You can either install a JRE on your system or download a release package that includes the JRE for your operating system.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/>
        <w:t>SIARD Suite with pre-packeged JREs are available for the following system: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5"/>
        </w:numPr>
        <w:rPr/>
      </w:pPr>
      <w:r>
        <w:rPr/>
        <w:t>Windows 32 and 64 Bit</w:t>
      </w:r>
    </w:p>
    <w:p>
      <w:pPr>
        <w:pStyle w:val="Normal"/>
        <w:numPr>
          <w:ilvl w:val="0"/>
          <w:numId w:val="5"/>
        </w:numPr>
        <w:rPr/>
      </w:pPr>
      <w:r>
        <w:rPr/>
        <w:t>Linux 32 and 64 Bit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all other operating systems or if you wish to use an installed JRE on your systen you can download the distribution that has no bundled JRE.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All releases are available on the GitHub Release Page: </w:t>
      </w:r>
      <w:hyperlink r:id="rId3">
        <w:r>
          <w:rPr>
            <w:rStyle w:val="Internetverknpfung"/>
            <w:rFonts w:cs="Arial"/>
            <w:sz w:val="22"/>
            <w:szCs w:val="22"/>
            <w:lang w:val="en-GB"/>
          </w:rPr>
          <w:t>https://github.com/sfa-siard/SiardGui/releases</w:t>
        </w:r>
      </w:hyperlink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Note: Versions prior to 2.2.x are only available without a bundled JRE. We recommend to use the latest Version.</w:t>
      </w:r>
    </w:p>
    <w:p>
      <w:pPr>
        <w:pStyle w:val="Berschrift1"/>
        <w:rPr>
          <w:lang w:val="en-GB"/>
        </w:rPr>
      </w:pPr>
      <w:r>
        <w:rPr/>
        <w:t>Installation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0"/>
        </w:numPr>
        <w:ind w:hanging="0"/>
        <w:rPr>
          <w:lang w:val="en-GB"/>
        </w:rPr>
      </w:pPr>
      <w:r>
        <w:rPr>
          <w:lang w:val="en-GB"/>
        </w:rPr>
        <w:t xml:space="preserve">Unzip the downloaded ZIP at any location </w:t>
      </w:r>
      <w:r>
        <w:rPr>
          <w:lang w:val="en-GB"/>
        </w:rPr>
        <w:t>and follow the instructions for your operiting systme below.</w:t>
      </w:r>
    </w:p>
    <w:p>
      <w:pPr>
        <w:pStyle w:val="Normal"/>
        <w:rPr>
          <w:lang w:val="en-GB"/>
        </w:rPr>
      </w:pPr>
      <w:r>
        <w:rPr/>
      </w:r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Berschrift3"/>
        <w:rPr/>
      </w:pPr>
      <w:r>
        <w:rPr/>
        <w:t>Windows</w:t>
      </w:r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0"/>
        </w:numPr>
        <w:ind w:hanging="0"/>
        <w:rPr>
          <w:lang w:val="en-GB"/>
        </w:rPr>
      </w:pPr>
      <w:r>
        <w:rPr>
          <w:lang w:val="en-GB"/>
        </w:rPr>
        <w:t xml:space="preserve">Depending on </w:t>
      </w:r>
      <w:r>
        <w:rPr>
          <w:lang w:val="en-GB"/>
        </w:rPr>
        <w:t>your setup</w:t>
      </w:r>
      <w:r>
        <w:rPr>
          <w:lang w:val="en-GB"/>
        </w:rPr>
        <w:t>, there are different options to install SIARD Suite: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/>
        <w:t xml:space="preserve">Double click </w:t>
      </w:r>
      <w:r>
        <w:rPr>
          <w:rFonts w:ascii="Courier New" w:hAnsi="Courier New"/>
        </w:rPr>
        <w:t>siardgui.cmd</w:t>
      </w:r>
      <w:r>
        <w:rPr/>
        <w:t xml:space="preserve"> or run </w:t>
      </w:r>
      <w:r>
        <w:rPr>
          <w:rFonts w:ascii="Courier New" w:hAnsi="Courier New"/>
        </w:rPr>
        <w:t>siardgui.ps1</w:t>
      </w:r>
      <w:r>
        <w:rPr/>
        <w:t xml:space="preserve"> from the unpacked folder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Manually execute the jar file from the command line.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Berschrift3"/>
        <w:rPr>
          <w:lang w:val="en-GB"/>
        </w:rPr>
      </w:pPr>
      <w:r>
        <w:rPr/>
        <w:t>Option 1: No security barriers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drawing>
          <wp:anchor behindDoc="0" distT="0" distB="0" distL="475615" distR="0" simplePos="0" locked="0" layoutInCell="0" allowOverlap="1" relativeHeight="13">
            <wp:simplePos x="0" y="0"/>
            <wp:positionH relativeFrom="column">
              <wp:posOffset>2674620</wp:posOffset>
            </wp:positionH>
            <wp:positionV relativeFrom="paragraph">
              <wp:posOffset>41910</wp:posOffset>
            </wp:positionV>
            <wp:extent cx="3331210" cy="257048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Navigate to the folder </w:t>
      </w:r>
      <w:r>
        <w:rPr>
          <w:lang w:val="en-GB"/>
        </w:rPr>
        <w:t>where you’ve just unzipped the application</w:t>
      </w:r>
      <w:r>
        <w:rPr>
          <w:lang w:val="en-GB"/>
        </w:rPr>
        <w:t xml:space="preserve"> and double click  </w:t>
      </w:r>
      <w:r>
        <w:rPr>
          <w:rFonts w:ascii="Courier New" w:hAnsi="Courier New"/>
          <w:lang w:val="en-GB"/>
        </w:rPr>
        <w:t xml:space="preserve">siardgui.cmd </w:t>
      </w:r>
      <w:r>
        <w:rPr>
          <w:lang w:val="en-GB"/>
        </w:rPr>
        <w:t xml:space="preserve">or right-click </w:t>
      </w:r>
      <w:r>
        <w:rPr>
          <w:rFonts w:ascii="Courier New" w:hAnsi="Courier New"/>
          <w:lang w:val="en-GB"/>
        </w:rPr>
        <w:t>siardgui.ps1</w:t>
      </w:r>
      <w:r>
        <w:rPr>
          <w:lang w:val="en-GB"/>
        </w:rPr>
        <w:t xml:space="preserve"> and select </w:t>
      </w:r>
      <w:r>
        <w:rPr>
          <w:rFonts w:ascii="Courier New" w:hAnsi="Courier New"/>
          <w:lang w:val="en-GB"/>
        </w:rPr>
        <w:t>Run with PowersShell.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Berschrift3"/>
        <w:rPr>
          <w:lang w:val="en-GB"/>
        </w:rPr>
      </w:pPr>
      <w:r>
        <w:rPr/>
        <w:t>Option 2: Run from the command line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Open a command window (Windows + R, then type “cmd”) and navigate </w:t>
      </w:r>
      <w:r>
        <w:rPr>
          <w:lang w:val="en-GB"/>
        </w:rPr>
        <w:t>to the application folder</w:t>
      </w:r>
      <w:r>
        <w:rPr>
          <w:lang w:val="en-GB"/>
        </w:rPr>
        <w:t>. Start the application with the bundled JRE: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  <w:lang w:val="en-GB"/>
        </w:rPr>
        <w:t>jre\bin\</w:t>
      </w:r>
      <w:r>
        <w:rPr>
          <w:rFonts w:ascii="Courier New" w:hAnsi="Courier New"/>
          <w:b/>
          <w:lang w:val="en-GB"/>
        </w:rPr>
        <w:t>javaw.</w:t>
      </w:r>
      <w:r>
        <w:rPr>
          <w:rFonts w:ascii="Courier New" w:hAnsi="Courier New"/>
          <w:b/>
          <w:lang w:val="en-GB"/>
        </w:rPr>
        <w:t>exe</w:t>
      </w:r>
      <w:r>
        <w:rPr>
          <w:rFonts w:ascii="Courier New" w:hAnsi="Courier New"/>
          <w:b/>
          <w:lang w:val="en-GB"/>
        </w:rPr>
        <w:t xml:space="preserve"> –jar lib\siardgui.jar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789940"/>
            <wp:effectExtent l="0" t="0" r="0" b="0"/>
            <wp:wrapSquare wrapText="largest"/>
            <wp:docPr id="3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If you wish to use your own JRE or if you downloaded the distribution without a bundled JRE  use, then run: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lang w:val="en-GB"/>
        </w:rPr>
        <w:t>javaw.exe –jar lib\siardgui.jar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Whichever option you choose, the following window will open automatically: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618615"/>
            <wp:effectExtent l="0" t="0" r="0" b="0"/>
            <wp:wrapSquare wrapText="largest"/>
            <wp:docPr id="4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If you choose “Yes”, you will be prompted to enter the name of a new or empty folder where a copy of the SIARD distribution will be installed. </w:t>
      </w:r>
      <w:r>
        <w:rPr>
          <w:lang w:val="en-GB"/>
        </w:rPr>
        <w:t xml:space="preserve">Actually “Installation” means, that </w:t>
      </w:r>
    </w:p>
    <w:p>
      <w:pPr>
        <w:pStyle w:val="Normal"/>
        <w:numPr>
          <w:ilvl w:val="0"/>
          <w:numId w:val="6"/>
        </w:numPr>
        <w:rPr/>
      </w:pPr>
      <w:r>
        <w:rPr/>
        <w:t>The application binaries and dependencies are copied to the specified folder</w:t>
      </w:r>
    </w:p>
    <w:p>
      <w:pPr>
        <w:pStyle w:val="Normal"/>
        <w:numPr>
          <w:ilvl w:val="0"/>
          <w:numId w:val="6"/>
        </w:numPr>
        <w:rPr/>
      </w:pPr>
      <w:r>
        <w:rPr/>
        <w:t>A shortcut to run the application is created on your desktop (if possible)</w:t>
      </w:r>
    </w:p>
    <w:p>
      <w:pPr>
        <w:pStyle w:val="Normal"/>
        <w:numPr>
          <w:ilvl w:val="0"/>
          <w:numId w:val="6"/>
        </w:numPr>
        <w:rPr/>
      </w:pPr>
      <w:r>
        <w:rPr/>
        <w:t>The application settings are created in the user's home directory</w:t>
      </w:r>
    </w:p>
    <w:p>
      <w:pPr>
        <w:pStyle w:val="Normal"/>
        <w:spacing w:lineRule="auto" w:line="259" w:before="0" w:after="160"/>
        <w:jc w:val="left"/>
        <w:rPr>
          <w:rFonts w:eastAsia="" w:cs="" w:cstheme="majorBidi" w:eastAsiaTheme="majorEastAsia"/>
          <w:b/>
          <w:b/>
          <w:sz w:val="32"/>
          <w:szCs w:val="32"/>
          <w:lang w:val="en-GB"/>
        </w:rPr>
      </w:pPr>
      <w:r>
        <w:rPr>
          <w:rFonts w:eastAsia="" w:cs="" w:cstheme="majorBidi" w:eastAsiaTheme="majorEastAsia"/>
          <w:b/>
          <w:sz w:val="32"/>
          <w:szCs w:val="32"/>
          <w:lang w:val="en-GB"/>
        </w:rPr>
      </w:r>
    </w:p>
    <w:p>
      <w:pPr>
        <w:pStyle w:val="Normal"/>
        <w:spacing w:lineRule="auto" w:line="259" w:before="0" w:after="160"/>
        <w:jc w:val="left"/>
        <w:rPr>
          <w:rFonts w:eastAsia="" w:cs="" w:cstheme="majorBidi" w:eastAsiaTheme="majorEastAsia"/>
          <w:b/>
          <w:b/>
          <w:sz w:val="32"/>
          <w:szCs w:val="32"/>
          <w:lang w:val="en-GB"/>
        </w:rPr>
      </w:pPr>
      <w:r>
        <w:rPr>
          <w:rFonts w:eastAsia="" w:cs="" w:cstheme="majorBidi" w:eastAsiaTheme="majorEastAsia"/>
          <w:b/>
          <w:sz w:val="32"/>
          <w:szCs w:val="32"/>
          <w:lang w:val="en-GB"/>
        </w:rPr>
      </w:r>
      <w:r>
        <w:br w:type="page"/>
      </w:r>
    </w:p>
    <w:p>
      <w:pPr>
        <w:pStyle w:val="Berschrift2"/>
        <w:rPr>
          <w:lang w:val="en-GB"/>
        </w:rPr>
      </w:pPr>
      <w:r>
        <w:rPr/>
        <w:t>Linux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Download SIARD Suite distribution for Linux (32 or 64 bit </w:t>
      </w:r>
      <w:r>
        <w:rPr>
          <w:lang w:val="en-GB"/>
        </w:rPr>
        <w:t>or without JRE</w:t>
      </w:r>
      <w:r>
        <w:rPr>
          <w:lang w:val="en-GB"/>
        </w:rPr>
        <w:t>) and unzip the archive.</w:t>
      </w:r>
    </w:p>
    <w:p>
      <w:pPr>
        <w:pStyle w:val="Normal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a terminal and navigate to the folder where you’ve unzipped the archive.</w:t>
      </w:r>
    </w:p>
    <w:p>
      <w:pPr>
        <w:pStyle w:val="Normal"/>
        <w:numPr>
          <w:ilvl w:val="0"/>
          <w:numId w:val="4"/>
        </w:numPr>
        <w:rPr>
          <w:lang w:val="en-GB"/>
        </w:rPr>
      </w:pPr>
      <w:r>
        <w:rPr/>
        <w:t>R</w:t>
      </w:r>
      <w:r>
        <w:rPr/>
        <w:t xml:space="preserve">un </w:t>
      </w:r>
      <w:r>
        <w:rPr>
          <w:rFonts w:ascii="Courier New" w:hAnsi="Courier New"/>
        </w:rPr>
        <w:t>./siardgui.sh</w:t>
      </w:r>
      <w:r>
        <w:rPr/>
        <w:t xml:space="preserve"> and follow the installation instructions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Berschrift1"/>
        <w:rPr>
          <w:lang w:val="en-GB"/>
        </w:rPr>
      </w:pPr>
      <w:r>
        <w:rPr>
          <w:lang w:val="en-GB"/>
        </w:rPr>
        <w:t>First steps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The installation created a desktop shortcut (</w:t>
      </w:r>
      <w:r>
        <w:rPr>
          <w:lang w:val="en-GB"/>
        </w:rPr>
        <w:t xml:space="preserve">on </w:t>
      </w:r>
      <w:r>
        <w:rPr>
          <w:lang w:val="en-GB"/>
        </w:rPr>
        <w:t>windows</w:t>
      </w:r>
      <w:r>
        <w:rPr>
          <w:lang w:val="en-GB"/>
        </w:rPr>
        <w:t>)</w:t>
      </w:r>
      <w:r>
        <w:rPr>
          <w:lang w:val="en-GB"/>
        </w:rPr>
        <w:t xml:space="preserve"> that you can use to start the application or use one of the steps above to run the application from the installation folder that you’ve chosen.</w:t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114300" simplePos="0" locked="0" layoutInCell="0" allowOverlap="1" relativeHeight="11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4252595" cy="2232025"/>
            <wp:effectExtent l="0" t="0" r="0" b="0"/>
            <wp:wrapThrough wrapText="bothSides">
              <wp:wrapPolygon edited="0">
                <wp:start x="-34" y="0"/>
                <wp:lineTo x="-34" y="21168"/>
                <wp:lineTo x="21390" y="21168"/>
                <wp:lineTo x="21390" y="0"/>
                <wp:lineTo x="-34" y="0"/>
              </wp:wrapPolygon>
            </wp:wrapThrough>
            <wp:docPr id="5" name="Grafik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  <w:bookmarkStart w:id="0" w:name="_GoBack"/>
      <w:bookmarkStart w:id="1" w:name="_GoBack"/>
      <w:bookmarkEnd w:id="1"/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drawing>
          <wp:anchor behindDoc="0" distT="0" distB="0" distL="114300" distR="0" simplePos="0" locked="0" layoutInCell="0" allowOverlap="1" relativeHeight="8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5761990" cy="3143885"/>
            <wp:effectExtent l="0" t="0" r="0" b="0"/>
            <wp:wrapThrough wrapText="bothSides">
              <wp:wrapPolygon edited="0">
                <wp:start x="-24" y="0"/>
                <wp:lineTo x="-24" y="21308"/>
                <wp:lineTo x="21428" y="21308"/>
                <wp:lineTo x="21428" y="0"/>
                <wp:lineTo x="-24" y="0"/>
              </wp:wrapPolygon>
            </wp:wrapThrough>
            <wp:docPr id="6" name="Grafik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The main window will open, which first always appears empty. It consists of a menu, navigation tree, content and a status line.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Note that the menu items are disabled when they are not applicable to the current situation.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Open a file </w:t>
      </w:r>
      <w:r>
        <w:rPr>
          <w:lang w:val="en-GB"/>
        </w:rPr>
        <w:t>at</w:t>
      </w:r>
      <w:r>
        <w:rPr>
          <w:lang w:val="en-GB"/>
        </w:rPr>
        <w:t xml:space="preserve"> </w:t>
      </w:r>
      <w:r>
        <w:rPr>
          <w:i/>
          <w:lang w:val="en-GB"/>
        </w:rPr>
        <w:t>File &gt; Open</w:t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114300" simplePos="0" locked="0" layoutInCell="0" allowOverlap="1" relativeHeight="9">
            <wp:simplePos x="0" y="0"/>
            <wp:positionH relativeFrom="column">
              <wp:posOffset>69850</wp:posOffset>
            </wp:positionH>
            <wp:positionV relativeFrom="paragraph">
              <wp:posOffset>124460</wp:posOffset>
            </wp:positionV>
            <wp:extent cx="1845945" cy="2010410"/>
            <wp:effectExtent l="0" t="0" r="0" b="0"/>
            <wp:wrapThrough wrapText="bothSides">
              <wp:wrapPolygon edited="0">
                <wp:start x="-62" y="0"/>
                <wp:lineTo x="-62" y="21196"/>
                <wp:lineTo x="21225" y="21196"/>
                <wp:lineTo x="21225" y="0"/>
                <wp:lineTo x="-62" y="0"/>
              </wp:wrapPolygon>
            </wp:wrapThrough>
            <wp:docPr id="7" name="Grafik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3"/>
        </w:numPr>
        <w:rPr>
          <w:i w:val="false"/>
          <w:i w:val="false"/>
          <w:iCs w:val="false"/>
          <w:lang w:val="en-GB"/>
        </w:rPr>
      </w:pPr>
      <w:r>
        <w:rPr>
          <w:i w:val="false"/>
          <w:iCs w:val="false"/>
          <w:lang w:val="en-GB"/>
        </w:rPr>
        <w:t>You can browse the archive using the navigation tree and see the data in the content area.</w:t>
      </w:r>
    </w:p>
    <w:p>
      <w:pPr>
        <w:pStyle w:val="Normal"/>
        <w:spacing w:lineRule="auto" w:line="259" w:before="0" w:after="16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114300" distR="0" simplePos="0" locked="0" layoutInCell="0" allowOverlap="1" relativeHeight="10">
            <wp:simplePos x="0" y="0"/>
            <wp:positionH relativeFrom="column">
              <wp:posOffset>-10795</wp:posOffset>
            </wp:positionH>
            <wp:positionV relativeFrom="paragraph">
              <wp:posOffset>-93345</wp:posOffset>
            </wp:positionV>
            <wp:extent cx="4507865" cy="3009900"/>
            <wp:effectExtent l="0" t="0" r="0" b="0"/>
            <wp:wrapTopAndBottom/>
            <wp:docPr id="8" name="Grafi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user manual is available at</w:t>
      </w:r>
      <w:r>
        <w:rPr>
          <w:lang w:val="en-GB"/>
        </w:rPr>
        <w:t xml:space="preserve"> </w:t>
      </w:r>
      <w:r>
        <w:rPr>
          <w:i/>
          <w:lang w:val="en-GB"/>
        </w:rPr>
        <w:t xml:space="preserve">? &gt; Help. </w:t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11430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2233930" cy="1444625"/>
            <wp:effectExtent l="0" t="0" r="0" b="0"/>
            <wp:wrapThrough wrapText="bothSides">
              <wp:wrapPolygon edited="0">
                <wp:start x="-81" y="0"/>
                <wp:lineTo x="-81" y="21017"/>
                <wp:lineTo x="21191" y="21017"/>
                <wp:lineTo x="21191" y="0"/>
                <wp:lineTo x="-81" y="0"/>
              </wp:wrapPolygon>
            </wp:wrapThrough>
            <wp:docPr id="9" name="Grafik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59" w:before="0" w:after="160"/>
        <w:jc w:val="left"/>
        <w:rPr>
          <w:lang w:val="en-GB" w:eastAsia="de-CH"/>
        </w:rPr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417" w:right="1417" w:gutter="0" w:header="708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42577623"/>
    </w:sdtPr>
    <w:sdtContent>
      <w:p>
        <w:pPr>
          <w:pStyle w:val="Fuzeile"/>
          <w:jc w:val="right"/>
          <w:rPr/>
        </w:pPr>
        <w:r>
          <w:rPr>
            <w:sz w:val="16"/>
            <w:szCs w:val="16"/>
            <w:lang w:val="de-DE"/>
          </w:rPr>
          <w:t xml:space="preserve"> </w:t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PAGE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5</w:t>
        </w:r>
        <w:r>
          <w:rPr>
            <w:sz w:val="16"/>
            <w:szCs w:val="16"/>
            <w:bCs/>
          </w:rPr>
          <w:fldChar w:fldCharType="end"/>
        </w:r>
        <w:r>
          <w:rPr>
            <w:sz w:val="16"/>
            <w:szCs w:val="16"/>
            <w:lang w:val="de-DE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NUMPAGES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5</w:t>
        </w:r>
        <w:r>
          <w:rPr>
            <w:sz w:val="16"/>
            <w:szCs w:val="16"/>
            <w:bCs/>
          </w:rPr>
          <w:fldChar w:fldCharType="end"/>
        </w:r>
      </w:p>
    </w:sdtContent>
  </w:sdt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22" w:type="dxa"/>
      <w:jc w:val="left"/>
      <w:tblInd w:w="-851" w:type="dxa"/>
      <w:tblLayout w:type="fixed"/>
      <w:tblCellMar>
        <w:top w:w="0" w:type="dxa"/>
        <w:left w:w="0" w:type="dxa"/>
        <w:bottom w:w="0" w:type="dxa"/>
        <w:right w:w="0" w:type="dxa"/>
      </w:tblCellMar>
      <w:tblLook w:val="0000" w:noHBand="0" w:noVBand="0" w:firstColumn="0" w:lastRow="0" w:lastColumn="0" w:firstRow="0"/>
    </w:tblPr>
    <w:tblGrid>
      <w:gridCol w:w="5154"/>
      <w:gridCol w:w="4867"/>
    </w:tblGrid>
    <w:tr>
      <w:trPr>
        <w:trHeight w:val="695" w:hRule="atLeast"/>
        <w:cantSplit w:val="true"/>
      </w:trPr>
      <w:tc>
        <w:tcPr>
          <w:tcW w:w="5154" w:type="dxa"/>
          <w:tcBorders/>
        </w:tcPr>
        <w:p>
          <w:pPr>
            <w:pStyle w:val="Normal"/>
            <w:widowControl w:val="false"/>
            <w:ind w:left="284" w:hanging="0"/>
            <w:rPr/>
          </w:pPr>
          <w:r>
            <w:rPr/>
            <w:drawing>
              <wp:inline distT="0" distB="0" distL="0" distR="0">
                <wp:extent cx="2032000" cy="664210"/>
                <wp:effectExtent l="0" t="0" r="0" b="0"/>
                <wp:docPr id="10" name="logo.png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logo.png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664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/>
        </w:tcPr>
        <w:p>
          <w:pPr>
            <w:pStyle w:val="KopfzeileDepartement"/>
            <w:widowControl w:val="false"/>
            <w:ind w:left="143" w:hanging="0"/>
            <w:rPr/>
          </w:pPr>
          <w:r>
            <w:rPr/>
            <w:t>Eidgenössisches Departement des Innern EDI</w:t>
          </w:r>
        </w:p>
        <w:p>
          <w:pPr>
            <w:pStyle w:val="KopfzeileFett"/>
            <w:widowControl w:val="false"/>
            <w:ind w:left="143" w:hanging="0"/>
            <w:rPr/>
          </w:pPr>
          <w:r>
            <w:rPr/>
            <w:t>Schweizerisches Bundesarchiv BAR</w:t>
          </w:r>
        </w:p>
        <w:p>
          <w:pPr>
            <w:pStyle w:val="Kopfzeile"/>
            <w:widowControl w:val="false"/>
            <w:ind w:left="143" w:hanging="0"/>
            <w:rPr>
              <w:sz w:val="15"/>
              <w:szCs w:val="15"/>
            </w:rPr>
          </w:pPr>
          <w:r>
            <w:rPr>
              <w:sz w:val="15"/>
              <w:szCs w:val="15"/>
            </w:rPr>
            <w:t>Abteilung Informationsüberlieferung</w:t>
          </w:r>
        </w:p>
        <w:p>
          <w:pPr>
            <w:pStyle w:val="Kopfzeile"/>
            <w:widowControl w:val="false"/>
            <w:ind w:left="143" w:hanging="0"/>
            <w:rPr/>
          </w:pPr>
          <w:r>
            <w:rPr>
              <w:sz w:val="15"/>
              <w:szCs w:val="15"/>
            </w:rPr>
            <w:t>Dienst Sicherung und Archivierungslösungen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Berschrift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Berschrift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Berschrift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Berschrift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Berschrift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Berschrift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Berschrift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Berschrift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02d"/>
    <w:pPr>
      <w:widowControl/>
      <w:suppressAutoHyphens w:val="true"/>
      <w:bidi w:val="0"/>
      <w:spacing w:lineRule="atLeast" w:line="260" w:before="0" w:after="0"/>
      <w:jc w:val="both"/>
    </w:pPr>
    <w:rPr>
      <w:rFonts w:ascii="Arial" w:hAnsi="Arial" w:eastAsia="Calibri" w:cs="Arial" w:eastAsiaTheme="minorHAnsi"/>
      <w:color w:val="auto"/>
      <w:kern w:val="0"/>
      <w:sz w:val="22"/>
      <w:szCs w:val="22"/>
      <w:lang w:val="de-CH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7a0643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7a0643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7a0643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" w:cs="" w:cstheme="majorBidi" w:eastAsiaTheme="majorEastAsia"/>
      <w:b/>
      <w:sz w:val="24"/>
      <w:szCs w:val="24"/>
    </w:rPr>
  </w:style>
  <w:style w:type="paragraph" w:styleId="Berschrift4">
    <w:name w:val="Heading 4"/>
    <w:basedOn w:val="Normal"/>
    <w:next w:val="Normal"/>
    <w:link w:val="Berschrift4Zchn"/>
    <w:uiPriority w:val="9"/>
    <w:semiHidden/>
    <w:unhideWhenUsed/>
    <w:qFormat/>
    <w:rsid w:val="009f2306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Berschrift5">
    <w:name w:val="Heading 5"/>
    <w:basedOn w:val="Normal"/>
    <w:next w:val="Normal"/>
    <w:link w:val="Berschrift5Zchn"/>
    <w:uiPriority w:val="9"/>
    <w:semiHidden/>
    <w:unhideWhenUsed/>
    <w:qFormat/>
    <w:rsid w:val="009f2306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9f2306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9f2306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9f2306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9f2306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uiPriority w:val="10"/>
    <w:qFormat/>
    <w:rsid w:val="007a0643"/>
    <w:rPr>
      <w:rFonts w:ascii="Arial" w:hAnsi="Arial" w:eastAsia="" w:cs="" w:cstheme="majorBidi" w:eastAsiaTheme="majorEastAsia"/>
      <w:b/>
      <w:i/>
      <w:color w:val="FF0000"/>
      <w:spacing w:val="-10"/>
      <w:kern w:val="2"/>
      <w:sz w:val="40"/>
      <w:szCs w:val="56"/>
    </w:rPr>
  </w:style>
  <w:style w:type="character" w:styleId="Berschrift1Zchn" w:customStyle="1">
    <w:name w:val="Überschrift 1 Zchn"/>
    <w:basedOn w:val="DefaultParagraphFont"/>
    <w:uiPriority w:val="9"/>
    <w:qFormat/>
    <w:rsid w:val="007a0643"/>
    <w:rPr>
      <w:rFonts w:ascii="Arial" w:hAnsi="Arial" w:eastAsia="" w:cs="" w:cstheme="majorBidi" w:eastAsiaTheme="majorEastAsia"/>
      <w:b/>
      <w:sz w:val="32"/>
      <w:szCs w:val="32"/>
    </w:rPr>
  </w:style>
  <w:style w:type="character" w:styleId="Berschrift2Zchn" w:customStyle="1">
    <w:name w:val="Überschrift 2 Zchn"/>
    <w:basedOn w:val="DefaultParagraphFont"/>
    <w:uiPriority w:val="9"/>
    <w:qFormat/>
    <w:rsid w:val="007a0643"/>
    <w:rPr>
      <w:rFonts w:ascii="Arial" w:hAnsi="Arial" w:eastAsia="" w:cs="" w:cstheme="majorBidi" w:eastAsiaTheme="majorEastAsia"/>
      <w:b/>
      <w:sz w:val="28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7a0643"/>
    <w:rPr>
      <w:rFonts w:ascii="Arial" w:hAnsi="Arial" w:eastAsia="" w:cs="" w:cstheme="majorBidi" w:eastAsiaTheme="majorEastAsia"/>
      <w:b/>
      <w:sz w:val="24"/>
      <w:szCs w:val="24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8f7d6e"/>
    <w:rPr>
      <w:i/>
      <w:iCs/>
      <w:color w:val="404040" w:themeColor="text1" w:themeTint="bf"/>
    </w:rPr>
  </w:style>
  <w:style w:type="character" w:styleId="Betont">
    <w:name w:val="Betont"/>
    <w:basedOn w:val="DefaultParagraphFont"/>
    <w:uiPriority w:val="20"/>
    <w:qFormat/>
    <w:rsid w:val="008f7d6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a0643"/>
    <w:rPr>
      <w:b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8f7d6e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8f7d6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7d6e"/>
    <w:rPr>
      <w:b/>
      <w:bCs/>
      <w:smallCaps/>
      <w:color w:val="5B9BD5" w:themeColor="accent1"/>
      <w:spacing w:val="5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8f7d6e"/>
    <w:rPr>
      <w:rFonts w:ascii="Arial" w:hAnsi="Arial" w:cs="Arial"/>
      <w:i/>
      <w:iCs/>
      <w:color w:val="5B9BD5" w:themeColor="accent1"/>
    </w:rPr>
  </w:style>
  <w:style w:type="character" w:styleId="ZitatZchn" w:customStyle="1">
    <w:name w:val="Zitat Zchn"/>
    <w:basedOn w:val="DefaultParagraphFont"/>
    <w:link w:val="Quote"/>
    <w:uiPriority w:val="29"/>
    <w:qFormat/>
    <w:rsid w:val="008f7d6e"/>
    <w:rPr>
      <w:rFonts w:ascii="Arial" w:hAnsi="Arial" w:cs="Arial"/>
      <w:i/>
      <w:iCs/>
      <w:color w:val="404040" w:themeColor="text1" w:themeTint="bf"/>
    </w:rPr>
  </w:style>
  <w:style w:type="character" w:styleId="KopfzeileZchn" w:customStyle="1">
    <w:name w:val="Kopfzeile Zchn"/>
    <w:basedOn w:val="DefaultParagraphFont"/>
    <w:uiPriority w:val="99"/>
    <w:qFormat/>
    <w:rsid w:val="008f7d6e"/>
    <w:rPr>
      <w:rFonts w:ascii="Arial" w:hAnsi="Arial" w:cs="Arial"/>
    </w:rPr>
  </w:style>
  <w:style w:type="character" w:styleId="FuzeileZchn" w:customStyle="1">
    <w:name w:val="Fußzeile Zchn"/>
    <w:basedOn w:val="DefaultParagraphFont"/>
    <w:uiPriority w:val="99"/>
    <w:qFormat/>
    <w:rsid w:val="008f7d6e"/>
    <w:rPr>
      <w:rFonts w:ascii="Arial" w:hAnsi="Arial" w:cs="Arial"/>
    </w:rPr>
  </w:style>
  <w:style w:type="character" w:styleId="BARHeaderChar" w:customStyle="1">
    <w:name w:val="BAR Header Char"/>
    <w:basedOn w:val="DefaultParagraphFont"/>
    <w:link w:val="BARHeader"/>
    <w:qFormat/>
    <w:rsid w:val="007a0643"/>
    <w:rPr>
      <w:rFonts w:ascii="Arial" w:hAnsi="Arial" w:eastAsia="Times New Roman" w:cs="Times New Roman"/>
      <w:b/>
      <w:color w:val="000000"/>
      <w:sz w:val="36"/>
      <w:szCs w:val="36"/>
      <w:lang w:eastAsia="de-CH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0748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c0748a"/>
    <w:rPr>
      <w:rFonts w:ascii="Arial" w:hAnsi="Arial" w:cs="Arial"/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c0748a"/>
    <w:rPr>
      <w:rFonts w:ascii="Arial" w:hAnsi="Arial" w:cs="Arial"/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c0748a"/>
    <w:rPr>
      <w:rFonts w:ascii="Segoe UI" w:hAnsi="Segoe UI" w:cs="Segoe UI"/>
      <w:sz w:val="18"/>
      <w:szCs w:val="18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el">
    <w:name w:val="Title"/>
    <w:basedOn w:val="Normal"/>
    <w:next w:val="Normal"/>
    <w:link w:val="TitelZchn"/>
    <w:uiPriority w:val="10"/>
    <w:qFormat/>
    <w:rsid w:val="007a0643"/>
    <w:pPr>
      <w:spacing w:lineRule="auto" w:line="240" w:before="0" w:after="0"/>
      <w:contextualSpacing/>
    </w:pPr>
    <w:rPr>
      <w:rFonts w:eastAsia="" w:cs="" w:cstheme="majorBidi" w:eastAsiaTheme="majorEastAsia"/>
      <w:b/>
      <w:i/>
      <w:color w:val="FF0000"/>
      <w:spacing w:val="-10"/>
      <w:kern w:val="2"/>
      <w:sz w:val="40"/>
      <w:szCs w:val="56"/>
    </w:rPr>
  </w:style>
  <w:style w:type="paragraph" w:styleId="NoSpacing">
    <w:name w:val="No Spacing"/>
    <w:uiPriority w:val="1"/>
    <w:qFormat/>
    <w:rsid w:val="000f316f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16"/>
      <w:szCs w:val="22"/>
      <w:lang w:val="de-CH" w:eastAsia="en-US" w:bidi="ar-SA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8f7d6e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ZitatZchn"/>
    <w:uiPriority w:val="29"/>
    <w:qFormat/>
    <w:rsid w:val="008f7d6e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d6e"/>
    <w:pPr>
      <w:spacing w:before="0" w:after="0"/>
      <w:ind w:left="720" w:hanging="0"/>
      <w:contextualSpacing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qFormat/>
    <w:rsid w:val="008f7d6e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uzeile">
    <w:name w:val="Footer"/>
    <w:basedOn w:val="Normal"/>
    <w:link w:val="FuzeileZchn"/>
    <w:uiPriority w:val="99"/>
    <w:unhideWhenUsed/>
    <w:rsid w:val="008f7d6e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KopfzeileDepartement" w:customStyle="1">
    <w:name w:val="KopfzeileDepartement"/>
    <w:basedOn w:val="Kopfzeile"/>
    <w:next w:val="Kopfzeile"/>
    <w:uiPriority w:val="99"/>
    <w:qFormat/>
    <w:rsid w:val="008f7d6e"/>
    <w:pPr>
      <w:tabs>
        <w:tab w:val="clear" w:pos="4536"/>
        <w:tab w:val="clear" w:pos="9072"/>
      </w:tabs>
      <w:suppressAutoHyphens w:val="true"/>
      <w:spacing w:lineRule="atLeast" w:line="200" w:before="0" w:after="80"/>
    </w:pPr>
    <w:rPr>
      <w:rFonts w:eastAsia="Times New Roman" w:cs="Times New Roman"/>
      <w:sz w:val="15"/>
      <w:szCs w:val="20"/>
      <w:lang w:eastAsia="de-CH"/>
    </w:rPr>
  </w:style>
  <w:style w:type="paragraph" w:styleId="KopfzeileFett" w:customStyle="1">
    <w:name w:val="KopfzeileFett"/>
    <w:basedOn w:val="Kopfzeile"/>
    <w:next w:val="Kopfzeile"/>
    <w:uiPriority w:val="99"/>
    <w:qFormat/>
    <w:rsid w:val="008f7d6e"/>
    <w:pPr>
      <w:tabs>
        <w:tab w:val="clear" w:pos="4536"/>
        <w:tab w:val="clear" w:pos="9072"/>
      </w:tabs>
      <w:suppressAutoHyphens w:val="true"/>
      <w:spacing w:lineRule="atLeast" w:line="200"/>
    </w:pPr>
    <w:rPr>
      <w:rFonts w:eastAsia="Times New Roman" w:cs="Times New Roman"/>
      <w:b/>
      <w:sz w:val="15"/>
      <w:szCs w:val="20"/>
      <w:lang w:eastAsia="de-CH"/>
    </w:rPr>
  </w:style>
  <w:style w:type="paragraph" w:styleId="BARHeader" w:customStyle="1">
    <w:name w:val="BAR Header"/>
    <w:basedOn w:val="Normal"/>
    <w:link w:val="BARHeaderChar"/>
    <w:autoRedefine/>
    <w:qFormat/>
    <w:rsid w:val="007a0643"/>
    <w:pPr>
      <w:suppressAutoHyphens w:val="true"/>
      <w:spacing w:lineRule="exact" w:line="540"/>
      <w:jc w:val="left"/>
    </w:pPr>
    <w:rPr>
      <w:rFonts w:eastAsia="Times New Roman" w:cs="Times New Roman"/>
      <w:b/>
      <w:color w:val="000000"/>
      <w:sz w:val="36"/>
      <w:szCs w:val="36"/>
      <w:lang w:eastAsia="de-CH"/>
    </w:rPr>
  </w:style>
  <w:style w:type="paragraph" w:styleId="NormalWeb">
    <w:name w:val="Normal (Web)"/>
    <w:basedOn w:val="Normal"/>
    <w:uiPriority w:val="99"/>
    <w:unhideWhenUsed/>
    <w:qFormat/>
    <w:rsid w:val="00542f1f"/>
    <w:pPr>
      <w:spacing w:lineRule="auto" w:line="240" w:beforeAutospacing="1" w:afterAutospacing="1"/>
      <w:jc w:val="left"/>
    </w:pPr>
    <w:rPr>
      <w:rFonts w:ascii="Times New Roman" w:hAnsi="Times New Roman" w:cs="Times New Roman"/>
      <w:sz w:val="24"/>
      <w:szCs w:val="24"/>
      <w:lang w:eastAsia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c0748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c0748a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0748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rmes">
    <w:name w:val="Hermes"/>
    <w:basedOn w:val="NormaleTabelle"/>
    <w:uiPriority w:val="99"/>
    <w:qFormat/>
    <w:rsid w:val="007a0643"/>
    <w:pPr>
      <w:spacing w:after="0" w:line="240" w:lineRule="auto"/>
    </w:pPr>
    <w:rPr>
      <w:sz w:val="20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D9D9"/>
      <w:vAlign w:val="center"/>
    </w:tcPr>
    <w:tblStylePr w:type="firstCol">
      <w:pPr>
        <w:jc w:val="right"/>
      </w:pPr>
      <w:rPr>
        <w:b/>
        <w:color w:val="FFFFFF" w:themeColor="background1"/>
        <w:sz w:val="20"/>
      </w:rPr>
      <w:tblPr/>
      <w:tcPr>
        <w:shd w:val="clear" w:color="auto" w:fill="333399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fa-siard/SiardGui/releases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FCA5B-6099-4FA4-A771-F48DA453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LibreOffice/7.3.5.2$Linux_X86_64 LibreOffice_project/30$Build-2</Application>
  <AppVersion>15.0000</AppVersion>
  <Pages>5</Pages>
  <Words>519</Words>
  <Characters>2658</Characters>
  <CharactersWithSpaces>3119</CharactersWithSpaces>
  <Paragraphs>47</Paragraphs>
  <Company>Bundesverwaltung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2020-08-12T14:30:00Z</dcterms:created>
  <dc:creator>Wyler Nora BAR</dc:creator>
  <dc:description/>
  <dc:language>en-US</dc:language>
  <cp:lastModifiedBy/>
  <dcterms:modified xsi:type="dcterms:W3CDTF">2022-08-24T14:24:29Z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