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FD18F" w14:textId="7A4F0B90" w:rsidR="007A20F3" w:rsidRDefault="00722527">
      <w:pPr>
        <w:rPr>
          <w:rFonts w:ascii="Georgia" w:hAnsi="Georgia" w:cs="Times New Roman"/>
          <w:b/>
        </w:rPr>
      </w:pPr>
      <w:r w:rsidRPr="00216710">
        <w:rPr>
          <w:rFonts w:ascii="Georgia" w:hAnsi="Georgia" w:cs="Times New Roman"/>
          <w:b/>
        </w:rPr>
        <w:t>Objectives</w:t>
      </w:r>
    </w:p>
    <w:p w14:paraId="7D971AE6" w14:textId="77777777" w:rsidR="007E3000" w:rsidRPr="00216710" w:rsidRDefault="007E3000">
      <w:pPr>
        <w:rPr>
          <w:rFonts w:ascii="Georgia" w:hAnsi="Georgia" w:cs="Times New Roman"/>
          <w:b/>
        </w:rPr>
      </w:pPr>
    </w:p>
    <w:p w14:paraId="168D29F7" w14:textId="2BAB44C5" w:rsidR="0012513F" w:rsidRDefault="00216710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This work </w:t>
      </w:r>
      <w:r w:rsidR="003E1294">
        <w:rPr>
          <w:rFonts w:ascii="Georgia" w:hAnsi="Georgia" w:cs="Times New Roman"/>
        </w:rPr>
        <w:t xml:space="preserve">will improve King Air in-situ </w:t>
      </w:r>
      <w:r w:rsidR="008A51B0">
        <w:rPr>
          <w:rFonts w:ascii="Georgia" w:hAnsi="Georgia" w:cs="Times New Roman"/>
        </w:rPr>
        <w:t>droplet distribut</w:t>
      </w:r>
      <w:r w:rsidR="00231A1A">
        <w:rPr>
          <w:rFonts w:ascii="Georgia" w:hAnsi="Georgia" w:cs="Times New Roman"/>
        </w:rPr>
        <w:t>ion and LWC retrieval</w:t>
      </w:r>
      <w:r w:rsidR="003F2E34">
        <w:rPr>
          <w:rFonts w:ascii="Georgia" w:hAnsi="Georgia" w:cs="Times New Roman"/>
        </w:rPr>
        <w:t xml:space="preserve"> capabilities utilizing </w:t>
      </w:r>
      <w:r w:rsidR="00D32C7D">
        <w:rPr>
          <w:rFonts w:ascii="Georgia" w:hAnsi="Georgia" w:cs="Times New Roman"/>
        </w:rPr>
        <w:t xml:space="preserve">algorithm development, laboratory development, and UWKA data analysis. </w:t>
      </w:r>
      <w:r w:rsidR="00AF749D">
        <w:rPr>
          <w:rFonts w:ascii="Georgia" w:hAnsi="Georgia" w:cs="Times New Roman"/>
        </w:rPr>
        <w:t xml:space="preserve">Several </w:t>
      </w:r>
      <w:r w:rsidR="000805EA">
        <w:rPr>
          <w:rFonts w:ascii="Georgia" w:hAnsi="Georgia" w:cs="Times New Roman"/>
        </w:rPr>
        <w:t>inter-related</w:t>
      </w:r>
      <w:r w:rsidR="00AF749D">
        <w:rPr>
          <w:rFonts w:ascii="Georgia" w:hAnsi="Georgia" w:cs="Times New Roman"/>
        </w:rPr>
        <w:t xml:space="preserve"> </w:t>
      </w:r>
      <w:r w:rsidR="00D41E06">
        <w:rPr>
          <w:rFonts w:ascii="Georgia" w:hAnsi="Georgia" w:cs="Times New Roman"/>
        </w:rPr>
        <w:t>foci</w:t>
      </w:r>
      <w:r w:rsidR="00AF749D">
        <w:rPr>
          <w:rFonts w:ascii="Georgia" w:hAnsi="Georgia" w:cs="Times New Roman"/>
        </w:rPr>
        <w:t xml:space="preserve"> will </w:t>
      </w:r>
      <w:r w:rsidR="00CD4584">
        <w:rPr>
          <w:rFonts w:ascii="Georgia" w:hAnsi="Georgia" w:cs="Times New Roman"/>
        </w:rPr>
        <w:t xml:space="preserve">advance departmental in-situ probe </w:t>
      </w:r>
      <w:r w:rsidR="00466456">
        <w:rPr>
          <w:rFonts w:ascii="Georgia" w:hAnsi="Georgia" w:cs="Times New Roman"/>
        </w:rPr>
        <w:t xml:space="preserve">limitation </w:t>
      </w:r>
      <w:r w:rsidR="00CC7834">
        <w:rPr>
          <w:rFonts w:ascii="Georgia" w:hAnsi="Georgia" w:cs="Times New Roman"/>
        </w:rPr>
        <w:t xml:space="preserve">characterization and </w:t>
      </w:r>
      <w:r w:rsidR="00CD4584">
        <w:rPr>
          <w:rFonts w:ascii="Georgia" w:hAnsi="Georgia" w:cs="Times New Roman"/>
        </w:rPr>
        <w:t xml:space="preserve">calibration </w:t>
      </w:r>
      <w:r w:rsidR="00CC3039">
        <w:rPr>
          <w:rFonts w:ascii="Georgia" w:hAnsi="Georgia" w:cs="Times New Roman"/>
        </w:rPr>
        <w:t>abilities</w:t>
      </w:r>
      <w:r w:rsidR="00304825">
        <w:rPr>
          <w:rFonts w:ascii="Georgia" w:hAnsi="Georgia" w:cs="Times New Roman"/>
        </w:rPr>
        <w:t>.</w:t>
      </w:r>
    </w:p>
    <w:p w14:paraId="3EC6B526" w14:textId="77777777" w:rsidR="00304825" w:rsidRDefault="00304825">
      <w:pPr>
        <w:rPr>
          <w:rFonts w:ascii="Georgia" w:hAnsi="Georgia" w:cs="Times New Roman"/>
        </w:rPr>
      </w:pPr>
    </w:p>
    <w:p w14:paraId="23696F8B" w14:textId="70C03064" w:rsidR="00304825" w:rsidRDefault="007E3000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In-lab droplet generator development will expand</w:t>
      </w:r>
      <w:r w:rsidR="00AD314E">
        <w:rPr>
          <w:rFonts w:ascii="Georgia" w:hAnsi="Georgia" w:cs="Times New Roman"/>
          <w:color w:val="000000" w:themeColor="text1"/>
        </w:rPr>
        <w:t xml:space="preserve"> departmental</w:t>
      </w:r>
      <w:r w:rsidR="004A4B24">
        <w:rPr>
          <w:rFonts w:ascii="Georgia" w:hAnsi="Georgia" w:cs="Times New Roman"/>
          <w:color w:val="000000" w:themeColor="text1"/>
        </w:rPr>
        <w:t xml:space="preserve"> Cloud</w:t>
      </w:r>
      <w:r w:rsidR="00BA7327">
        <w:rPr>
          <w:rFonts w:ascii="Georgia" w:hAnsi="Georgia" w:cs="Times New Roman"/>
          <w:color w:val="000000" w:themeColor="text1"/>
        </w:rPr>
        <w:t xml:space="preserve"> Droplet Probe (CDP) and 2D-S </w:t>
      </w:r>
      <w:r>
        <w:rPr>
          <w:rFonts w:ascii="Georgia" w:hAnsi="Georgia" w:cs="Times New Roman"/>
          <w:color w:val="000000" w:themeColor="text1"/>
        </w:rPr>
        <w:t>calibration and chara</w:t>
      </w:r>
      <w:r w:rsidR="00AD314E">
        <w:rPr>
          <w:rFonts w:ascii="Georgia" w:hAnsi="Georgia" w:cs="Times New Roman"/>
          <w:color w:val="000000" w:themeColor="text1"/>
        </w:rPr>
        <w:t>cterization capabilities</w:t>
      </w:r>
      <w:r w:rsidR="00A77C82">
        <w:rPr>
          <w:rFonts w:ascii="Georgia" w:hAnsi="Georgia" w:cs="Times New Roman"/>
          <w:color w:val="000000" w:themeColor="text1"/>
        </w:rPr>
        <w:t>.</w:t>
      </w:r>
      <w:r w:rsidR="00511291">
        <w:rPr>
          <w:rFonts w:ascii="Georgia" w:hAnsi="Georgia" w:cs="Times New Roman"/>
          <w:color w:val="000000" w:themeColor="text1"/>
        </w:rPr>
        <w:t xml:space="preserve"> </w:t>
      </w:r>
      <w:r w:rsidR="00AB06F8">
        <w:rPr>
          <w:rFonts w:ascii="Georgia" w:hAnsi="Georgia" w:cs="Times New Roman"/>
          <w:color w:val="000000" w:themeColor="text1"/>
        </w:rPr>
        <w:t>Laboratory</w:t>
      </w:r>
      <w:r w:rsidR="00511291">
        <w:rPr>
          <w:rFonts w:ascii="Georgia" w:hAnsi="Georgia" w:cs="Times New Roman"/>
          <w:color w:val="000000" w:themeColor="text1"/>
        </w:rPr>
        <w:t xml:space="preserve"> efforts </w:t>
      </w:r>
      <w:r w:rsidR="006A46A6">
        <w:rPr>
          <w:rFonts w:ascii="Georgia" w:hAnsi="Georgia" w:cs="Times New Roman"/>
          <w:color w:val="000000" w:themeColor="text1"/>
        </w:rPr>
        <w:t xml:space="preserve">will be focused </w:t>
      </w:r>
      <w:r w:rsidR="00A924C7">
        <w:rPr>
          <w:rFonts w:ascii="Georgia" w:hAnsi="Georgia" w:cs="Times New Roman"/>
          <w:color w:val="000000" w:themeColor="text1"/>
        </w:rPr>
        <w:t>on system development, equipment assembly/testing, and procedure development</w:t>
      </w:r>
      <w:r w:rsidR="00D84696">
        <w:rPr>
          <w:rFonts w:ascii="Georgia" w:hAnsi="Georgia" w:cs="Times New Roman"/>
          <w:color w:val="000000" w:themeColor="text1"/>
        </w:rPr>
        <w:t>/documentation</w:t>
      </w:r>
      <w:r w:rsidR="00A924C7">
        <w:rPr>
          <w:rFonts w:ascii="Georgia" w:hAnsi="Georgia" w:cs="Times New Roman"/>
          <w:color w:val="000000" w:themeColor="text1"/>
        </w:rPr>
        <w:t>.</w:t>
      </w:r>
      <w:r w:rsidR="008F4E9D">
        <w:rPr>
          <w:rFonts w:ascii="Georgia" w:hAnsi="Georgia" w:cs="Times New Roman"/>
          <w:color w:val="000000" w:themeColor="text1"/>
        </w:rPr>
        <w:t xml:space="preserve"> The droplet generator </w:t>
      </w:r>
      <w:r w:rsidR="00E629E6">
        <w:rPr>
          <w:rFonts w:ascii="Georgia" w:hAnsi="Georgia" w:cs="Times New Roman"/>
          <w:color w:val="000000" w:themeColor="text1"/>
        </w:rPr>
        <w:t xml:space="preserve">will be capable of creating pure liquid water particles of precise </w:t>
      </w:r>
      <w:r w:rsidR="00297C32">
        <w:rPr>
          <w:rFonts w:ascii="Georgia" w:hAnsi="Georgia" w:cs="Times New Roman"/>
          <w:color w:val="000000" w:themeColor="text1"/>
        </w:rPr>
        <w:t>size</w:t>
      </w:r>
      <w:r w:rsidR="00E629E6">
        <w:rPr>
          <w:rFonts w:ascii="Georgia" w:hAnsi="Georgia" w:cs="Times New Roman"/>
          <w:color w:val="000000" w:themeColor="text1"/>
        </w:rPr>
        <w:t>, velocity</w:t>
      </w:r>
      <w:r w:rsidR="00552F33">
        <w:rPr>
          <w:rFonts w:ascii="Georgia" w:hAnsi="Georgia" w:cs="Times New Roman"/>
          <w:color w:val="000000" w:themeColor="text1"/>
        </w:rPr>
        <w:t xml:space="preserve">, and placement; attributes which will allow for calibration and uncertainty investigations free of </w:t>
      </w:r>
      <w:r w:rsidR="00112192">
        <w:rPr>
          <w:rFonts w:ascii="Georgia" w:hAnsi="Georgia" w:cs="Times New Roman"/>
          <w:color w:val="000000" w:themeColor="text1"/>
        </w:rPr>
        <w:t>calibration material</w:t>
      </w:r>
      <w:r w:rsidR="00552F33">
        <w:rPr>
          <w:rFonts w:ascii="Georgia" w:hAnsi="Georgia" w:cs="Times New Roman"/>
          <w:color w:val="000000" w:themeColor="text1"/>
        </w:rPr>
        <w:t xml:space="preserve"> differential</w:t>
      </w:r>
      <w:r w:rsidR="00043A68">
        <w:rPr>
          <w:rFonts w:ascii="Georgia" w:hAnsi="Georgia" w:cs="Times New Roman"/>
          <w:color w:val="000000" w:themeColor="text1"/>
        </w:rPr>
        <w:t xml:space="preserve"> refractive index</w:t>
      </w:r>
      <w:r w:rsidR="00552F33">
        <w:rPr>
          <w:rFonts w:ascii="Georgia" w:hAnsi="Georgia" w:cs="Times New Roman"/>
          <w:color w:val="000000" w:themeColor="text1"/>
        </w:rPr>
        <w:t xml:space="preserve"> </w:t>
      </w:r>
      <w:r w:rsidR="00513324">
        <w:rPr>
          <w:rFonts w:ascii="Georgia" w:hAnsi="Georgia" w:cs="Times New Roman"/>
          <w:color w:val="000000" w:themeColor="text1"/>
        </w:rPr>
        <w:t>and locational uncertainty complications.</w:t>
      </w:r>
    </w:p>
    <w:p w14:paraId="617F32A0" w14:textId="77777777" w:rsidR="00234BDD" w:rsidRDefault="00234BDD">
      <w:pPr>
        <w:rPr>
          <w:rFonts w:ascii="Georgia" w:hAnsi="Georgia" w:cs="Times New Roman"/>
          <w:color w:val="000000" w:themeColor="text1"/>
        </w:rPr>
      </w:pPr>
    </w:p>
    <w:p w14:paraId="3A1A72E3" w14:textId="104E0B48" w:rsidR="00234BDD" w:rsidRPr="007E3000" w:rsidRDefault="0081326C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New Nevzorov data processing algorithms</w:t>
      </w:r>
      <w:r w:rsidR="00E4171A">
        <w:rPr>
          <w:rFonts w:ascii="Georgia" w:hAnsi="Georgia" w:cs="Times New Roman"/>
          <w:color w:val="000000" w:themeColor="text1"/>
        </w:rPr>
        <w:t xml:space="preserve"> (written in IDL)</w:t>
      </w:r>
      <w:bookmarkStart w:id="0" w:name="_GoBack"/>
      <w:bookmarkEnd w:id="0"/>
      <w:r>
        <w:rPr>
          <w:rFonts w:ascii="Georgia" w:hAnsi="Georgia" w:cs="Times New Roman"/>
          <w:color w:val="000000" w:themeColor="text1"/>
        </w:rPr>
        <w:t xml:space="preserve"> will </w:t>
      </w:r>
      <w:r w:rsidR="00591ADB">
        <w:rPr>
          <w:rFonts w:ascii="Georgia" w:hAnsi="Georgia" w:cs="Times New Roman"/>
          <w:color w:val="000000" w:themeColor="text1"/>
        </w:rPr>
        <w:t>correct for instrument bias, quantify uncertainty, output diagnostic and experimental products, and streamline processing workflow.</w:t>
      </w:r>
    </w:p>
    <w:p w14:paraId="4F9442E0" w14:textId="77777777" w:rsidR="0012513F" w:rsidRDefault="0012513F">
      <w:pPr>
        <w:rPr>
          <w:rFonts w:ascii="Georgia" w:hAnsi="Georgia" w:cs="Times New Roman"/>
          <w:color w:val="FF0000"/>
        </w:rPr>
      </w:pPr>
    </w:p>
    <w:p w14:paraId="11FABDF8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CB42531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C08AE00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AD6DFEA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58476BC" w14:textId="0808C50B" w:rsidR="006542A5" w:rsidRPr="006542A5" w:rsidRDefault="006542A5">
      <w:pPr>
        <w:rPr>
          <w:rFonts w:ascii="Georgia" w:hAnsi="Georgia" w:cs="Times New Roman"/>
          <w:b/>
          <w:color w:val="000000" w:themeColor="text1"/>
        </w:rPr>
      </w:pPr>
      <w:r>
        <w:rPr>
          <w:rFonts w:ascii="Georgia" w:hAnsi="Georgia" w:cs="Times New Roman"/>
          <w:b/>
          <w:color w:val="000000" w:themeColor="text1"/>
        </w:rPr>
        <w:t>Background</w:t>
      </w:r>
    </w:p>
    <w:p w14:paraId="6CD532C6" w14:textId="77777777" w:rsidR="006542A5" w:rsidRPr="00216710" w:rsidRDefault="006542A5" w:rsidP="006542A5">
      <w:pPr>
        <w:rPr>
          <w:rFonts w:ascii="Georgia" w:hAnsi="Georgia" w:cs="Times New Roman"/>
        </w:rPr>
      </w:pPr>
      <w:r>
        <w:rPr>
          <w:rFonts w:ascii="Georgia" w:hAnsi="Georgia" w:cs="Times New Roman"/>
          <w:color w:val="000000" w:themeColor="text1"/>
        </w:rPr>
        <w:t>Nevzorov data processing software has been developed and tested against well-established COPE-MED 2013 calculations provided by</w:t>
      </w:r>
      <w:r w:rsidRPr="002379E4">
        <w:rPr>
          <w:rFonts w:ascii="Georgia" w:hAnsi="Georgia" w:cs="Times New Roman"/>
          <w:color w:val="000000" w:themeColor="text1"/>
        </w:rPr>
        <w:t xml:space="preserve"> </w:t>
      </w:r>
      <w:r>
        <w:rPr>
          <w:rFonts w:ascii="Georgia" w:hAnsi="Georgia" w:cs="Times New Roman"/>
          <w:color w:val="000000" w:themeColor="text1"/>
        </w:rPr>
        <w:t>Alexi Korolev, a principle Nevzorov developer. Summer/Autumn 2016 research flight data will provide further algorithm truthfulness and robustness confirmation.</w:t>
      </w:r>
    </w:p>
    <w:p w14:paraId="7491382A" w14:textId="77777777" w:rsidR="006542A5" w:rsidRDefault="006542A5">
      <w:pPr>
        <w:rPr>
          <w:rFonts w:ascii="Georgia" w:hAnsi="Georgia" w:cs="Times New Roman"/>
          <w:color w:val="FF0000"/>
        </w:rPr>
      </w:pPr>
    </w:p>
    <w:sectPr w:rsidR="006542A5" w:rsidSect="007A20F3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043A68"/>
    <w:rsid w:val="00044295"/>
    <w:rsid w:val="000805EA"/>
    <w:rsid w:val="000A5B9F"/>
    <w:rsid w:val="000B1A97"/>
    <w:rsid w:val="00112192"/>
    <w:rsid w:val="0012513F"/>
    <w:rsid w:val="001302C0"/>
    <w:rsid w:val="001B29BF"/>
    <w:rsid w:val="001B551E"/>
    <w:rsid w:val="001C3E6E"/>
    <w:rsid w:val="00216710"/>
    <w:rsid w:val="00231A1A"/>
    <w:rsid w:val="00234BDD"/>
    <w:rsid w:val="002379E4"/>
    <w:rsid w:val="00297C32"/>
    <w:rsid w:val="00302865"/>
    <w:rsid w:val="00304825"/>
    <w:rsid w:val="003454DC"/>
    <w:rsid w:val="003E1294"/>
    <w:rsid w:val="003E4BCE"/>
    <w:rsid w:val="003F2E34"/>
    <w:rsid w:val="00466456"/>
    <w:rsid w:val="004869E4"/>
    <w:rsid w:val="004950A3"/>
    <w:rsid w:val="004A4B24"/>
    <w:rsid w:val="004C3F24"/>
    <w:rsid w:val="004D530E"/>
    <w:rsid w:val="004E1C25"/>
    <w:rsid w:val="00511291"/>
    <w:rsid w:val="00513324"/>
    <w:rsid w:val="00552F33"/>
    <w:rsid w:val="0058118F"/>
    <w:rsid w:val="00591ADB"/>
    <w:rsid w:val="005A1A3D"/>
    <w:rsid w:val="006542A5"/>
    <w:rsid w:val="006A46A6"/>
    <w:rsid w:val="006C52D4"/>
    <w:rsid w:val="006F1B0C"/>
    <w:rsid w:val="00716FD1"/>
    <w:rsid w:val="00722527"/>
    <w:rsid w:val="007A20F3"/>
    <w:rsid w:val="007E3000"/>
    <w:rsid w:val="007E6AC0"/>
    <w:rsid w:val="0081326C"/>
    <w:rsid w:val="00861117"/>
    <w:rsid w:val="008A51B0"/>
    <w:rsid w:val="008F4E9D"/>
    <w:rsid w:val="009433A8"/>
    <w:rsid w:val="009542B4"/>
    <w:rsid w:val="00A32FE0"/>
    <w:rsid w:val="00A37138"/>
    <w:rsid w:val="00A46F92"/>
    <w:rsid w:val="00A77C82"/>
    <w:rsid w:val="00A924C7"/>
    <w:rsid w:val="00AB06F8"/>
    <w:rsid w:val="00AC1ED7"/>
    <w:rsid w:val="00AD314E"/>
    <w:rsid w:val="00AF749D"/>
    <w:rsid w:val="00B36913"/>
    <w:rsid w:val="00B538A8"/>
    <w:rsid w:val="00BA7327"/>
    <w:rsid w:val="00BD2092"/>
    <w:rsid w:val="00BE29C0"/>
    <w:rsid w:val="00CC3039"/>
    <w:rsid w:val="00CC7834"/>
    <w:rsid w:val="00CD4584"/>
    <w:rsid w:val="00D32C7D"/>
    <w:rsid w:val="00D41E06"/>
    <w:rsid w:val="00D84696"/>
    <w:rsid w:val="00DF788D"/>
    <w:rsid w:val="00E4171A"/>
    <w:rsid w:val="00E629E6"/>
    <w:rsid w:val="00F97DC6"/>
    <w:rsid w:val="00FA5EA9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63</cp:revision>
  <dcterms:created xsi:type="dcterms:W3CDTF">2016-05-31T21:15:00Z</dcterms:created>
  <dcterms:modified xsi:type="dcterms:W3CDTF">2016-06-06T19:05:00Z</dcterms:modified>
</cp:coreProperties>
</file>