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>
      <w:pPr>
        <w:pStyle w:val="Body"/>
      </w:pPr>
    </w:p>
    <w:p w14:paraId="5C6A5522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>
      <w:pPr>
        <w:pStyle w:val="Body2"/>
      </w:pPr>
    </w:p>
    <w:p w14:paraId="16722896" w14:textId="77777777" w:rsidR="00F07407" w:rsidRDefault="00F03B72">
      <w:pPr>
        <w:pStyle w:val="Subtitle"/>
        <w:numPr>
          <w:ilvl w:val="1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>
      <w:pPr>
        <w:pStyle w:val="Body2"/>
        <w:ind w:left="785"/>
      </w:pPr>
    </w:p>
    <w:p w14:paraId="71549FCB" w14:textId="77777777" w:rsidR="00F07407" w:rsidRDefault="00F03B72">
      <w:pPr>
        <w:pStyle w:val="Subtitle"/>
        <w:numPr>
          <w:ilvl w:val="1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>
      <w:pPr>
        <w:pStyle w:val="Subtitle"/>
        <w:numPr>
          <w:ilvl w:val="2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>
      <w:pPr>
        <w:pStyle w:val="Subtitle"/>
        <w:numPr>
          <w:ilvl w:val="3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>
      <w:pPr>
        <w:pStyle w:val="Subtitle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>
      <w:pPr>
        <w:pStyle w:val="Subtitle"/>
        <w:numPr>
          <w:ilvl w:val="3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>
      <w:pPr>
        <w:pStyle w:val="Body2"/>
      </w:pPr>
    </w:p>
    <w:p w14:paraId="3FB65905" w14:textId="77777777" w:rsidR="00F07407" w:rsidRDefault="00F07407">
      <w:pPr>
        <w:pStyle w:val="Body2"/>
      </w:pPr>
    </w:p>
    <w:p w14:paraId="5181F088" w14:textId="77777777" w:rsidR="00F07407" w:rsidRDefault="00F07407">
      <w:pPr>
        <w:pStyle w:val="Body2"/>
      </w:pPr>
    </w:p>
    <w:p w14:paraId="00F5687A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>
      <w:pPr>
        <w:pStyle w:val="Subtitle"/>
      </w:pPr>
    </w:p>
    <w:p w14:paraId="1586F663" w14:textId="77777777" w:rsidR="00F07407" w:rsidRDefault="00F03B72">
      <w:pPr>
        <w:pStyle w:val="Body2"/>
        <w:numPr>
          <w:ilvl w:val="1"/>
          <w:numId w:val="6"/>
        </w:numPr>
      </w:pPr>
      <w:r>
        <w:t>Considerable sizing and counting uncertainty impacts CDP LWC/droplet size distribution retrieval capability</w:t>
      </w:r>
    </w:p>
    <w:p w14:paraId="75A6FFCA" w14:textId="77777777" w:rsidR="00F07407" w:rsidRDefault="00F03B72">
      <w:pPr>
        <w:pStyle w:val="Body2"/>
        <w:numPr>
          <w:ilvl w:val="2"/>
          <w:numId w:val="6"/>
        </w:numPr>
      </w:pPr>
      <w:r>
        <w:t>Major contributing factors</w:t>
      </w:r>
    </w:p>
    <w:p w14:paraId="22AFE1B2" w14:textId="77777777" w:rsidR="00F07407" w:rsidRDefault="00F03B72">
      <w:pPr>
        <w:pStyle w:val="Subtitle"/>
        <w:numPr>
          <w:ilvl w:val="3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>
      <w:pPr>
        <w:pStyle w:val="Body2"/>
        <w:numPr>
          <w:ilvl w:val="3"/>
          <w:numId w:val="7"/>
        </w:numPr>
      </w:pPr>
      <w:r>
        <w:t xml:space="preserve">Non-uniform response throughout sample area </w:t>
      </w:r>
    </w:p>
    <w:p w14:paraId="4547BA94" w14:textId="77777777" w:rsidR="00F07407" w:rsidRDefault="00F03B72">
      <w:pPr>
        <w:pStyle w:val="Body2"/>
        <w:numPr>
          <w:ilvl w:val="3"/>
          <w:numId w:val="7"/>
        </w:numPr>
      </w:pPr>
      <w:r>
        <w:t>Coincidence error</w:t>
      </w:r>
    </w:p>
    <w:p w14:paraId="6BCD8DC3" w14:textId="77777777" w:rsidR="00F07407" w:rsidRDefault="00F07407">
      <w:pPr>
        <w:pStyle w:val="Body2"/>
        <w:ind w:left="1571"/>
      </w:pPr>
    </w:p>
    <w:p w14:paraId="47C4756A" w14:textId="77777777" w:rsidR="00F07407" w:rsidRDefault="00F03B72">
      <w:pPr>
        <w:pStyle w:val="Body2"/>
        <w:numPr>
          <w:ilvl w:val="1"/>
          <w:numId w:val="6"/>
        </w:numPr>
      </w:pPr>
      <w:r>
        <w:t>Nevzorov hotwire probe provides an independent bulk LWC measurement</w:t>
      </w:r>
    </w:p>
    <w:p w14:paraId="56D93BD9" w14:textId="77777777" w:rsidR="00F07407" w:rsidRDefault="00F03B72">
      <w:pPr>
        <w:pStyle w:val="Body2"/>
        <w:numPr>
          <w:ilvl w:val="2"/>
          <w:numId w:val="6"/>
        </w:numPr>
      </w:pPr>
      <w:r>
        <w:t>Nevzorov advantages</w:t>
      </w:r>
    </w:p>
    <w:p w14:paraId="66D9D397" w14:textId="77777777" w:rsidR="00F07407" w:rsidRDefault="00F03B72">
      <w:pPr>
        <w:pStyle w:val="Body2"/>
        <w:numPr>
          <w:ilvl w:val="3"/>
          <w:numId w:val="7"/>
        </w:numPr>
      </w:pPr>
      <w:r>
        <w:t>Collector/reference sensor pairing reduces uncertainty, baseline noise</w:t>
      </w:r>
    </w:p>
    <w:p w14:paraId="4D9726F0" w14:textId="77777777" w:rsidR="00F07407" w:rsidRDefault="00F03B72">
      <w:pPr>
        <w:pStyle w:val="Body2"/>
        <w:numPr>
          <w:ilvl w:val="3"/>
          <w:numId w:val="7"/>
        </w:numPr>
      </w:pPr>
      <w:r>
        <w:t xml:space="preserve">Nevzorov/CDP LWC has been shown to be in good agreement </w:t>
      </w:r>
    </w:p>
    <w:p w14:paraId="3ABDB249" w14:textId="77777777" w:rsidR="00F07407" w:rsidRDefault="00F03B72">
      <w:pPr>
        <w:pStyle w:val="Body2"/>
        <w:numPr>
          <w:ilvl w:val="2"/>
          <w:numId w:val="6"/>
        </w:numPr>
      </w:pPr>
      <w:r>
        <w:t xml:space="preserve">Has several known, but not completely characterized, uncertainty sources </w:t>
      </w:r>
    </w:p>
    <w:p w14:paraId="1A6D5FFB" w14:textId="77777777" w:rsidR="00F07407" w:rsidRDefault="00F03B72">
      <w:pPr>
        <w:pStyle w:val="Body2"/>
        <w:numPr>
          <w:ilvl w:val="3"/>
          <w:numId w:val="7"/>
        </w:numPr>
      </w:pPr>
      <w:r>
        <w:t>Dry air heat losses</w:t>
      </w:r>
    </w:p>
    <w:p w14:paraId="7107E245" w14:textId="77777777" w:rsidR="00F07407" w:rsidRDefault="00F03B72">
      <w:pPr>
        <w:pStyle w:val="Body2"/>
        <w:numPr>
          <w:ilvl w:val="3"/>
          <w:numId w:val="7"/>
        </w:numPr>
      </w:pPr>
      <w:r>
        <w:t>Non-unity particle collection efficiency</w:t>
      </w:r>
    </w:p>
    <w:p w14:paraId="568052D9" w14:textId="77777777" w:rsidR="00F07407" w:rsidRDefault="00F03B72">
      <w:pPr>
        <w:pStyle w:val="Body2"/>
        <w:numPr>
          <w:ilvl w:val="3"/>
          <w:numId w:val="7"/>
        </w:numPr>
      </w:pPr>
      <w:r>
        <w:t>Sensor saturation effects</w:t>
      </w:r>
    </w:p>
    <w:p w14:paraId="13F72A53" w14:textId="77777777" w:rsidR="00F07407" w:rsidRDefault="00F07407">
      <w:pPr>
        <w:pStyle w:val="Body2"/>
      </w:pPr>
    </w:p>
    <w:p w14:paraId="45878368" w14:textId="77777777" w:rsidR="00D618A9" w:rsidRDefault="00D618A9">
      <w:pPr>
        <w:pStyle w:val="Body2"/>
      </w:pPr>
    </w:p>
    <w:p w14:paraId="7AC8FB74" w14:textId="77777777" w:rsidR="00D618A9" w:rsidRDefault="00D618A9">
      <w:pPr>
        <w:pStyle w:val="Body2"/>
      </w:pPr>
    </w:p>
    <w:p w14:paraId="0B6386B5" w14:textId="77777777" w:rsidR="00D618A9" w:rsidRDefault="00D618A9">
      <w:pPr>
        <w:pStyle w:val="Body2"/>
      </w:pPr>
    </w:p>
    <w:p w14:paraId="0C1F5D51" w14:textId="77777777" w:rsidR="00F07407" w:rsidRDefault="00F03B72">
      <w:pPr>
        <w:pStyle w:val="Body2"/>
        <w:numPr>
          <w:ilvl w:val="1"/>
          <w:numId w:val="6"/>
        </w:numPr>
      </w:pPr>
      <w:r>
        <w:t>CDP performance investigation possible using CDP/</w:t>
      </w:r>
      <w:proofErr w:type="spellStart"/>
      <w:r>
        <w:t>Nevzorov’s</w:t>
      </w:r>
      <w:proofErr w:type="spellEnd"/>
      <w:r>
        <w:t xml:space="preserve"> mutual LWC retrieval</w:t>
      </w:r>
    </w:p>
    <w:p w14:paraId="2A4B9184" w14:textId="77777777" w:rsidR="00F07407" w:rsidRDefault="00F03B72">
      <w:pPr>
        <w:pStyle w:val="Body2"/>
        <w:numPr>
          <w:ilvl w:val="2"/>
          <w:numId w:val="6"/>
        </w:numPr>
      </w:pPr>
      <w:r>
        <w:t>CDP LWC is derived from droplet concentration/sizes</w:t>
      </w:r>
    </w:p>
    <w:p w14:paraId="301A4B6C" w14:textId="77777777" w:rsidR="00F07407" w:rsidRDefault="00F03B72">
      <w:pPr>
        <w:pStyle w:val="Body2"/>
        <w:numPr>
          <w:ilvl w:val="3"/>
          <w:numId w:val="7"/>
        </w:numPr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>
      <w:pPr>
        <w:pStyle w:val="Body2"/>
        <w:numPr>
          <w:ilvl w:val="4"/>
          <w:numId w:val="7"/>
        </w:numPr>
      </w:pPr>
      <w:r>
        <w:t>Nevzorov LWC</w:t>
      </w:r>
    </w:p>
    <w:p w14:paraId="64BCAC2E" w14:textId="77777777" w:rsidR="00F07407" w:rsidRDefault="00F03B72">
      <w:pPr>
        <w:pStyle w:val="Body2"/>
        <w:numPr>
          <w:ilvl w:val="4"/>
          <w:numId w:val="7"/>
        </w:numPr>
      </w:pPr>
      <w:r>
        <w:t>Previous CDP uncertainty studies</w:t>
      </w:r>
    </w:p>
    <w:p w14:paraId="35264471" w14:textId="77777777" w:rsidR="00F07407" w:rsidRDefault="00F07407">
      <w:pPr>
        <w:pStyle w:val="Body2"/>
        <w:ind w:left="720"/>
      </w:pPr>
    </w:p>
    <w:p w14:paraId="16943827" w14:textId="77777777" w:rsidR="00F07407" w:rsidRDefault="00F07407">
      <w:pPr>
        <w:pStyle w:val="Body2"/>
      </w:pPr>
    </w:p>
    <w:p w14:paraId="4F3AE31E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>
      <w:pPr>
        <w:pStyle w:val="Subtitle"/>
      </w:pPr>
    </w:p>
    <w:p w14:paraId="12503531" w14:textId="77777777" w:rsidR="00F07407" w:rsidRDefault="00F03B72">
      <w:pPr>
        <w:pStyle w:val="Subtitle"/>
        <w:numPr>
          <w:ilvl w:val="1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77777777" w:rsidR="00F07407" w:rsidRDefault="00F03B72">
      <w:pPr>
        <w:pStyle w:val="Subtitle"/>
        <w:numPr>
          <w:ilvl w:val="2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</w:p>
    <w:p w14:paraId="11B9A7D3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>
      <w:pPr>
        <w:pStyle w:val="Subtitle"/>
        <w:numPr>
          <w:ilvl w:val="4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>
      <w:pPr>
        <w:pStyle w:val="Body2"/>
        <w:numPr>
          <w:ilvl w:val="5"/>
          <w:numId w:val="8"/>
        </w:numPr>
      </w:pPr>
      <w:proofErr w:type="spellStart"/>
      <w:r>
        <w:t>Mis</w:t>
      </w:r>
      <w:proofErr w:type="spellEnd"/>
      <w:r>
        <w:t>-sizing droplets</w:t>
      </w:r>
    </w:p>
    <w:p w14:paraId="66F9DE9B" w14:textId="77777777" w:rsidR="00F07407" w:rsidRDefault="00F03B72">
      <w:pPr>
        <w:pStyle w:val="Body2"/>
        <w:numPr>
          <w:ilvl w:val="5"/>
          <w:numId w:val="8"/>
        </w:numPr>
      </w:pPr>
      <w:proofErr w:type="spellStart"/>
      <w:r>
        <w:t>Mis</w:t>
      </w:r>
      <w:proofErr w:type="spellEnd"/>
      <w:r>
        <w:t>-counting droplets</w:t>
      </w:r>
    </w:p>
    <w:p w14:paraId="1ADDDCEB" w14:textId="77777777" w:rsidR="00F07407" w:rsidRDefault="00F03B72">
      <w:pPr>
        <w:pStyle w:val="Subtitle"/>
        <w:numPr>
          <w:ilvl w:val="4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Non-uniform counting/sizing performance within sample area</w:t>
      </w:r>
    </w:p>
    <w:p w14:paraId="4C70D978" w14:textId="77777777" w:rsidR="00F07407" w:rsidRDefault="00F07407">
      <w:pPr>
        <w:pStyle w:val="Body2"/>
        <w:ind w:left="3142"/>
      </w:pPr>
    </w:p>
    <w:p w14:paraId="2053AFFB" w14:textId="77777777" w:rsidR="00F07407" w:rsidRDefault="00F03B72">
      <w:pPr>
        <w:pStyle w:val="Subtitle"/>
        <w:numPr>
          <w:ilvl w:val="1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>
      <w:pPr>
        <w:pStyle w:val="Subtitle"/>
        <w:numPr>
          <w:ilvl w:val="3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>
      <w:pPr>
        <w:pStyle w:val="Body2"/>
        <w:numPr>
          <w:ilvl w:val="3"/>
          <w:numId w:val="11"/>
        </w:numPr>
      </w:pPr>
      <w:r>
        <w:t xml:space="preserve">Non-unity liquid particle collection efficiency </w:t>
      </w:r>
    </w:p>
    <w:p w14:paraId="2FFB98EB" w14:textId="77777777" w:rsidR="00F07407" w:rsidRDefault="00F03B72">
      <w:pPr>
        <w:pStyle w:val="Body2"/>
        <w:numPr>
          <w:ilvl w:val="4"/>
          <w:numId w:val="11"/>
        </w:numPr>
      </w:pPr>
      <w:r>
        <w:t xml:space="preserve">Especially for 5 um &lt; VMD &lt; 25 </w:t>
      </w:r>
      <w:proofErr w:type="gramStart"/>
      <w:r>
        <w:t>um</w:t>
      </w:r>
      <w:proofErr w:type="gramEnd"/>
      <w:r>
        <w:t xml:space="preserve">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>
      <w:pPr>
        <w:pStyle w:val="Body2"/>
        <w:numPr>
          <w:ilvl w:val="3"/>
          <w:numId w:val="11"/>
        </w:numPr>
      </w:pPr>
      <w:r>
        <w:t>Sensor saturation effects significant where…</w:t>
      </w:r>
    </w:p>
    <w:p w14:paraId="71B3CFB5" w14:textId="77777777" w:rsidR="00F07407" w:rsidRDefault="00F03B72">
      <w:pPr>
        <w:pStyle w:val="Subtitle"/>
        <w:numPr>
          <w:ilvl w:val="4"/>
          <w:numId w:val="12"/>
        </w:numPr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>
      <w:pPr>
        <w:pStyle w:val="Body2"/>
        <w:numPr>
          <w:ilvl w:val="4"/>
          <w:numId w:val="11"/>
        </w:numPr>
      </w:pPr>
      <w:r>
        <w:t>LWC &gt; 1.3 g m-3 (</w:t>
      </w:r>
      <w:proofErr w:type="spellStart"/>
      <w:r>
        <w:t>Sulskis</w:t>
      </w:r>
      <w:proofErr w:type="spellEnd"/>
      <w:r>
        <w:t>, 2016)</w:t>
      </w:r>
    </w:p>
    <w:p w14:paraId="65596793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>
      <w:pPr>
        <w:pStyle w:val="Body2"/>
        <w:numPr>
          <w:ilvl w:val="3"/>
          <w:numId w:val="13"/>
        </w:numPr>
      </w:pPr>
      <w:r>
        <w:t>Minimized dry air heat loss uncertainty caused by airspeed/pressure deviations</w:t>
      </w:r>
    </w:p>
    <w:p w14:paraId="116D57CF" w14:textId="77777777" w:rsidR="00F07407" w:rsidRDefault="00F03B72">
      <w:pPr>
        <w:pStyle w:val="Body2"/>
        <w:numPr>
          <w:ilvl w:val="3"/>
          <w:numId w:val="13"/>
        </w:numPr>
      </w:pPr>
      <w:r>
        <w:t>Characterized other major uncertainty sources</w:t>
      </w:r>
    </w:p>
    <w:p w14:paraId="2ACE6D3A" w14:textId="77777777" w:rsidR="00F07407" w:rsidRDefault="00F03B72">
      <w:pPr>
        <w:pStyle w:val="Body2"/>
        <w:numPr>
          <w:ilvl w:val="4"/>
          <w:numId w:val="13"/>
        </w:numPr>
      </w:pPr>
      <w:r>
        <w:t>Aircraft orientation</w:t>
      </w:r>
    </w:p>
    <w:p w14:paraId="4C41196B" w14:textId="77777777" w:rsidR="00F07407" w:rsidRDefault="00F03B72">
      <w:pPr>
        <w:pStyle w:val="Body2"/>
        <w:numPr>
          <w:ilvl w:val="4"/>
          <w:numId w:val="13"/>
        </w:numPr>
      </w:pPr>
      <w:r>
        <w:t>Unity collection efficiency assumption (in VMD 2-50 um range)</w:t>
      </w:r>
    </w:p>
    <w:p w14:paraId="7879056B" w14:textId="77777777" w:rsidR="00F07407" w:rsidRDefault="00F03B72">
      <w:pPr>
        <w:pStyle w:val="Body2"/>
        <w:numPr>
          <w:ilvl w:val="4"/>
          <w:numId w:val="13"/>
        </w:numPr>
      </w:pPr>
      <w:r>
        <w:t>Fixed latent heat of vaporization assumption</w:t>
      </w:r>
    </w:p>
    <w:p w14:paraId="43191AE3" w14:textId="77777777" w:rsidR="00575C93" w:rsidRDefault="00575C93">
      <w:pPr>
        <w:pStyle w:val="Body2"/>
      </w:pPr>
    </w:p>
    <w:p w14:paraId="6ED01AD6" w14:textId="77777777" w:rsidR="00844C39" w:rsidRDefault="00844C39">
      <w:pPr>
        <w:pStyle w:val="Body2"/>
      </w:pPr>
    </w:p>
    <w:p w14:paraId="40A27722" w14:textId="77777777" w:rsidR="00844C39" w:rsidRDefault="00844C39">
      <w:pPr>
        <w:pStyle w:val="Body2"/>
      </w:pPr>
    </w:p>
    <w:p w14:paraId="33C122B4" w14:textId="77777777" w:rsidR="00F07407" w:rsidRDefault="00F03B72">
      <w:pPr>
        <w:pStyle w:val="Body2"/>
        <w:numPr>
          <w:ilvl w:val="1"/>
          <w:numId w:val="6"/>
        </w:numPr>
      </w:pPr>
      <w:r>
        <w:t>CDP/Nevzorov LWC comparison</w:t>
      </w:r>
    </w:p>
    <w:p w14:paraId="135D1495" w14:textId="77777777" w:rsidR="00F07407" w:rsidRDefault="00F03B72">
      <w:pPr>
        <w:pStyle w:val="Body2"/>
        <w:numPr>
          <w:ilvl w:val="2"/>
          <w:numId w:val="6"/>
        </w:numPr>
      </w:pPr>
      <w:r>
        <w:t>CDP LWC in significantly better agreement with Nevzorov LWC than LWC-100 or PVM-100A LWC (</w:t>
      </w:r>
      <w:proofErr w:type="spellStart"/>
      <w:r>
        <w:t>Sulskis</w:t>
      </w:r>
      <w:proofErr w:type="spellEnd"/>
      <w:r>
        <w:t>, 2016)</w:t>
      </w:r>
    </w:p>
    <w:p w14:paraId="74EB4CA7" w14:textId="77777777" w:rsidR="00F07407" w:rsidRDefault="00F03B72">
      <w:pPr>
        <w:pStyle w:val="Body2"/>
        <w:numPr>
          <w:ilvl w:val="3"/>
          <w:numId w:val="7"/>
        </w:numPr>
      </w:pPr>
      <w:r>
        <w:t>Very little Nevzorov LWC bias evident for 0.02 &lt; LWC &lt; 1.3 g m-3</w:t>
      </w:r>
    </w:p>
    <w:p w14:paraId="01E8892D" w14:textId="77777777" w:rsidR="00F07407" w:rsidRDefault="00F07407">
      <w:pPr>
        <w:pStyle w:val="Body2"/>
      </w:pPr>
    </w:p>
    <w:p w14:paraId="50E3230B" w14:textId="77777777" w:rsidR="00F07407" w:rsidRDefault="00F07407">
      <w:pPr>
        <w:pStyle w:val="Body2"/>
        <w:ind w:left="1571"/>
      </w:pPr>
    </w:p>
    <w:p w14:paraId="34C43078" w14:textId="77777777" w:rsidR="00F07407" w:rsidRDefault="00F07407">
      <w:pPr>
        <w:pStyle w:val="Body2"/>
      </w:pPr>
    </w:p>
    <w:p w14:paraId="65844368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>
      <w:pPr>
        <w:pStyle w:val="Body2"/>
      </w:pPr>
    </w:p>
    <w:p w14:paraId="3D71D94B" w14:textId="6D8D3423" w:rsidR="00F07407" w:rsidRDefault="00F03B72" w:rsidP="00322AAC">
      <w:pPr>
        <w:pStyle w:val="Body2"/>
        <w:numPr>
          <w:ilvl w:val="1"/>
          <w:numId w:val="6"/>
        </w:numPr>
      </w:pPr>
      <w:r>
        <w:t>Improve UW King Air LWC/droplet size distribution retrieval confidence</w:t>
      </w:r>
    </w:p>
    <w:p w14:paraId="27A3142F" w14:textId="77777777" w:rsidR="00322AAC" w:rsidRDefault="00322AAC" w:rsidP="00322AAC">
      <w:pPr>
        <w:pStyle w:val="Body2"/>
        <w:ind w:left="480"/>
      </w:pPr>
    </w:p>
    <w:p w14:paraId="53A9F05B" w14:textId="77777777" w:rsidR="00F07407" w:rsidRDefault="00F03B72">
      <w:pPr>
        <w:pStyle w:val="Body2"/>
        <w:numPr>
          <w:ilvl w:val="2"/>
          <w:numId w:val="6"/>
        </w:numPr>
      </w:pPr>
      <w:r>
        <w:t>Develop droplet generator and base operating procedures suitable for…</w:t>
      </w:r>
    </w:p>
    <w:p w14:paraId="3976B24B" w14:textId="77777777" w:rsidR="00F07407" w:rsidRDefault="00F03B72">
      <w:pPr>
        <w:pStyle w:val="Body2"/>
        <w:numPr>
          <w:ilvl w:val="3"/>
          <w:numId w:val="7"/>
        </w:numPr>
      </w:pPr>
      <w:r>
        <w:t>Testing CDP performance</w:t>
      </w:r>
    </w:p>
    <w:p w14:paraId="130FE397" w14:textId="2D5F584A" w:rsidR="00F07407" w:rsidRDefault="00F03B72" w:rsidP="00322AAC">
      <w:pPr>
        <w:pStyle w:val="Body2"/>
        <w:numPr>
          <w:ilvl w:val="3"/>
          <w:numId w:val="7"/>
        </w:numPr>
      </w:pPr>
      <w:r>
        <w:t>CDP calibration</w:t>
      </w:r>
    </w:p>
    <w:p w14:paraId="3DCAC98E" w14:textId="77777777" w:rsidR="00322AAC" w:rsidRDefault="00322AAC" w:rsidP="00322AAC">
      <w:pPr>
        <w:pStyle w:val="Body2"/>
        <w:ind w:left="960"/>
      </w:pPr>
    </w:p>
    <w:p w14:paraId="639ADAB1" w14:textId="77777777" w:rsidR="00F07407" w:rsidRDefault="00F03B72">
      <w:pPr>
        <w:pStyle w:val="Body2"/>
        <w:numPr>
          <w:ilvl w:val="2"/>
          <w:numId w:val="6"/>
        </w:numPr>
      </w:pPr>
      <w:r>
        <w:t>Develop/test in-house Nevzorov data processing algorithms</w:t>
      </w:r>
    </w:p>
    <w:p w14:paraId="46C4930A" w14:textId="77777777" w:rsidR="00F07407" w:rsidRDefault="00F03B72">
      <w:pPr>
        <w:pStyle w:val="Body2"/>
        <w:numPr>
          <w:ilvl w:val="3"/>
          <w:numId w:val="7"/>
        </w:numPr>
      </w:pPr>
      <w:r>
        <w:t>Test calculation truthfulness/algo</w:t>
      </w:r>
      <w:bookmarkStart w:id="0" w:name="_GoBack"/>
      <w:bookmarkEnd w:id="0"/>
      <w:r>
        <w:t>rithm robustness using…</w:t>
      </w:r>
    </w:p>
    <w:p w14:paraId="7E49BF32" w14:textId="77777777" w:rsidR="00F07407" w:rsidRDefault="00F03B72">
      <w:pPr>
        <w:pStyle w:val="Body2"/>
        <w:numPr>
          <w:ilvl w:val="4"/>
          <w:numId w:val="7"/>
        </w:numPr>
      </w:pPr>
      <w:r>
        <w:t>COPE 13 dataset</w:t>
      </w:r>
    </w:p>
    <w:p w14:paraId="6E38D5D3" w14:textId="77777777" w:rsidR="00F07407" w:rsidRDefault="00F03B72">
      <w:pPr>
        <w:pStyle w:val="Body2"/>
        <w:numPr>
          <w:ilvl w:val="5"/>
          <w:numId w:val="7"/>
        </w:numPr>
      </w:pPr>
      <w:r>
        <w:t xml:space="preserve">Including </w:t>
      </w:r>
      <w:proofErr w:type="spellStart"/>
      <w:r>
        <w:t>Korolev’s</w:t>
      </w:r>
      <w:proofErr w:type="spellEnd"/>
      <w:r>
        <w:t xml:space="preserve"> Nevzorov calculations</w:t>
      </w:r>
    </w:p>
    <w:p w14:paraId="156FF8D0" w14:textId="77777777" w:rsidR="00F07407" w:rsidRDefault="00F03B72">
      <w:pPr>
        <w:pStyle w:val="Body2"/>
        <w:numPr>
          <w:ilvl w:val="4"/>
          <w:numId w:val="7"/>
        </w:numPr>
      </w:pPr>
      <w:r>
        <w:t>Spring/Fall 2016 UWKA data</w:t>
      </w:r>
    </w:p>
    <w:p w14:paraId="03A91277" w14:textId="77777777" w:rsidR="00F07407" w:rsidRDefault="00F07407">
      <w:pPr>
        <w:pStyle w:val="Body2"/>
      </w:pPr>
    </w:p>
    <w:p w14:paraId="08361CFA" w14:textId="77777777" w:rsidR="00F07407" w:rsidRDefault="00F03B72">
      <w:pPr>
        <w:pStyle w:val="Body2"/>
        <w:numPr>
          <w:ilvl w:val="2"/>
          <w:numId w:val="6"/>
        </w:numPr>
      </w:pPr>
      <w:r>
        <w:t>Better characterize Nevzorov LWC uncertainty sources</w:t>
      </w:r>
    </w:p>
    <w:p w14:paraId="1F0249B6" w14:textId="77777777" w:rsidR="00F07407" w:rsidRDefault="00F07407">
      <w:pPr>
        <w:pStyle w:val="Body2"/>
      </w:pPr>
    </w:p>
    <w:p w14:paraId="35D28902" w14:textId="77777777" w:rsidR="00F07407" w:rsidRDefault="00F03B72">
      <w:pPr>
        <w:pStyle w:val="Body2"/>
        <w:numPr>
          <w:ilvl w:val="2"/>
          <w:numId w:val="6"/>
        </w:numPr>
      </w:pPr>
      <w:r>
        <w:t>Propose methods to further investigate CDP performance/limitations using…</w:t>
      </w:r>
    </w:p>
    <w:p w14:paraId="68DEECEA" w14:textId="77777777" w:rsidR="00F07407" w:rsidRDefault="00F03B72">
      <w:pPr>
        <w:pStyle w:val="Body2"/>
        <w:numPr>
          <w:ilvl w:val="3"/>
          <w:numId w:val="7"/>
        </w:numPr>
      </w:pPr>
      <w:r>
        <w:t>CDP/Nevzorov LWC comparison</w:t>
      </w:r>
    </w:p>
    <w:p w14:paraId="4B33A905" w14:textId="77777777" w:rsidR="00F07407" w:rsidRDefault="00F03B72">
      <w:pPr>
        <w:pStyle w:val="Body2"/>
        <w:numPr>
          <w:ilvl w:val="3"/>
          <w:numId w:val="7"/>
        </w:numPr>
      </w:pPr>
      <w:r>
        <w:t>Established CDP performance characterization</w:t>
      </w:r>
    </w:p>
    <w:p w14:paraId="17E800C2" w14:textId="77777777" w:rsidR="00F07407" w:rsidRDefault="00F03B72">
      <w:pPr>
        <w:pStyle w:val="Body2"/>
        <w:numPr>
          <w:ilvl w:val="3"/>
          <w:numId w:val="7"/>
        </w:numPr>
      </w:pPr>
      <w:r>
        <w:t>Improved Nevzorov uncertainty characterization</w:t>
      </w:r>
    </w:p>
    <w:p w14:paraId="3A71C115" w14:textId="77777777" w:rsidR="00F07407" w:rsidRDefault="00F07407">
      <w:pPr>
        <w:pStyle w:val="Body2"/>
      </w:pPr>
    </w:p>
    <w:p w14:paraId="39091BB8" w14:textId="77777777" w:rsidR="00F07407" w:rsidRDefault="00F07407">
      <w:pPr>
        <w:pStyle w:val="Subtitle"/>
      </w:pPr>
    </w:p>
    <w:p w14:paraId="2D793A8F" w14:textId="77777777" w:rsidR="00F07407" w:rsidRDefault="00F03B72">
      <w:pPr>
        <w:pStyle w:val="Body2"/>
      </w:pPr>
      <w:r>
        <w:t xml:space="preserve"> </w:t>
      </w:r>
    </w:p>
    <w:p w14:paraId="7DBC46E3" w14:textId="77777777" w:rsidR="00CD20D3" w:rsidRDefault="00CD20D3">
      <w:pPr>
        <w:pStyle w:val="Body2"/>
      </w:pPr>
    </w:p>
    <w:p w14:paraId="3AF86DDF" w14:textId="77777777" w:rsidR="00CD20D3" w:rsidRDefault="00CD20D3">
      <w:pPr>
        <w:pStyle w:val="Body2"/>
      </w:pPr>
    </w:p>
    <w:p w14:paraId="679BE425" w14:textId="77777777" w:rsidR="00CD20D3" w:rsidRDefault="00CD20D3">
      <w:pPr>
        <w:pStyle w:val="Body2"/>
      </w:pPr>
    </w:p>
    <w:p w14:paraId="628C3B01" w14:textId="77777777" w:rsidR="00CD20D3" w:rsidRDefault="00CD20D3">
      <w:pPr>
        <w:pStyle w:val="Body2"/>
      </w:pPr>
    </w:p>
    <w:p w14:paraId="38C06DDB" w14:textId="77777777" w:rsidR="00CD20D3" w:rsidRDefault="00CD20D3">
      <w:pPr>
        <w:pStyle w:val="Body2"/>
      </w:pPr>
    </w:p>
    <w:p w14:paraId="494331E4" w14:textId="77777777" w:rsidR="00CD20D3" w:rsidRDefault="00CD20D3">
      <w:pPr>
        <w:pStyle w:val="Body2"/>
      </w:pPr>
    </w:p>
    <w:p w14:paraId="31DDCEAC" w14:textId="77777777" w:rsidR="00CD20D3" w:rsidRDefault="00CD20D3">
      <w:pPr>
        <w:pStyle w:val="Body2"/>
      </w:pPr>
    </w:p>
    <w:p w14:paraId="1EC85C30" w14:textId="77777777" w:rsidR="00F07407" w:rsidRDefault="00F07407">
      <w:pPr>
        <w:pStyle w:val="Body2"/>
      </w:pPr>
    </w:p>
    <w:p w14:paraId="078567EC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>
      <w:pPr>
        <w:pStyle w:val="Body2"/>
      </w:pPr>
    </w:p>
    <w:p w14:paraId="5944D308" w14:textId="77777777" w:rsidR="00F07407" w:rsidRDefault="00F03B72">
      <w:pPr>
        <w:pStyle w:val="Body2"/>
        <w:numPr>
          <w:ilvl w:val="1"/>
          <w:numId w:val="6"/>
        </w:numPr>
      </w:pPr>
      <w:r>
        <w:t>End of 2016 spring semester</w:t>
      </w:r>
    </w:p>
    <w:p w14:paraId="4060CE6C" w14:textId="77777777" w:rsidR="00F07407" w:rsidRDefault="00F03B72">
      <w:pPr>
        <w:pStyle w:val="Body2"/>
        <w:numPr>
          <w:ilvl w:val="2"/>
          <w:numId w:val="6"/>
        </w:numPr>
      </w:pPr>
      <w:r>
        <w:t>Nevzorov uncertainty characterization completed</w:t>
      </w:r>
    </w:p>
    <w:p w14:paraId="5CDBCA04" w14:textId="77777777" w:rsidR="00F07407" w:rsidRDefault="00F03B72">
      <w:pPr>
        <w:pStyle w:val="Body2"/>
        <w:numPr>
          <w:ilvl w:val="2"/>
          <w:numId w:val="6"/>
        </w:numPr>
      </w:pPr>
      <w:r>
        <w:t>First iteration Nevzorov algorithms performing consistently</w:t>
      </w:r>
    </w:p>
    <w:p w14:paraId="76E1F1E9" w14:textId="77777777" w:rsidR="00F07407" w:rsidRDefault="00F07407">
      <w:pPr>
        <w:pStyle w:val="Body2"/>
      </w:pPr>
    </w:p>
    <w:p w14:paraId="550A7E84" w14:textId="77777777" w:rsidR="00F07407" w:rsidRDefault="00F03B72">
      <w:pPr>
        <w:pStyle w:val="Body2"/>
        <w:numPr>
          <w:ilvl w:val="1"/>
          <w:numId w:val="6"/>
        </w:numPr>
      </w:pPr>
      <w:r>
        <w:t>End of summer 2016</w:t>
      </w:r>
    </w:p>
    <w:p w14:paraId="0EA465FF" w14:textId="77777777" w:rsidR="00F07407" w:rsidRDefault="00F03B72">
      <w:pPr>
        <w:pStyle w:val="Body2"/>
        <w:numPr>
          <w:ilvl w:val="2"/>
          <w:numId w:val="6"/>
        </w:numPr>
      </w:pPr>
      <w:r>
        <w:t>Nevzorov algorithms/documentation in form suitable for in-department use</w:t>
      </w:r>
    </w:p>
    <w:p w14:paraId="53E9AB85" w14:textId="77777777" w:rsidR="00F07407" w:rsidRDefault="00F03B72">
      <w:pPr>
        <w:pStyle w:val="Body2"/>
        <w:numPr>
          <w:ilvl w:val="2"/>
          <w:numId w:val="6"/>
        </w:numPr>
      </w:pPr>
      <w:r>
        <w:t>Major droplet generator components obtained and in place</w:t>
      </w:r>
    </w:p>
    <w:p w14:paraId="4665FCE2" w14:textId="77777777" w:rsidR="00F07407" w:rsidRDefault="00F07407">
      <w:pPr>
        <w:pStyle w:val="Body2"/>
      </w:pPr>
    </w:p>
    <w:p w14:paraId="51A355B3" w14:textId="77777777" w:rsidR="00F07407" w:rsidRDefault="00F03B72">
      <w:pPr>
        <w:pStyle w:val="Body2"/>
        <w:numPr>
          <w:ilvl w:val="1"/>
          <w:numId w:val="6"/>
        </w:numPr>
      </w:pPr>
      <w:r>
        <w:t>End 2016 fall semester</w:t>
      </w:r>
    </w:p>
    <w:p w14:paraId="021B8794" w14:textId="77777777" w:rsidR="00F07407" w:rsidRDefault="00F03B72">
      <w:pPr>
        <w:pStyle w:val="Body2"/>
        <w:numPr>
          <w:ilvl w:val="2"/>
          <w:numId w:val="6"/>
        </w:numPr>
      </w:pPr>
      <w:r>
        <w:t>Nevzorov algorithm robustness tested with fall 2016 UWKA flight data</w:t>
      </w:r>
    </w:p>
    <w:p w14:paraId="752CDA2E" w14:textId="77777777" w:rsidR="00F07407" w:rsidRDefault="00F03B72">
      <w:pPr>
        <w:pStyle w:val="Body2"/>
        <w:numPr>
          <w:ilvl w:val="2"/>
          <w:numId w:val="6"/>
        </w:numPr>
      </w:pPr>
      <w:r>
        <w:t>Nevzorov algorithms/documentation finalized for in-department use</w:t>
      </w:r>
    </w:p>
    <w:p w14:paraId="54BB175D" w14:textId="77777777" w:rsidR="00F07407" w:rsidRDefault="00F07407">
      <w:pPr>
        <w:pStyle w:val="Body2"/>
      </w:pPr>
    </w:p>
    <w:p w14:paraId="287C36E9" w14:textId="77777777" w:rsidR="00F07407" w:rsidRDefault="00F03B72">
      <w:pPr>
        <w:pStyle w:val="Body2"/>
        <w:numPr>
          <w:ilvl w:val="1"/>
          <w:numId w:val="6"/>
        </w:numPr>
      </w:pPr>
      <w:r>
        <w:t>End of winter break 2016</w:t>
      </w:r>
    </w:p>
    <w:p w14:paraId="4053403E" w14:textId="77777777" w:rsidR="00F07407" w:rsidRDefault="00F03B72">
      <w:pPr>
        <w:pStyle w:val="Body2"/>
        <w:numPr>
          <w:ilvl w:val="2"/>
          <w:numId w:val="6"/>
        </w:numPr>
      </w:pPr>
      <w:r>
        <w:t>Droplet generator producing droplets within acceptable tolerances</w:t>
      </w:r>
    </w:p>
    <w:p w14:paraId="54D45BD2" w14:textId="77777777" w:rsidR="00F07407" w:rsidRDefault="00F03B72">
      <w:pPr>
        <w:pStyle w:val="Body2"/>
        <w:numPr>
          <w:ilvl w:val="2"/>
          <w:numId w:val="6"/>
        </w:numPr>
      </w:pPr>
      <w:r>
        <w:t>Droplet generator/CDP used to collect initial, proof-of-concept, dataset</w:t>
      </w:r>
    </w:p>
    <w:p w14:paraId="71D36433" w14:textId="77777777" w:rsidR="00F07407" w:rsidRDefault="00F03B72">
      <w:pPr>
        <w:pStyle w:val="Body2"/>
        <w:numPr>
          <w:ilvl w:val="2"/>
          <w:numId w:val="6"/>
        </w:numPr>
      </w:pPr>
      <w:r>
        <w:t xml:space="preserve">Initial thesis writing stages </w:t>
      </w:r>
    </w:p>
    <w:p w14:paraId="55B7DB5B" w14:textId="77777777" w:rsidR="00F07407" w:rsidRDefault="00F07407">
      <w:pPr>
        <w:pStyle w:val="Body2"/>
      </w:pPr>
    </w:p>
    <w:p w14:paraId="09672261" w14:textId="77777777" w:rsidR="00F07407" w:rsidRDefault="00F03B72">
      <w:pPr>
        <w:pStyle w:val="Body2"/>
        <w:numPr>
          <w:ilvl w:val="1"/>
          <w:numId w:val="6"/>
        </w:numPr>
      </w:pPr>
      <w:r>
        <w:t>Mid 2017 spring semester</w:t>
      </w:r>
    </w:p>
    <w:p w14:paraId="549EA16E" w14:textId="77777777" w:rsidR="00F07407" w:rsidRDefault="00F03B72">
      <w:pPr>
        <w:pStyle w:val="Body2"/>
        <w:numPr>
          <w:ilvl w:val="2"/>
          <w:numId w:val="6"/>
        </w:numPr>
      </w:pPr>
      <w:r>
        <w:t>Droplet generator procedures finalized and documented</w:t>
      </w:r>
    </w:p>
    <w:p w14:paraId="64A3C9A8" w14:textId="77777777" w:rsidR="00F07407" w:rsidRDefault="00F03B72">
      <w:pPr>
        <w:pStyle w:val="Body2"/>
        <w:numPr>
          <w:ilvl w:val="2"/>
          <w:numId w:val="6"/>
        </w:numPr>
      </w:pPr>
      <w:r>
        <w:t>Initial thesis draft complete</w:t>
      </w:r>
    </w:p>
    <w:p w14:paraId="7A7C23EB" w14:textId="77777777" w:rsidR="00F07407" w:rsidRDefault="00F07407">
      <w:pPr>
        <w:pStyle w:val="Body2"/>
      </w:pPr>
    </w:p>
    <w:p w14:paraId="077AF22C" w14:textId="77777777" w:rsidR="00F07407" w:rsidRDefault="00F03B72">
      <w:pPr>
        <w:pStyle w:val="Body2"/>
        <w:numPr>
          <w:ilvl w:val="1"/>
          <w:numId w:val="6"/>
        </w:numPr>
      </w:pPr>
      <w:r>
        <w:t>End of 2017 spring semester</w:t>
      </w:r>
    </w:p>
    <w:p w14:paraId="12A948F2" w14:textId="77777777" w:rsidR="00F07407" w:rsidRDefault="00F03B72">
      <w:pPr>
        <w:pStyle w:val="Body2"/>
        <w:numPr>
          <w:ilvl w:val="2"/>
          <w:numId w:val="6"/>
        </w:numPr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B2DAE" w14:textId="77777777" w:rsidR="00F03B72" w:rsidRDefault="00F03B72">
      <w:r>
        <w:separator/>
      </w:r>
    </w:p>
  </w:endnote>
  <w:endnote w:type="continuationSeparator" w:id="0">
    <w:p w14:paraId="6252DC5A" w14:textId="77777777" w:rsidR="00F03B72" w:rsidRDefault="00F0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7870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98A66" w14:textId="77777777" w:rsidR="00F03B72" w:rsidRDefault="00F03B72">
      <w:r>
        <w:separator/>
      </w:r>
    </w:p>
  </w:footnote>
  <w:footnote w:type="continuationSeparator" w:id="0">
    <w:p w14:paraId="7DCD2185" w14:textId="77777777" w:rsidR="00F03B72" w:rsidRDefault="00F03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538EE0C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D2238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8E0E47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94E127A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1F4D4EE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4DC248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EC6BF9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C3CE5B2E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E8A8E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322AAC"/>
    <w:rsid w:val="00575C93"/>
    <w:rsid w:val="007870F4"/>
    <w:rsid w:val="00844C3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6</cp:revision>
  <dcterms:created xsi:type="dcterms:W3CDTF">2016-05-30T15:46:00Z</dcterms:created>
  <dcterms:modified xsi:type="dcterms:W3CDTF">2016-05-31T23:35:00Z</dcterms:modified>
</cp:coreProperties>
</file>