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C880" w14:textId="77777777" w:rsidR="00AF11BD" w:rsidRDefault="00000000">
      <w:pPr>
        <w:pStyle w:val="Heading1"/>
      </w:pPr>
      <w:r>
        <w:t>Activity 6: Story Writing</w:t>
      </w:r>
    </w:p>
    <w:p w14:paraId="0B6FCBFE" w14:textId="621203C2" w:rsidR="00AF11BD" w:rsidRDefault="00000000">
      <w:r>
        <w:t>This document presents the Methodology and Results &amp; Analysis sections for (Activity 4: Temporal Analysis).</w:t>
      </w:r>
    </w:p>
    <w:p w14:paraId="5AF17B8E" w14:textId="1A7FD233" w:rsidR="00AF11BD" w:rsidRDefault="00000000">
      <w:pPr>
        <w:pStyle w:val="Heading2"/>
      </w:pPr>
      <w:r>
        <w:t xml:space="preserve">C. Methodology </w:t>
      </w:r>
    </w:p>
    <w:p w14:paraId="7D1DDDD5" w14:textId="27FC8A58" w:rsidR="00AF11BD" w:rsidRDefault="00000000">
      <w:r w:rsidRPr="000170C7">
        <w:rPr>
          <w:b/>
          <w:bCs/>
          <w:sz w:val="28"/>
          <w:szCs w:val="28"/>
        </w:rPr>
        <w:t>Data Preparation</w:t>
      </w:r>
      <w:r>
        <w:br/>
        <w:t>The cleaned dataset from Activity 1 was used, containing solar flare observations recorded by the RHESSI satellite. The dataset included key attributes such as flare ID, date, duration, total counts (intensity), X/Y positions, and flare class (C, M, X, NF). Before analysis, rows with invalid positional data (x_pos = 0 and energy_band = 3–6 keV) were removed. Date and time columns were standardized into YYYY-MM-DD format. Numerical columns such as duration, total_counts, and peak_counts_per_sec were converted to numeric data types.</w:t>
      </w:r>
      <w:r>
        <w:br/>
      </w:r>
      <w:r>
        <w:br/>
      </w:r>
      <w:r w:rsidRPr="000170C7">
        <w:rPr>
          <w:b/>
          <w:bCs/>
          <w:sz w:val="28"/>
          <w:szCs w:val="28"/>
        </w:rPr>
        <w:t>Temporal Analysis</w:t>
      </w:r>
      <w:r>
        <w:br/>
        <w:t>The analysis explored how flare intensity varies over time within a solar cycle (Cycle 24).</w:t>
      </w:r>
      <w:r>
        <w:br/>
        <w:t>Steps performed:</w:t>
      </w:r>
      <w:r>
        <w:br/>
        <w:t xml:space="preserve">1. </w:t>
      </w:r>
      <w:r w:rsidRPr="000170C7">
        <w:rPr>
          <w:b/>
          <w:bCs/>
        </w:rPr>
        <w:t>Daily aggregation</w:t>
      </w:r>
      <w:r>
        <w:t>: All events for each date were grouped, and the mean of total_counts was calculated to obtain daily flare intensity.</w:t>
      </w:r>
      <w:r>
        <w:br/>
        <w:t xml:space="preserve">2. </w:t>
      </w:r>
      <w:r w:rsidRPr="000170C7">
        <w:rPr>
          <w:b/>
          <w:bCs/>
        </w:rPr>
        <w:t>Rolling statistics</w:t>
      </w:r>
      <w:r>
        <w:t>: A 30-day rolling window was applied using the zoo::rollapply() function to compute both the rolling mean and rolling standard deviation (std) of flare intensity.</w:t>
      </w:r>
      <w:r>
        <w:br/>
        <w:t>3</w:t>
      </w:r>
      <w:r w:rsidRPr="000170C7">
        <w:rPr>
          <w:b/>
          <w:bCs/>
        </w:rPr>
        <w:t>. Z-score calculation</w:t>
      </w:r>
      <w:r>
        <w:t xml:space="preserve">: For each day, a z-score was computed to detect statistically significant changes: z = (intensity - rolling mean) / rolling std. </w:t>
      </w:r>
      <w:r>
        <w:br/>
        <w:t xml:space="preserve">   Days with |z| ≥ 3 were flagged as sudden change events.</w:t>
      </w:r>
      <w:r>
        <w:br/>
        <w:t xml:space="preserve">4. </w:t>
      </w:r>
      <w:r w:rsidRPr="000170C7">
        <w:rPr>
          <w:b/>
          <w:bCs/>
        </w:rPr>
        <w:t>Visualization</w:t>
      </w:r>
      <w:r>
        <w:t>: Four time-series plots were created using ggplot2 to represent:</w:t>
      </w:r>
      <w:r>
        <w:br/>
        <w:t xml:space="preserve">   (a) Daily flare intensity</w:t>
      </w:r>
      <w:r>
        <w:br/>
        <w:t xml:space="preserve">   (c) 30-day rolling mean</w:t>
      </w:r>
      <w:r>
        <w:br/>
        <w:t xml:space="preserve">   (d) 30-day rolling standard deviation</w:t>
      </w:r>
      <w:r>
        <w:br/>
        <w:t xml:space="preserve">   (e) Combined plot showing flare intensity, rolling mean ± std, and marked sudden-change points</w:t>
      </w:r>
    </w:p>
    <w:p w14:paraId="7DD4401E" w14:textId="0C48FA41" w:rsidR="00AF11BD" w:rsidRDefault="00000000">
      <w:pPr>
        <w:pStyle w:val="Heading2"/>
      </w:pPr>
      <w:r>
        <w:t>D. Results and Analysis</w:t>
      </w:r>
    </w:p>
    <w:p w14:paraId="0E93910B" w14:textId="77777777" w:rsidR="000170C7" w:rsidRDefault="00000000">
      <w:r>
        <w:t>Overview of Findings</w:t>
      </w:r>
      <w:r>
        <w:br/>
        <w:t>- Most active year: 2013</w:t>
      </w:r>
      <w:r>
        <w:br/>
        <w:t>- Most active month: January 2013</w:t>
      </w:r>
      <w:r>
        <w:br/>
        <w:t>- Highest-intensity flares: Occurred in X-class events, showing extremely high total_counts.</w:t>
      </w:r>
      <w:r>
        <w:br/>
        <w:t>- Median duration: Varied by class – C (832 s), M (1262 s), X (924 s), NF (404 s).</w:t>
      </w:r>
      <w:r>
        <w:br/>
        <w:t>- Average total counts: X-class ≈ 9.09 × 10⁷ counts; M-class ≈ 5.45 × 10⁷ counts; C-class ≈ 5.68 × 10⁶ counts.</w:t>
      </w:r>
      <w:r>
        <w:br/>
      </w:r>
      <w:r>
        <w:br/>
      </w:r>
      <w:r w:rsidRPr="000170C7">
        <w:rPr>
          <w:b/>
          <w:bCs/>
          <w:sz w:val="28"/>
          <w:szCs w:val="28"/>
        </w:rPr>
        <w:t>Visual Findings</w:t>
      </w:r>
    </w:p>
    <w:p w14:paraId="52ACB5F5" w14:textId="1DF657D0" w:rsidR="00AF11BD" w:rsidRDefault="00000000">
      <w:r>
        <w:lastRenderedPageBreak/>
        <w:t>(a) Flare Intensity Over Time – t4a_intensity_over_time.png</w:t>
      </w:r>
      <w:r>
        <w:br/>
        <w:t>Displays strong fluctuations in daily mean total_counts. Peaks correspond to bursts of solar activity near the midpoint of Solar Cycle 24.</w:t>
      </w:r>
      <w:r>
        <w:br/>
      </w:r>
      <w:r>
        <w:br/>
        <w:t>(c) Rolling Mean – t4c_rolling_mean.png</w:t>
      </w:r>
      <w:r>
        <w:br/>
        <w:t>Smooths daily variations and reveals broad periods of higher activity centered around 2013–2014.</w:t>
      </w:r>
      <w:r>
        <w:br/>
      </w:r>
      <w:r>
        <w:br/>
        <w:t>(d) Rolling Std – t4d_rolling_std.png</w:t>
      </w:r>
      <w:r>
        <w:br/>
        <w:t>Highlights increased volatility in the same interval, confirming more frequent intense flares.</w:t>
      </w:r>
      <w:r>
        <w:br/>
      </w:r>
      <w:r>
        <w:br/>
        <w:t>(e) Combined Visualization – t4e_combined_with_changes.png</w:t>
      </w:r>
      <w:r>
        <w:br/>
        <w:t>Integrates all previous graphs. Blue line = 30-day mean; shaded band = ±1 std; red points = sudden changes (|z| ≥ 3).</w:t>
      </w:r>
      <w:r>
        <w:br/>
        <w:t>These annotated peaks correspond to major flare outbursts, aligning with the known maximum of Solar Cycle 24.</w:t>
      </w:r>
      <w:r>
        <w:br/>
      </w:r>
      <w:r>
        <w:br/>
      </w:r>
      <w:r w:rsidRPr="000170C7">
        <w:rPr>
          <w:b/>
          <w:bCs/>
          <w:sz w:val="28"/>
          <w:szCs w:val="28"/>
        </w:rPr>
        <w:t>Interpretation</w:t>
      </w:r>
      <w:r>
        <w:br/>
        <w:t xml:space="preserve">Temporal patterns show that solar flare intensity followed the expected 11-year solar-cycle behavior: gradual rise after 2009, </w:t>
      </w:r>
      <w:r>
        <w:br/>
        <w:t>a pronounced maximum around 2013–2014, and decline toward 2019. Sudden spikes in the combined visualization represent exceptional flare events that can cause short-term disturbances in space weather.</w:t>
      </w:r>
    </w:p>
    <w:sectPr w:rsidR="00AF11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578987">
    <w:abstractNumId w:val="8"/>
  </w:num>
  <w:num w:numId="2" w16cid:durableId="1218084627">
    <w:abstractNumId w:val="6"/>
  </w:num>
  <w:num w:numId="3" w16cid:durableId="1242594628">
    <w:abstractNumId w:val="5"/>
  </w:num>
  <w:num w:numId="4" w16cid:durableId="1616213479">
    <w:abstractNumId w:val="4"/>
  </w:num>
  <w:num w:numId="5" w16cid:durableId="25060222">
    <w:abstractNumId w:val="7"/>
  </w:num>
  <w:num w:numId="6" w16cid:durableId="2038004500">
    <w:abstractNumId w:val="3"/>
  </w:num>
  <w:num w:numId="7" w16cid:durableId="1689796435">
    <w:abstractNumId w:val="2"/>
  </w:num>
  <w:num w:numId="8" w16cid:durableId="865944778">
    <w:abstractNumId w:val="1"/>
  </w:num>
  <w:num w:numId="9" w16cid:durableId="78631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0C7"/>
    <w:rsid w:val="00034616"/>
    <w:rsid w:val="0006063C"/>
    <w:rsid w:val="0015074B"/>
    <w:rsid w:val="0029639D"/>
    <w:rsid w:val="00326F90"/>
    <w:rsid w:val="00AA1D8D"/>
    <w:rsid w:val="00AF11BD"/>
    <w:rsid w:val="00B47730"/>
    <w:rsid w:val="00CB0664"/>
    <w:rsid w:val="00D41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5761C"/>
  <w14:defaultImageDpi w14:val="300"/>
  <w15:docId w15:val="{60C53E65-D435-4292-AD79-15D6FEE8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Zubair Khan</cp:lastModifiedBy>
  <cp:revision>2</cp:revision>
  <dcterms:created xsi:type="dcterms:W3CDTF">2025-11-06T00:14:00Z</dcterms:created>
  <dcterms:modified xsi:type="dcterms:W3CDTF">2025-11-06T00:14:00Z</dcterms:modified>
  <cp:category/>
</cp:coreProperties>
</file>