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28DF1" w14:textId="77777777" w:rsidR="00A45E4C" w:rsidRPr="00A45E4C" w:rsidRDefault="00A45E4C" w:rsidP="00A45E4C">
      <w:pPr>
        <w:rPr>
          <w:b/>
          <w:bCs/>
        </w:rPr>
      </w:pPr>
      <w:r w:rsidRPr="00A45E4C">
        <w:rPr>
          <w:b/>
          <w:bCs/>
        </w:rPr>
        <w:t>Task 5 Report — Solar Flare Intensity Mapping (Activities 1 &amp; 5)</w:t>
      </w:r>
    </w:p>
    <w:p w14:paraId="68CC34F5" w14:textId="0B76C519" w:rsidR="00A45E4C" w:rsidRPr="00A45E4C" w:rsidRDefault="00A45E4C" w:rsidP="00A45E4C">
      <w:r w:rsidRPr="00A45E4C">
        <w:rPr>
          <w:b/>
          <w:bCs/>
        </w:rPr>
        <w:t>Course:</w:t>
      </w:r>
      <w:r w:rsidRPr="00A45E4C">
        <w:t xml:space="preserve"> COSC 3337 – Data Science</w:t>
      </w:r>
      <w:r w:rsidRPr="00A45E4C">
        <w:br/>
      </w:r>
      <w:r w:rsidRPr="00A45E4C">
        <w:rPr>
          <w:b/>
          <w:bCs/>
        </w:rPr>
        <w:t>Student:</w:t>
      </w:r>
      <w:r w:rsidRPr="00A45E4C">
        <w:t xml:space="preserve"> Maryam Jamlaney</w:t>
      </w:r>
      <w:r w:rsidRPr="00A45E4C">
        <w:br/>
      </w:r>
      <w:r w:rsidRPr="00A45E4C">
        <w:rPr>
          <w:b/>
          <w:bCs/>
        </w:rPr>
        <w:t>Date:</w:t>
      </w:r>
      <w:r w:rsidRPr="00A45E4C">
        <w:t xml:space="preserve"> ________</w:t>
      </w:r>
      <w:r>
        <w:t>11/08/2025</w:t>
      </w:r>
      <w:r w:rsidRPr="00A45E4C">
        <w:t>______</w:t>
      </w:r>
    </w:p>
    <w:p w14:paraId="7D18961C" w14:textId="77777777" w:rsidR="00A45E4C" w:rsidRPr="00A45E4C" w:rsidRDefault="00A45E4C" w:rsidP="00A45E4C">
      <w:r w:rsidRPr="00A45E4C">
        <w:pict w14:anchorId="70870DF8">
          <v:rect id="_x0000_i1079" style="width:0;height:1.5pt" o:hralign="center" o:hrstd="t" o:hr="t" fillcolor="#a0a0a0" stroked="f"/>
        </w:pict>
      </w:r>
    </w:p>
    <w:p w14:paraId="33439AB9" w14:textId="10788E1B" w:rsidR="00A45E4C" w:rsidRPr="00A45E4C" w:rsidRDefault="00A45E4C" w:rsidP="00A45E4C">
      <w:pPr>
        <w:rPr>
          <w:b/>
          <w:bCs/>
        </w:rPr>
      </w:pPr>
      <w:r w:rsidRPr="00A45E4C">
        <w:rPr>
          <w:b/>
          <w:bCs/>
        </w:rPr>
        <w:t xml:space="preserve">C. Methodology </w:t>
      </w:r>
    </w:p>
    <w:p w14:paraId="43936A12" w14:textId="77777777" w:rsidR="00A45E4C" w:rsidRPr="00A45E4C" w:rsidRDefault="00A45E4C" w:rsidP="00A45E4C">
      <w:r w:rsidRPr="00A45E4C">
        <w:t xml:space="preserve">This project combined Activities 1 and 5 to analyze solar flare intensity patterns across Solar Cycle 24 using the </w:t>
      </w:r>
      <w:r w:rsidRPr="00A45E4C">
        <w:rPr>
          <w:b/>
          <w:bCs/>
        </w:rPr>
        <w:t>RHESSI Solar Flares dataset (2025 version)</w:t>
      </w:r>
      <w:r w:rsidRPr="00A45E4C">
        <w:t>.</w:t>
      </w:r>
      <w:r w:rsidRPr="00A45E4C">
        <w:br/>
        <w:t xml:space="preserve">The dataset included the following attributes: date, </w:t>
      </w:r>
      <w:proofErr w:type="spellStart"/>
      <w:r w:rsidRPr="00A45E4C">
        <w:t>x_pos</w:t>
      </w:r>
      <w:proofErr w:type="spellEnd"/>
      <w:r w:rsidRPr="00A45E4C">
        <w:t xml:space="preserve">, </w:t>
      </w:r>
      <w:proofErr w:type="spellStart"/>
      <w:r w:rsidRPr="00A45E4C">
        <w:t>y_pos</w:t>
      </w:r>
      <w:proofErr w:type="spellEnd"/>
      <w:r w:rsidRPr="00A45E4C">
        <w:t xml:space="preserve">, duration, </w:t>
      </w:r>
      <w:proofErr w:type="spellStart"/>
      <w:r w:rsidRPr="00A45E4C">
        <w:t>total_counts</w:t>
      </w:r>
      <w:proofErr w:type="spellEnd"/>
      <w:r w:rsidRPr="00A45E4C">
        <w:t xml:space="preserve">, and </w:t>
      </w:r>
      <w:proofErr w:type="spellStart"/>
      <w:r w:rsidRPr="00A45E4C">
        <w:t>energy_band</w:t>
      </w:r>
      <w:proofErr w:type="spellEnd"/>
      <w:r w:rsidRPr="00A45E4C">
        <w:t>.</w:t>
      </w:r>
      <w:r w:rsidRPr="00A45E4C">
        <w:br/>
        <w:t xml:space="preserve">Pre-processing involved converting all numeric fields, removing missing values, and excluding the </w:t>
      </w:r>
      <w:r w:rsidRPr="00A45E4C">
        <w:rPr>
          <w:b/>
          <w:bCs/>
        </w:rPr>
        <w:t>3–6 keV</w:t>
      </w:r>
      <w:r w:rsidRPr="00A45E4C">
        <w:t xml:space="preserve"> energy band per assignment guidelines.</w:t>
      </w:r>
    </w:p>
    <w:p w14:paraId="09591D98" w14:textId="77777777" w:rsidR="00A45E4C" w:rsidRPr="00A45E4C" w:rsidRDefault="00A45E4C" w:rsidP="00A45E4C">
      <w:r w:rsidRPr="00A45E4C">
        <w:pict w14:anchorId="082FC840">
          <v:rect id="_x0000_i1080" style="width:0;height:1.5pt" o:hralign="center" o:hrstd="t" o:hr="t" fillcolor="#a0a0a0" stroked="f"/>
        </w:pict>
      </w:r>
    </w:p>
    <w:p w14:paraId="3AD0F6A8" w14:textId="77777777" w:rsidR="00A45E4C" w:rsidRPr="00A45E4C" w:rsidRDefault="00A45E4C" w:rsidP="00A45E4C">
      <w:pPr>
        <w:rPr>
          <w:b/>
          <w:bCs/>
        </w:rPr>
      </w:pPr>
      <w:r w:rsidRPr="00A45E4C">
        <w:rPr>
          <w:b/>
          <w:bCs/>
        </w:rPr>
        <w:t>Method 1 – Counts Intensity</w:t>
      </w:r>
    </w:p>
    <w:p w14:paraId="7D936BD6" w14:textId="77777777" w:rsidR="00A45E4C" w:rsidRPr="00A45E4C" w:rsidRDefault="00A45E4C" w:rsidP="00A45E4C">
      <w:r w:rsidRPr="00A45E4C">
        <w:t xml:space="preserve">Flare intensity was defined as the </w:t>
      </w:r>
      <w:r w:rsidRPr="00A45E4C">
        <w:rPr>
          <w:b/>
          <w:bCs/>
        </w:rPr>
        <w:t>total photon counts</w:t>
      </w:r>
      <w:r w:rsidRPr="00A45E4C">
        <w:t xml:space="preserve"> per event.</w:t>
      </w:r>
      <w:r w:rsidRPr="00A45E4C">
        <w:br/>
        <w:t>A two-dimensional grid over (</w:t>
      </w:r>
      <w:proofErr w:type="spellStart"/>
      <w:r w:rsidRPr="00A45E4C">
        <w:t>X_pos</w:t>
      </w:r>
      <w:proofErr w:type="spellEnd"/>
      <w:r w:rsidRPr="00A45E4C">
        <w:t xml:space="preserve">, </w:t>
      </w:r>
      <w:proofErr w:type="spellStart"/>
      <w:r w:rsidRPr="00A45E4C">
        <w:t>Y_pos</w:t>
      </w:r>
      <w:proofErr w:type="spellEnd"/>
      <w:r w:rsidRPr="00A45E4C">
        <w:t>) was created, and total photon counts were summed inside each cell.</w:t>
      </w:r>
      <w:r w:rsidRPr="00A45E4C">
        <w:br/>
        <w:t xml:space="preserve">The resulting heatmap visualized </w:t>
      </w:r>
      <w:r w:rsidRPr="00A45E4C">
        <w:rPr>
          <w:b/>
          <w:bCs/>
        </w:rPr>
        <w:t>regions on the solar disk with the highest emission activity</w:t>
      </w:r>
      <w:r w:rsidRPr="00A45E4C">
        <w:t>, regardless of duration or energy range.</w:t>
      </w:r>
    </w:p>
    <w:p w14:paraId="1B9CE4A9" w14:textId="77777777" w:rsidR="00A45E4C" w:rsidRPr="00A45E4C" w:rsidRDefault="00A45E4C" w:rsidP="00A45E4C">
      <w:r w:rsidRPr="00A45E4C">
        <w:pict w14:anchorId="2C21FB1F">
          <v:rect id="_x0000_i1081" style="width:0;height:1.5pt" o:hralign="center" o:hrstd="t" o:hr="t" fillcolor="#a0a0a0" stroked="f"/>
        </w:pict>
      </w:r>
    </w:p>
    <w:p w14:paraId="6CFCDADE" w14:textId="77777777" w:rsidR="00A45E4C" w:rsidRPr="00A45E4C" w:rsidRDefault="00A45E4C" w:rsidP="00A45E4C">
      <w:pPr>
        <w:rPr>
          <w:b/>
          <w:bCs/>
        </w:rPr>
      </w:pPr>
      <w:r w:rsidRPr="00A45E4C">
        <w:rPr>
          <w:b/>
          <w:bCs/>
        </w:rPr>
        <w:t>Method 2 – Duration × Energy Band Weight</w:t>
      </w:r>
    </w:p>
    <w:p w14:paraId="3B656EAF" w14:textId="77777777" w:rsidR="00A45E4C" w:rsidRPr="00A45E4C" w:rsidRDefault="00A45E4C" w:rsidP="00A45E4C">
      <w:r w:rsidRPr="00A45E4C">
        <w:t>In this approach, both flare duration and energy were considered to yield a more physical measure of intensity.</w:t>
      </w:r>
      <w:r w:rsidRPr="00A45E4C">
        <w:br/>
        <w:t xml:space="preserve">Each </w:t>
      </w:r>
      <w:proofErr w:type="spellStart"/>
      <w:r w:rsidRPr="00A45E4C">
        <w:t>energy_band</w:t>
      </w:r>
      <w:proofErr w:type="spellEnd"/>
      <w:r w:rsidRPr="00A45E4C">
        <w:t xml:space="preserve"> label (e.g., </w:t>
      </w:r>
      <w:r w:rsidRPr="00A45E4C">
        <w:rPr>
          <w:i/>
          <w:iCs/>
        </w:rPr>
        <w:t>6–12</w:t>
      </w:r>
      <w:r w:rsidRPr="00A45E4C">
        <w:t xml:space="preserve">, </w:t>
      </w:r>
      <w:r w:rsidRPr="00A45E4C">
        <w:rPr>
          <w:i/>
          <w:iCs/>
        </w:rPr>
        <w:t>12–25</w:t>
      </w:r>
      <w:r w:rsidRPr="00A45E4C">
        <w:t xml:space="preserve">) was parsed to extract its numeric range, and the midpoint was computed as </w:t>
      </w:r>
      <w:r w:rsidRPr="00A45E4C">
        <w:rPr>
          <w:i/>
          <w:iCs/>
        </w:rPr>
        <w:t>(low + high)/2 keV</w:t>
      </w:r>
      <w:r w:rsidRPr="00A45E4C">
        <w:t>.</w:t>
      </w:r>
      <w:r w:rsidRPr="00A45E4C">
        <w:br/>
        <w:t>Any upper bound above 800 keV was capped to prevent skewing, and the 3–6 keV band was excluded.</w:t>
      </w:r>
      <w:r w:rsidRPr="00A45E4C">
        <w:br/>
        <w:t xml:space="preserve">Each flare’s intensity = </w:t>
      </w:r>
      <w:r w:rsidRPr="00A45E4C">
        <w:rPr>
          <w:i/>
          <w:iCs/>
        </w:rPr>
        <w:t>duration × energy midpoint weight</w:t>
      </w:r>
      <w:r w:rsidRPr="00A45E4C">
        <w:t>.</w:t>
      </w:r>
    </w:p>
    <w:p w14:paraId="3D54091D" w14:textId="77777777" w:rsidR="00A45E4C" w:rsidRPr="00A45E4C" w:rsidRDefault="00A45E4C" w:rsidP="00A45E4C">
      <w:r w:rsidRPr="00A45E4C">
        <w:pict w14:anchorId="2EAB8CC2">
          <v:rect id="_x0000_i1082" style="width:0;height:1.5pt" o:hralign="center" o:hrstd="t" o:hr="t" fillcolor="#a0a0a0" stroked="f"/>
        </w:pict>
      </w:r>
    </w:p>
    <w:p w14:paraId="5BEE79B2" w14:textId="77777777" w:rsidR="00A45E4C" w:rsidRPr="00A45E4C" w:rsidRDefault="00A45E4C" w:rsidP="00A45E4C">
      <w:pPr>
        <w:rPr>
          <w:b/>
          <w:bCs/>
        </w:rPr>
      </w:pPr>
      <w:r w:rsidRPr="00A45E4C">
        <w:rPr>
          <w:b/>
          <w:bCs/>
        </w:rPr>
        <w:t>Visualization Process</w:t>
      </w:r>
    </w:p>
    <w:p w14:paraId="66BF8B89" w14:textId="77777777" w:rsidR="00A45E4C" w:rsidRPr="00A45E4C" w:rsidRDefault="00A45E4C" w:rsidP="00A45E4C">
      <w:r w:rsidRPr="00A45E4C">
        <w:t xml:space="preserve">Both methods were visualized in </w:t>
      </w:r>
      <w:r w:rsidRPr="00A45E4C">
        <w:rPr>
          <w:b/>
          <w:bCs/>
        </w:rPr>
        <w:t>R</w:t>
      </w:r>
      <w:r w:rsidRPr="00A45E4C">
        <w:t xml:space="preserve"> using packages ggplot2, </w:t>
      </w:r>
      <w:proofErr w:type="spellStart"/>
      <w:r w:rsidRPr="00A45E4C">
        <w:t>dplyr</w:t>
      </w:r>
      <w:proofErr w:type="spellEnd"/>
      <w:r w:rsidRPr="00A45E4C">
        <w:t xml:space="preserve">, </w:t>
      </w:r>
      <w:proofErr w:type="spellStart"/>
      <w:r w:rsidRPr="00A45E4C">
        <w:t>readr</w:t>
      </w:r>
      <w:proofErr w:type="spellEnd"/>
      <w:r w:rsidRPr="00A45E4C">
        <w:t xml:space="preserve">, </w:t>
      </w:r>
      <w:proofErr w:type="spellStart"/>
      <w:r w:rsidRPr="00A45E4C">
        <w:t>stringr</w:t>
      </w:r>
      <w:proofErr w:type="spellEnd"/>
      <w:r w:rsidRPr="00A45E4C">
        <w:t>, and scales.</w:t>
      </w:r>
      <w:r w:rsidRPr="00A45E4C">
        <w:br/>
        <w:t xml:space="preserve">Heatmaps were produced with a grid resolution of 150 bins per axis, allowing for a </w:t>
      </w:r>
      <w:r w:rsidRPr="00A45E4C">
        <w:lastRenderedPageBreak/>
        <w:t>consistent spatial comparison between methods.</w:t>
      </w:r>
      <w:r w:rsidRPr="00A45E4C">
        <w:br/>
        <w:t>These visualizations highlighted differences in flare activity based on how intensity was defined.</w:t>
      </w:r>
    </w:p>
    <w:p w14:paraId="5D58F9DC" w14:textId="77777777" w:rsidR="00A45E4C" w:rsidRPr="00A45E4C" w:rsidRDefault="00A45E4C" w:rsidP="00A45E4C">
      <w:r w:rsidRPr="00A45E4C">
        <w:pict w14:anchorId="0643C6AC">
          <v:rect id="_x0000_i1083" style="width:0;height:1.5pt" o:hralign="center" o:hrstd="t" o:hr="t" fillcolor="#a0a0a0" stroked="f"/>
        </w:pict>
      </w:r>
    </w:p>
    <w:p w14:paraId="397646C3" w14:textId="6991029B" w:rsidR="00A45E4C" w:rsidRPr="00A45E4C" w:rsidRDefault="00A45E4C" w:rsidP="00A45E4C">
      <w:pPr>
        <w:rPr>
          <w:b/>
          <w:bCs/>
        </w:rPr>
      </w:pPr>
      <w:r w:rsidRPr="00A45E4C">
        <w:rPr>
          <w:b/>
          <w:bCs/>
        </w:rPr>
        <w:t xml:space="preserve">D. Results and Analysis </w:t>
      </w:r>
    </w:p>
    <w:p w14:paraId="09857884" w14:textId="77777777" w:rsidR="00A45E4C" w:rsidRPr="00A45E4C" w:rsidRDefault="00A45E4C" w:rsidP="00A45E4C">
      <w:pPr>
        <w:rPr>
          <w:b/>
          <w:bCs/>
        </w:rPr>
      </w:pPr>
      <w:r w:rsidRPr="00A45E4C">
        <w:rPr>
          <w:b/>
          <w:bCs/>
        </w:rPr>
        <w:t>Numerical Results</w:t>
      </w:r>
    </w:p>
    <w:p w14:paraId="606D12FA" w14:textId="77777777" w:rsidR="00A45E4C" w:rsidRPr="00A45E4C" w:rsidRDefault="00A45E4C" w:rsidP="00A45E4C">
      <w:pPr>
        <w:numPr>
          <w:ilvl w:val="0"/>
          <w:numId w:val="1"/>
        </w:numPr>
      </w:pPr>
      <w:r w:rsidRPr="00A45E4C">
        <w:rPr>
          <w:b/>
          <w:bCs/>
        </w:rPr>
        <w:t xml:space="preserve">Total Intensity (Method 1: </w:t>
      </w:r>
      <w:proofErr w:type="spellStart"/>
      <w:r w:rsidRPr="00A45E4C">
        <w:rPr>
          <w:b/>
          <w:bCs/>
        </w:rPr>
        <w:t>total_counts</w:t>
      </w:r>
      <w:proofErr w:type="spellEnd"/>
      <w:r w:rsidRPr="00A45E4C">
        <w:rPr>
          <w:b/>
          <w:bCs/>
        </w:rPr>
        <w:t>): 132,886,187,415</w:t>
      </w:r>
    </w:p>
    <w:p w14:paraId="537DF568" w14:textId="77777777" w:rsidR="00A45E4C" w:rsidRPr="00A45E4C" w:rsidRDefault="00A45E4C" w:rsidP="00A45E4C">
      <w:pPr>
        <w:numPr>
          <w:ilvl w:val="0"/>
          <w:numId w:val="1"/>
        </w:numPr>
      </w:pPr>
      <w:r w:rsidRPr="00A45E4C">
        <w:rPr>
          <w:b/>
          <w:bCs/>
        </w:rPr>
        <w:t xml:space="preserve">Total Intensity (Method 2: duration × </w:t>
      </w:r>
      <w:proofErr w:type="spellStart"/>
      <w:r w:rsidRPr="00A45E4C">
        <w:rPr>
          <w:b/>
          <w:bCs/>
        </w:rPr>
        <w:t>energy_band</w:t>
      </w:r>
      <w:proofErr w:type="spellEnd"/>
      <w:r w:rsidRPr="00A45E4C">
        <w:rPr>
          <w:b/>
          <w:bCs/>
        </w:rPr>
        <w:t>): 558,491,752</w:t>
      </w:r>
    </w:p>
    <w:p w14:paraId="223C88E6" w14:textId="77777777" w:rsidR="00A45E4C" w:rsidRPr="00A45E4C" w:rsidRDefault="00A45E4C" w:rsidP="00A45E4C">
      <w:r w:rsidRPr="00A45E4C">
        <w:pict w14:anchorId="71295FF1">
          <v:rect id="_x0000_i1084" style="width:0;height:1.5pt" o:hralign="center" o:hrstd="t" o:hr="t" fillcolor="#a0a0a0" stroked="f"/>
        </w:pict>
      </w:r>
    </w:p>
    <w:p w14:paraId="075CAB89" w14:textId="77777777" w:rsidR="00A45E4C" w:rsidRPr="00A45E4C" w:rsidRDefault="00A45E4C" w:rsidP="00A45E4C">
      <w:pPr>
        <w:rPr>
          <w:b/>
          <w:bCs/>
        </w:rPr>
      </w:pPr>
      <w:r w:rsidRPr="00A45E4C">
        <w:rPr>
          <w:b/>
          <w:bCs/>
        </w:rPr>
        <w:t>Spatial Findings</w:t>
      </w:r>
    </w:p>
    <w:p w14:paraId="092D614B" w14:textId="77777777" w:rsidR="00A45E4C" w:rsidRPr="00A45E4C" w:rsidRDefault="00A45E4C" w:rsidP="00A45E4C">
      <w:pPr>
        <w:numPr>
          <w:ilvl w:val="0"/>
          <w:numId w:val="2"/>
        </w:numPr>
      </w:pPr>
      <w:r w:rsidRPr="00A45E4C">
        <w:rPr>
          <w:b/>
          <w:bCs/>
        </w:rPr>
        <w:t>Method 1:</w:t>
      </w:r>
      <w:r w:rsidRPr="00A45E4C">
        <w:t xml:space="preserve"> Strong photon-count clusters were observed near the center and right edge of the solar disk, representing regions of intense photon emission regardless of duration or energy.</w:t>
      </w:r>
    </w:p>
    <w:p w14:paraId="2CFA2867" w14:textId="77777777" w:rsidR="00A45E4C" w:rsidRPr="00A45E4C" w:rsidRDefault="00A45E4C" w:rsidP="00A45E4C">
      <w:pPr>
        <w:numPr>
          <w:ilvl w:val="0"/>
          <w:numId w:val="2"/>
        </w:numPr>
      </w:pPr>
      <w:r w:rsidRPr="00A45E4C">
        <w:rPr>
          <w:b/>
          <w:bCs/>
        </w:rPr>
        <w:t>Method 2:</w:t>
      </w:r>
      <w:r w:rsidRPr="00A45E4C">
        <w:t xml:space="preserve"> Hotspots shifted toward zones dominated by high-energy and long-duration flares, showing different spatial patterns and reduced overall intensity.</w:t>
      </w:r>
    </w:p>
    <w:p w14:paraId="13ECCD10" w14:textId="77777777" w:rsidR="00A45E4C" w:rsidRPr="00A45E4C" w:rsidRDefault="00A45E4C" w:rsidP="00A45E4C">
      <w:r w:rsidRPr="00A45E4C">
        <w:pict w14:anchorId="5B5287E0">
          <v:rect id="_x0000_i1085" style="width:0;height:1.5pt" o:hralign="center" o:hrstd="t" o:hr="t" fillcolor="#a0a0a0" stroked="f"/>
        </w:pict>
      </w:r>
    </w:p>
    <w:p w14:paraId="7E83A9E3" w14:textId="77777777" w:rsidR="00A45E4C" w:rsidRPr="00A45E4C" w:rsidRDefault="00A45E4C" w:rsidP="00A45E4C">
      <w:pPr>
        <w:rPr>
          <w:b/>
          <w:bCs/>
        </w:rPr>
      </w:pPr>
      <w:r w:rsidRPr="00A45E4C">
        <w:rPr>
          <w:b/>
          <w:bCs/>
        </w:rPr>
        <w:t>Comparison Between Methods</w:t>
      </w:r>
    </w:p>
    <w:p w14:paraId="1C1969D2" w14:textId="77777777" w:rsidR="00A45E4C" w:rsidRPr="00A45E4C" w:rsidRDefault="00A45E4C" w:rsidP="00A45E4C">
      <w:r w:rsidRPr="00A45E4C">
        <w:t>Method 1 captures raw emission volume and highlights areas with the largest photon output.</w:t>
      </w:r>
      <w:r w:rsidRPr="00A45E4C">
        <w:br/>
        <w:t>Method 2 weights events by both duration and energy, emphasizing sustained or energetic flares over short, bright bursts.</w:t>
      </w:r>
      <w:r w:rsidRPr="00A45E4C">
        <w:br/>
        <w:t>Because Method 2 scales by duration × energy rather than raw counts, its total intensity is much lower.</w:t>
      </w:r>
      <w:r w:rsidRPr="00A45E4C">
        <w:br/>
        <w:t xml:space="preserve">Together, these maps offer </w:t>
      </w:r>
      <w:r w:rsidRPr="00A45E4C">
        <w:rPr>
          <w:b/>
          <w:bCs/>
        </w:rPr>
        <w:t>complementary insights</w:t>
      </w:r>
      <w:r w:rsidRPr="00A45E4C">
        <w:t xml:space="preserve"> into flare distribution and energy significance.</w:t>
      </w:r>
    </w:p>
    <w:p w14:paraId="15FD569D" w14:textId="77777777" w:rsidR="00A45E4C" w:rsidRPr="00A45E4C" w:rsidRDefault="00A45E4C" w:rsidP="00A45E4C">
      <w:r w:rsidRPr="00A45E4C">
        <w:pict w14:anchorId="083388CD">
          <v:rect id="_x0000_i1086" style="width:0;height:1.5pt" o:hralign="center" o:hrstd="t" o:hr="t" fillcolor="#a0a0a0" stroked="f"/>
        </w:pict>
      </w:r>
    </w:p>
    <w:p w14:paraId="32F076CA" w14:textId="77777777" w:rsidR="00A45E4C" w:rsidRPr="00A45E4C" w:rsidRDefault="00A45E4C" w:rsidP="00A45E4C">
      <w:pPr>
        <w:rPr>
          <w:b/>
          <w:bCs/>
        </w:rPr>
      </w:pPr>
      <w:r w:rsidRPr="00A45E4C">
        <w:rPr>
          <w:b/>
          <w:bCs/>
        </w:rPr>
        <w:t>Visualizations</w:t>
      </w:r>
    </w:p>
    <w:p w14:paraId="4E09EE3C" w14:textId="2867EFC1" w:rsidR="00A45E4C" w:rsidRPr="00A45E4C" w:rsidRDefault="00A45E4C" w:rsidP="00A45E4C">
      <w:r w:rsidRPr="00A45E4C">
        <w:rPr>
          <w:b/>
          <w:bCs/>
        </w:rPr>
        <w:lastRenderedPageBreak/>
        <w:t>Figure 1 — Flare Intensity Based on Total Counts (Method 1)</w:t>
      </w:r>
      <w:r w:rsidRPr="00A45E4C">
        <w:br/>
      </w:r>
      <w:r>
        <w:rPr>
          <w:noProof/>
        </w:rPr>
        <w:drawing>
          <wp:inline distT="0" distB="0" distL="0" distR="0" wp14:anchorId="36659847" wp14:editId="17188CC3">
            <wp:extent cx="5943600" cy="4457700"/>
            <wp:effectExtent l="0" t="0" r="0" b="0"/>
            <wp:docPr id="1881886981" name="Picture 1" descr="A graph with numbers and a number of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86981" name="Picture 1" descr="A graph with numbers and a number of point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5F3E" w14:textId="5AD2AEC2" w:rsidR="00A45E4C" w:rsidRPr="00A45E4C" w:rsidRDefault="00A45E4C" w:rsidP="00A45E4C">
      <w:r w:rsidRPr="00A45E4C">
        <w:rPr>
          <w:b/>
          <w:bCs/>
        </w:rPr>
        <w:lastRenderedPageBreak/>
        <w:t>Figure 2 — Flare Intensity Based on Duration × Energy Midpoint (Method 2)</w:t>
      </w:r>
      <w:r w:rsidRPr="00A45E4C">
        <w:br/>
      </w:r>
      <w:r>
        <w:rPr>
          <w:noProof/>
        </w:rPr>
        <w:drawing>
          <wp:inline distT="0" distB="0" distL="0" distR="0" wp14:anchorId="5F874096" wp14:editId="78CACC9D">
            <wp:extent cx="5943600" cy="4457700"/>
            <wp:effectExtent l="0" t="0" r="0" b="0"/>
            <wp:docPr id="735574571" name="Picture 2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74571" name="Picture 2" descr="A graph with numbers and line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B97E" w14:textId="77777777" w:rsidR="00A45E4C" w:rsidRPr="00A45E4C" w:rsidRDefault="00A45E4C" w:rsidP="00A45E4C">
      <w:r w:rsidRPr="00A45E4C">
        <w:t>These heatmaps demonstrate how solar flare hotspots shift depending on the chosen intensity definition.</w:t>
      </w:r>
      <w:r w:rsidRPr="00A45E4C">
        <w:br/>
        <w:t>While Method 1 highlights photon volume, Method 2 emphasizes sustained high-energy flare activity.</w:t>
      </w:r>
    </w:p>
    <w:p w14:paraId="78900D3B" w14:textId="77777777" w:rsidR="00A45E4C" w:rsidRPr="00A45E4C" w:rsidRDefault="00A45E4C" w:rsidP="00A45E4C">
      <w:r w:rsidRPr="00A45E4C">
        <w:pict w14:anchorId="3C13CD94">
          <v:rect id="_x0000_i1087" style="width:0;height:1.5pt" o:hralign="center" o:hrstd="t" o:hr="t" fillcolor="#a0a0a0" stroked="f"/>
        </w:pict>
      </w:r>
    </w:p>
    <w:p w14:paraId="4958974E" w14:textId="5AFB6126" w:rsidR="00A45E4C" w:rsidRPr="00A45E4C" w:rsidRDefault="00A45E4C" w:rsidP="00A45E4C">
      <w:pPr>
        <w:rPr>
          <w:b/>
          <w:bCs/>
        </w:rPr>
      </w:pPr>
      <w:r w:rsidRPr="00A45E4C">
        <w:rPr>
          <w:b/>
          <w:bCs/>
        </w:rPr>
        <w:t xml:space="preserve">E. Discussion and Conclusion </w:t>
      </w:r>
    </w:p>
    <w:p w14:paraId="66B16360" w14:textId="77777777" w:rsidR="00A45E4C" w:rsidRPr="00A45E4C" w:rsidRDefault="00A45E4C" w:rsidP="00A45E4C">
      <w:r w:rsidRPr="00A45E4C">
        <w:t>The analysis showed that solar flare activity varies greatly depending on the definition of intensity.</w:t>
      </w:r>
      <w:r w:rsidRPr="00A45E4C">
        <w:br/>
        <w:t>Method 1 identifies regions of high photon output but can over-represent short bursts.</w:t>
      </w:r>
      <w:r w:rsidRPr="00A45E4C">
        <w:br/>
        <w:t>Method 2 captures energetically significant or long-lasting flares, providing a more refined view of solar energetics.</w:t>
      </w:r>
      <w:r w:rsidRPr="00A45E4C">
        <w:br/>
        <w:t>The difference in total values (≈132 billion vs ≈558 million) highlights the impact of energy-based weighting.</w:t>
      </w:r>
    </w:p>
    <w:p w14:paraId="3E3E4420" w14:textId="77777777" w:rsidR="00A45E4C" w:rsidRPr="00A45E4C" w:rsidRDefault="00A45E4C" w:rsidP="00A45E4C">
      <w:r w:rsidRPr="00A45E4C">
        <w:lastRenderedPageBreak/>
        <w:t>Overall, this comparative approach deepens understanding of solar flare patterns and their relation to the solar cycle.</w:t>
      </w:r>
      <w:r w:rsidRPr="00A45E4C">
        <w:br/>
        <w:t>Future work could integrate temporal or sunspot correlation analysis to investigate how flare energy evolves over time.</w:t>
      </w:r>
    </w:p>
    <w:p w14:paraId="12B3FACE" w14:textId="77777777" w:rsidR="00C86E10" w:rsidRDefault="00C86E10"/>
    <w:sectPr w:rsidR="00C86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C4A80"/>
    <w:multiLevelType w:val="multilevel"/>
    <w:tmpl w:val="B0AC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223774"/>
    <w:multiLevelType w:val="multilevel"/>
    <w:tmpl w:val="5BD4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6801">
    <w:abstractNumId w:val="0"/>
  </w:num>
  <w:num w:numId="2" w16cid:durableId="1527670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E4C"/>
    <w:rsid w:val="00041031"/>
    <w:rsid w:val="006227F9"/>
    <w:rsid w:val="00786CC0"/>
    <w:rsid w:val="00A45E4C"/>
    <w:rsid w:val="00C86E10"/>
    <w:rsid w:val="00F4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DB93D"/>
  <w15:chartTrackingRefBased/>
  <w15:docId w15:val="{106817F4-D98F-42EB-A8AF-D150F915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558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Khan</dc:creator>
  <cp:keywords/>
  <dc:description/>
  <cp:lastModifiedBy>Zubair Khan</cp:lastModifiedBy>
  <cp:revision>1</cp:revision>
  <dcterms:created xsi:type="dcterms:W3CDTF">2025-11-08T21:33:00Z</dcterms:created>
  <dcterms:modified xsi:type="dcterms:W3CDTF">2025-11-08T21:36:00Z</dcterms:modified>
</cp:coreProperties>
</file>