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6FF64928" w:rsidR="005D11F5" w:rsidRDefault="00E50141">
            <w:pP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5B726FFC"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5C134FB2"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F828ED">
              <w:rPr>
                <w:rFonts w:ascii="Century Gothic" w:eastAsia="Century Gothic" w:hAnsi="Century Gothic" w:cs="Century Gothic"/>
              </w:rPr>
              <w:t>T</w:t>
            </w:r>
            <w:r>
              <w:rPr>
                <w:rFonts w:ascii="Century Gothic" w:eastAsia="Century Gothic" w:hAnsi="Century Gothic" w:cs="Century Gothic"/>
              </w:rPr>
              <w: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0BF1A926"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20</w:t>
            </w:r>
            <w:r w:rsidR="00B04B25">
              <w:rPr>
                <w:rFonts w:ascii="Century Gothic" w:eastAsia="Century Gothic" w:hAnsi="Century Gothic" w:cs="Century Gothic"/>
              </w:rPr>
              <w:t>/</w:t>
            </w:r>
            <w:r w:rsidR="00F828ED">
              <w:rPr>
                <w:rFonts w:ascii="Century Gothic" w:eastAsia="Century Gothic" w:hAnsi="Century Gothic" w:cs="Century Gothic"/>
              </w:rPr>
              <w:t>12</w:t>
            </w:r>
            <w:r w:rsidR="00B04B25">
              <w:rPr>
                <w:rFonts w:ascii="Century Gothic" w:eastAsia="Century Gothic" w:hAnsi="Century Gothic" w:cs="Century Gothic"/>
              </w:rPr>
              <w:t>/202</w:t>
            </w:r>
            <w:r w:rsidR="00F828ED">
              <w:rPr>
                <w:rFonts w:ascii="Century Gothic" w:eastAsia="Century Gothic" w:hAnsi="Century Gothic" w:cs="Century Gothic"/>
              </w:rPr>
              <w:t>0</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Trade-offs</w:t>
            </w:r>
          </w:p>
        </w:tc>
        <w:tc>
          <w:tcPr>
            <w:tcW w:w="2362" w:type="dxa"/>
            <w:tcBorders>
              <w:top w:val="single" w:sz="4" w:space="0" w:color="FFFFFF"/>
              <w:left w:val="single" w:sz="4" w:space="0" w:color="FFFFFF"/>
              <w:bottom w:val="single" w:sz="4" w:space="0" w:color="FFFFFF"/>
              <w:right w:val="single" w:sz="4" w:space="0" w:color="FFFFFF"/>
            </w:tcBorders>
            <w:vAlign w:val="center"/>
          </w:tcPr>
          <w:p w14:paraId="06E707C7" w14:textId="79D18CBA"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50141">
              <w:rPr>
                <w:rFonts w:ascii="Century Gothic" w:eastAsia="Century Gothic" w:hAnsi="Century Gothic" w:cs="Century Gothic"/>
              </w:rPr>
              <w:t>Simone Farina</w:t>
            </w:r>
            <w:r>
              <w:rPr>
                <w:rFonts w:ascii="Century Gothic" w:eastAsia="Century Gothic" w:hAnsi="Century Gothic" w:cs="Century Gothic"/>
              </w:rPr>
              <w:t>]</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7C1AC348" w:rsidR="00F828ED" w:rsidRDefault="00E50141" w:rsidP="00F828ED">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21</w:t>
            </w:r>
            <w:r w:rsidR="00B04B25">
              <w:rPr>
                <w:rFonts w:ascii="Century Gothic" w:eastAsia="Century Gothic" w:hAnsi="Century Gothic" w:cs="Century Gothic"/>
              </w:rPr>
              <w:t>/</w:t>
            </w:r>
            <w:r w:rsidR="00F828ED">
              <w:rPr>
                <w:rFonts w:ascii="Century Gothic" w:eastAsia="Century Gothic" w:hAnsi="Century Gothic" w:cs="Century Gothic"/>
              </w:rPr>
              <w:t>12</w:t>
            </w:r>
            <w:r w:rsidR="00B04B25">
              <w:rPr>
                <w:rFonts w:ascii="Century Gothic" w:eastAsia="Century Gothic" w:hAnsi="Century Gothic" w:cs="Century Gothic"/>
              </w:rPr>
              <w:t>/202</w:t>
            </w:r>
            <w:r w:rsidR="00F828ED">
              <w:rPr>
                <w:rFonts w:ascii="Century Gothic" w:eastAsia="Century Gothic" w:hAnsi="Century Gothic" w:cs="Century Gothic"/>
              </w:rPr>
              <w:t>0</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Linee Guida per la documentazione dell’ intefaccia</w:t>
            </w:r>
          </w:p>
        </w:tc>
        <w:tc>
          <w:tcPr>
            <w:tcW w:w="2362" w:type="dxa"/>
            <w:tcBorders>
              <w:top w:val="single" w:sz="4" w:space="0" w:color="FFFFFF"/>
              <w:left w:val="single" w:sz="4" w:space="0" w:color="FFFFFF"/>
              <w:bottom w:val="single" w:sz="4" w:space="0" w:color="FFFFFF"/>
              <w:right w:val="single" w:sz="4" w:space="0" w:color="FFFFFF"/>
            </w:tcBorders>
            <w:vAlign w:val="center"/>
          </w:tcPr>
          <w:p w14:paraId="318AF3FA" w14:textId="57F4ED31"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F828ED" w14:paraId="45C48E34"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551598C8" w14:textId="5AB88FD0" w:rsidR="00F828ED" w:rsidRDefault="00F828ED" w:rsidP="00F828ED">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23/12/2021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89300E8" w14:textId="63693897" w:rsidR="00F828ED" w:rsidRDefault="00F828ED">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1.3</w:t>
            </w:r>
          </w:p>
        </w:tc>
        <w:tc>
          <w:tcPr>
            <w:tcW w:w="3268" w:type="dxa"/>
            <w:tcBorders>
              <w:top w:val="single" w:sz="4" w:space="0" w:color="FFFFFF"/>
              <w:left w:val="single" w:sz="4" w:space="0" w:color="FFFFFF"/>
              <w:bottom w:val="single" w:sz="4" w:space="0" w:color="FFFFFF"/>
              <w:right w:val="single" w:sz="4" w:space="0" w:color="FFFFFF"/>
            </w:tcBorders>
            <w:vAlign w:val="center"/>
          </w:tcPr>
          <w:p w14:paraId="7A968C5C" w14:textId="74AED69F" w:rsidR="00F828ED" w:rsidRDefault="00F828ED">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Modifiche Class Diagramm</w:t>
            </w:r>
          </w:p>
        </w:tc>
        <w:tc>
          <w:tcPr>
            <w:tcW w:w="2362" w:type="dxa"/>
            <w:tcBorders>
              <w:top w:val="single" w:sz="4" w:space="0" w:color="FFFFFF"/>
              <w:left w:val="single" w:sz="4" w:space="0" w:color="FFFFFF"/>
              <w:bottom w:val="single" w:sz="4" w:space="0" w:color="FFFFFF"/>
              <w:right w:val="single" w:sz="4" w:space="0" w:color="FFFFFF"/>
            </w:tcBorders>
            <w:vAlign w:val="center"/>
          </w:tcPr>
          <w:p w14:paraId="7C939B95" w14:textId="737C0C3A" w:rsidR="00F828ED" w:rsidRDefault="00F828ED"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2D56B848" w:rsidR="005D11F5" w:rsidRDefault="00B04B25">
      <w:pPr>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72E86CEF" w14:textId="6737DEA9"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Introduzione</w:t>
      </w:r>
    </w:p>
    <w:p w14:paraId="6565E55D" w14:textId="4647FE1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Object Design Trade-off</w:t>
      </w:r>
    </w:p>
    <w:p w14:paraId="52EB5786" w14:textId="12151517"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Componenti off-the-shelf</w:t>
      </w:r>
    </w:p>
    <w:p w14:paraId="4DD6CBC7" w14:textId="69D638A2"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Linee guida per la documentazione dell’interfaccia</w:t>
      </w:r>
    </w:p>
    <w:p w14:paraId="5A4789D9" w14:textId="5DE2178A"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Design Pattern</w:t>
      </w:r>
    </w:p>
    <w:p w14:paraId="45ADE692" w14:textId="2AEEF29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Singleton</w:t>
      </w:r>
    </w:p>
    <w:p w14:paraId="2BDE390B" w14:textId="75A74B1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Façade</w:t>
      </w:r>
    </w:p>
    <w:p w14:paraId="1D5F7EBC" w14:textId="0F8DF64A"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Protection Proxy</w:t>
      </w:r>
    </w:p>
    <w:p w14:paraId="542E32FF" w14:textId="0E16F15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Definizioni, acronimi e abbreviazioni</w:t>
      </w:r>
    </w:p>
    <w:p w14:paraId="213513E9" w14:textId="65B12A27"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Packages</w:t>
      </w:r>
    </w:p>
    <w:p w14:paraId="58AB0D1B" w14:textId="63B29FF4"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Control</w:t>
      </w:r>
    </w:p>
    <w:p w14:paraId="56AF3D10" w14:textId="1DA5896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Model</w:t>
      </w:r>
    </w:p>
    <w:p w14:paraId="72945D80" w14:textId="7BCAEE0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Bean</w:t>
      </w:r>
    </w:p>
    <w:p w14:paraId="3319EF36" w14:textId="347657C9"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View</w:t>
      </w:r>
    </w:p>
    <w:p w14:paraId="3B129296" w14:textId="69A17040"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Interfacce delle classi</w:t>
      </w:r>
    </w:p>
    <w:p w14:paraId="715C3F48" w14:textId="5429ADE1"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Class diagram</w:t>
      </w:r>
    </w:p>
    <w:p w14:paraId="5E0084BA" w14:textId="47338AC4" w:rsidR="00E338EC" w:rsidRPr="00B76D1D" w:rsidRDefault="00E338EC" w:rsidP="00E338EC">
      <w:pPr>
        <w:pStyle w:val="Paragrafoelenco"/>
        <w:numPr>
          <w:ilvl w:val="0"/>
          <w:numId w:val="6"/>
        </w:numPr>
        <w:rPr>
          <w:rFonts w:eastAsia="Century Gothic" w:cs="Century Gothic"/>
        </w:rPr>
      </w:pPr>
      <w:r w:rsidRPr="00B76D1D">
        <w:rPr>
          <w:rFonts w:eastAsia="Century Gothic" w:cs="Century Gothic"/>
          <w:b/>
          <w:bCs/>
        </w:rPr>
        <w:t>Glossario</w:t>
      </w:r>
    </w:p>
    <w:p w14:paraId="15586CD4" w14:textId="7C53BD54" w:rsidR="00E338EC" w:rsidRDefault="00E338EC">
      <w:pPr>
        <w:rPr>
          <w:rFonts w:ascii="Century Gothic" w:eastAsia="Century Gothic" w:hAnsi="Century Gothic" w:cs="Century Gothic"/>
        </w:rPr>
      </w:pPr>
    </w:p>
    <w:p w14:paraId="33934830" w14:textId="77777777" w:rsidR="00E338EC" w:rsidRDefault="00E338EC">
      <w:pPr>
        <w:rPr>
          <w:rFonts w:ascii="Century Gothic" w:eastAsia="Century Gothic" w:hAnsi="Century Gothic" w:cs="Century Gothic"/>
        </w:rPr>
      </w:pPr>
    </w:p>
    <w:p w14:paraId="3C8C1F8F" w14:textId="1BDB92BD" w:rsidR="005D11F5" w:rsidRDefault="005D11F5" w:rsidP="00B76D1D">
      <w:pPr>
        <w:tabs>
          <w:tab w:val="right" w:pos="9025"/>
        </w:tabs>
        <w:spacing w:before="80"/>
        <w:rPr>
          <w:b/>
        </w:rPr>
      </w:pPr>
    </w:p>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51990A84" w:rsidR="00023986" w:rsidRDefault="00023986"/>
    <w:p w14:paraId="77354A15" w14:textId="408F3757" w:rsidR="00B76D1D" w:rsidRDefault="00B76D1D"/>
    <w:p w14:paraId="514AD35B" w14:textId="77777777" w:rsidR="00B76D1D" w:rsidRDefault="00B76D1D"/>
    <w:p w14:paraId="1E44669E" w14:textId="60E2F9CF" w:rsidR="005D11F5" w:rsidRDefault="005D11F5"/>
    <w:p w14:paraId="7E96766D" w14:textId="77777777" w:rsidR="00B76D1D" w:rsidRDefault="00B76D1D"/>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Trade-offs</w:t>
      </w:r>
    </w:p>
    <w:p w14:paraId="657711C5" w14:textId="77777777" w:rsidR="005D11F5" w:rsidRDefault="00B04B25">
      <w:r>
        <w:t>Nella fase dell’ Object Design bisogna stabilire quali punti rispettare e quali rendere opzionali per evitare diversi compromessi di progettazione. Per la realizzazione del sistema sono stati individuati i seguenti trade-off:</w:t>
      </w:r>
    </w:p>
    <w:p w14:paraId="23F1AB47" w14:textId="1EF0C4D1" w:rsidR="005D11F5" w:rsidRDefault="00B04B25">
      <w:pPr>
        <w:numPr>
          <w:ilvl w:val="0"/>
          <w:numId w:val="1"/>
        </w:numPr>
        <w:rPr>
          <w:i/>
        </w:rPr>
      </w:pPr>
      <w:r>
        <w:rPr>
          <w:i/>
        </w:rPr>
        <w:t xml:space="preserve">Prestazioni vs Affidabilità: </w:t>
      </w:r>
      <w:r>
        <w:t>il sistema deve garantire una minor tempi di risposta</w:t>
      </w:r>
      <w:r w:rsidR="00945A59">
        <w:t xml:space="preserve"> (compresi tra i 50 decimi e 1 secondo)</w:t>
      </w:r>
      <w:r>
        <w:t xml:space="preserve"> anche a costo dell’affidabilità,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caso infatti si vuole evitare di costruire soluzioni eccessivamente primitive che vengono già fornite in vari servizi. Per questo motivo si utilizzeranno delle componenti off-the-shelf per l’implementazione delle funzioni principali. </w:t>
      </w:r>
    </w:p>
    <w:p w14:paraId="53E063A1" w14:textId="77777777" w:rsidR="005D11F5" w:rsidRDefault="00B04B25">
      <w:pPr>
        <w:ind w:left="720"/>
      </w:pPr>
      <w:r>
        <w:t xml:space="preserve">Durante la fase di analisi, in base ai task da svolgere, ogni membro del team ha proposto uno o più framework da utilizzare secondo le proprie conoscenze e preferenze. </w:t>
      </w:r>
    </w:p>
    <w:p w14:paraId="625AFEBD" w14:textId="77777777" w:rsidR="005D11F5" w:rsidRDefault="005D11F5">
      <w:pPr>
        <w:ind w:left="720"/>
      </w:pPr>
    </w:p>
    <w:p w14:paraId="57EB7E09" w14:textId="53252DA0" w:rsidR="005D11F5" w:rsidRDefault="00B04B25">
      <w:pPr>
        <w:pStyle w:val="Titolo3"/>
      </w:pPr>
      <w:bookmarkStart w:id="3" w:name="_9l0doruz0xp7" w:colFirst="0" w:colLast="0"/>
      <w:bookmarkEnd w:id="3"/>
      <w:r>
        <w:t>1.</w:t>
      </w:r>
      <w:r w:rsidR="009107DA">
        <w:t>2</w:t>
      </w:r>
      <w:r>
        <w:t xml:space="preserve"> Componenti off-the-shelf</w:t>
      </w:r>
    </w:p>
    <w:p w14:paraId="004F1643" w14:textId="77777777" w:rsidR="005D11F5" w:rsidRDefault="00B04B25">
      <w:r>
        <w:t>Il sistema sarà realizzato tramite componenti off-the-shelf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application. Il tool è basato su HTML e CSS ed interagisce con il documento HTML scelto definendo uno stile standard per varie classi CSS predefinite. In particolare tramite la libreria Fluent Design di MDBootstrap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r>
        <w:rPr>
          <w:i/>
        </w:rPr>
        <w:t>jQuery</w:t>
      </w:r>
      <w:r>
        <w:t>: libreria del linguaggio Javascript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JavaServer Pages ( JSP ) e servlet, fornendo una piattaforma software per l’ esecuzione di applicazioni web scritte in Java. Esso viene utilizzato per avere un sistema di connection pool, per gestire le connessioni. ( riferimenti: </w:t>
      </w:r>
      <w:hyperlink r:id="rId9">
        <w:r>
          <w:rPr>
            <w:b/>
            <w:color w:val="1155CC"/>
            <w:u w:val="single"/>
          </w:rPr>
          <w:t>http://tomcat.apache.org/tomcat-9.0-doc/jdbc-pool.html</w:t>
        </w:r>
      </w:hyperlink>
      <w:r>
        <w:t xml:space="preserve"> ).</w:t>
      </w:r>
    </w:p>
    <w:p w14:paraId="0D171C45" w14:textId="77777777" w:rsidR="005D11F5" w:rsidRDefault="00B04B25">
      <w:r>
        <w:t>Tutte le componenti selezionate sono gratuite e open source.</w:t>
      </w:r>
    </w:p>
    <w:p w14:paraId="4AA4398A" w14:textId="63A24A4A" w:rsidR="005D11F5" w:rsidRDefault="005D11F5">
      <w:pPr>
        <w:ind w:left="720"/>
      </w:pPr>
    </w:p>
    <w:p w14:paraId="6408EAC6" w14:textId="1F6BAD18" w:rsidR="00BA279D" w:rsidRDefault="00BA279D">
      <w:pPr>
        <w:ind w:left="720"/>
      </w:pPr>
    </w:p>
    <w:p w14:paraId="00DC4558" w14:textId="1D5CE95C" w:rsidR="003E1928" w:rsidRDefault="003E1928">
      <w:pPr>
        <w:ind w:left="720"/>
      </w:pPr>
    </w:p>
    <w:p w14:paraId="10711E3B" w14:textId="5EA17810" w:rsidR="003E1928" w:rsidRDefault="003E1928">
      <w:pPr>
        <w:ind w:left="720"/>
      </w:pPr>
    </w:p>
    <w:p w14:paraId="7387EFF7" w14:textId="77777777" w:rsidR="003E1928" w:rsidRDefault="003E1928">
      <w:pPr>
        <w:ind w:left="720"/>
      </w:pPr>
    </w:p>
    <w:p w14:paraId="0C2B49C5" w14:textId="77777777" w:rsidR="003E1928" w:rsidRDefault="003E1928" w:rsidP="003E1928">
      <w:pPr>
        <w:pStyle w:val="Titolo4"/>
      </w:pPr>
      <w:r>
        <w:lastRenderedPageBreak/>
        <w:t>1.3 Linee guida per la documentazione dell’interfaccia</w:t>
      </w:r>
    </w:p>
    <w:p w14:paraId="514EA211" w14:textId="77777777" w:rsidR="003E1928" w:rsidRDefault="003E1928" w:rsidP="003E1928">
      <w:r>
        <w:t xml:space="preserve">Gli sviluppatori devono seguire delle linee guida definite per rendere il progetto coerente e facilmente comprensibile da tutto il team. </w:t>
      </w:r>
    </w:p>
    <w:p w14:paraId="73B9AF81" w14:textId="2F9A662D" w:rsidR="003E1928" w:rsidRDefault="003E1928" w:rsidP="003E1928">
      <w:r>
        <w:br/>
        <w:t>Ogni metodo e ogni classe deve essere precedute da una documentazione ad hoc che descrive sia cosa si intendeva fare con quel metodo sia quali sono le scelte intraprese, anche con commenti all’interno del codice accanto a calcoli o scelte non ovvie. Ogni file deve contenere il nome dell’autore o degli autori.</w:t>
      </w:r>
      <w:r>
        <w:br/>
        <w:t>La convenzione che deve essere adottata per i nomi delle variabili e delle classi è la Camel Notation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“resources”.</w:t>
      </w:r>
    </w:p>
    <w:p w14:paraId="358ED6C2" w14:textId="3AEDC74E" w:rsidR="003E1928" w:rsidRDefault="003E1928" w:rsidP="003E1928">
      <w:pPr>
        <w:spacing w:before="240" w:after="240"/>
        <w:jc w:val="both"/>
      </w:pPr>
      <w:r>
        <w:t>Gli script in JavaScript devono essere collocati in file dedicati se svolgono funzioni distinte dal mero rendering e il codice JavaScript deve seguire le stesse convenzioni per il layout e i nomi del codice Java. Inoltre le funzioni JavaScript devono essere documentate come per i metodi Java e infine gli oggetti JavaScript saranno commentati seguendo lo stile di JavaDoc.</w:t>
      </w:r>
    </w:p>
    <w:p w14:paraId="43D1A3B9" w14:textId="77777777" w:rsidR="003E1928" w:rsidRDefault="003E1928" w:rsidP="003E1928">
      <w:pPr>
        <w:spacing w:before="240" w:after="240"/>
        <w:jc w:val="both"/>
      </w:pPr>
      <w:r>
        <w:t>I fogli di stile CSS devono essere iniziati da commenti analoghi ai file Java. Gli stili non inline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5C82C27A" w14:textId="77777777" w:rsidR="003E1928" w:rsidRDefault="003E1928" w:rsidP="003E1928">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e esplicativi del contenuto. Se i nomi delle colonne sono costituiti da più parole è previsto l’utilizzo dell’underscore (_). Anche il codice SQL deve essere commentato brevemente per indicare le funzioni delle query descritte. </w:t>
      </w:r>
    </w:p>
    <w:p w14:paraId="7FA65C07" w14:textId="2C25724E" w:rsidR="00BA279D" w:rsidRDefault="00BA279D">
      <w:pPr>
        <w:ind w:left="720"/>
      </w:pPr>
    </w:p>
    <w:p w14:paraId="339ED442" w14:textId="6F41AB1C" w:rsidR="00BA279D" w:rsidRDefault="00BA279D">
      <w:pPr>
        <w:ind w:left="720"/>
      </w:pPr>
    </w:p>
    <w:p w14:paraId="454E47C9" w14:textId="4F03BCBF" w:rsidR="00BA279D" w:rsidRDefault="00BA279D">
      <w:pPr>
        <w:ind w:left="720"/>
      </w:pPr>
    </w:p>
    <w:p w14:paraId="5D6CDB2E" w14:textId="34214DDA" w:rsidR="003E1928" w:rsidRDefault="003E1928">
      <w:pPr>
        <w:ind w:left="720"/>
      </w:pPr>
    </w:p>
    <w:p w14:paraId="7CB46B60" w14:textId="30883125" w:rsidR="003E1928" w:rsidRDefault="003E1928">
      <w:pPr>
        <w:ind w:left="720"/>
      </w:pPr>
    </w:p>
    <w:p w14:paraId="73D2283D" w14:textId="605E9728" w:rsidR="003E1928" w:rsidRDefault="003E1928">
      <w:pPr>
        <w:ind w:left="720"/>
      </w:pPr>
    </w:p>
    <w:p w14:paraId="27D9C20F" w14:textId="77777777" w:rsidR="003E1928" w:rsidRDefault="003E1928">
      <w:pPr>
        <w:ind w:left="720"/>
      </w:pPr>
    </w:p>
    <w:p w14:paraId="19403EFF" w14:textId="251E9064" w:rsidR="005D11F5" w:rsidRDefault="00B04B25">
      <w:pPr>
        <w:pStyle w:val="Titolo3"/>
      </w:pPr>
      <w:bookmarkStart w:id="4" w:name="_bn45b5obyrp0" w:colFirst="0" w:colLast="0"/>
      <w:bookmarkEnd w:id="4"/>
      <w:r>
        <w:lastRenderedPageBreak/>
        <w:t>1.</w:t>
      </w:r>
      <w:r w:rsidR="009107DA">
        <w:t>4</w:t>
      </w:r>
      <w:r>
        <w:t xml:space="preserve">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36C54506" w:rsidR="005D11F5" w:rsidRDefault="00B04B25">
      <w:pPr>
        <w:pStyle w:val="Titolo4"/>
      </w:pPr>
      <w:bookmarkStart w:id="5" w:name="_agox5zoyku0f" w:colFirst="0" w:colLast="0"/>
      <w:bookmarkEnd w:id="5"/>
      <w:r>
        <w:t>1.</w:t>
      </w:r>
      <w:r w:rsidR="009107DA">
        <w:t>4</w:t>
      </w:r>
      <w:r>
        <w:t>.1 Singleton</w:t>
      </w:r>
    </w:p>
    <w:p w14:paraId="693090BB" w14:textId="77777777" w:rsidR="005D11F5" w:rsidRDefault="00B04B25">
      <w:pPr>
        <w:rPr>
          <w:b/>
          <w:sz w:val="26"/>
          <w:szCs w:val="26"/>
        </w:rPr>
      </w:pPr>
      <w:r>
        <w:t xml:space="preserve">Il singleton è un </w:t>
      </w:r>
      <w:hyperlink r:id="rId10" w:anchor="Pattern_creazionali">
        <w:r>
          <w:t>design pattern creazionale</w:t>
        </w:r>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(ConnectionSingleton)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19214156" w:rsidR="005D11F5" w:rsidRDefault="00B04B25">
      <w:pPr>
        <w:pStyle w:val="Titolo4"/>
      </w:pPr>
      <w:bookmarkStart w:id="6" w:name="_8cw92o8cc40t" w:colFirst="0" w:colLast="0"/>
      <w:bookmarkEnd w:id="6"/>
      <w:r>
        <w:t>1.</w:t>
      </w:r>
      <w:r w:rsidR="009107DA">
        <w:t>4</w:t>
      </w:r>
      <w:r>
        <w:t>.2 Façade</w:t>
      </w:r>
    </w:p>
    <w:p w14:paraId="3DFFBABF" w14:textId="42B9F284" w:rsidR="005D11F5" w:rsidRDefault="00B04B25">
      <w:pPr>
        <w:spacing w:after="400"/>
      </w:pPr>
      <w:r>
        <w:t>Il Fa</w:t>
      </w:r>
      <w:r w:rsidR="00C23C0E">
        <w:t>ç</w:t>
      </w:r>
      <w:r>
        <w:t>ade Pattern è un design pattern di tipo Strutturale che nasconde la complessità di un sistema e offre una interfacca ai client che vogliono accedere ad esso.                                                                               In italiano si traduce con “Facciata” perchè è proprio questo il suo obiettivo: semplificare l'accesso ad un sistema complesso mostrando una facciata. E’ comunemente utilizzato nella programmazione orientata agli oggetti, e spesso nelle librerie di Java. L'utilizzo del Façade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4B2AA9D" w14:textId="6060FEF0" w:rsidR="005D11F5" w:rsidRPr="009107DA" w:rsidRDefault="00B04B25" w:rsidP="009107DA">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2547F372" w14:textId="08D6543E" w:rsidR="005D11F5" w:rsidRDefault="00B04B25">
      <w:pPr>
        <w:pStyle w:val="Titolo4"/>
      </w:pPr>
      <w:bookmarkStart w:id="7" w:name="_29efjoqggz1g" w:colFirst="0" w:colLast="0"/>
      <w:bookmarkEnd w:id="7"/>
      <w:r>
        <w:t>1.</w:t>
      </w:r>
      <w:r w:rsidR="009107DA">
        <w:t>4</w:t>
      </w:r>
      <w:r>
        <w:t>.3 Protection Proxy</w:t>
      </w:r>
    </w:p>
    <w:p w14:paraId="54532EE9" w14:textId="77777777" w:rsidR="005D11F5" w:rsidRDefault="00B04B25">
      <w:r>
        <w:t>Il Protection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7E7279B4" w14:textId="77777777" w:rsidR="005D11F5" w:rsidRDefault="00B04B25">
      <w:pPr>
        <w:pStyle w:val="Titolo2"/>
      </w:pPr>
      <w:bookmarkStart w:id="8" w:name="_roxnyr9ile21" w:colFirst="0" w:colLast="0"/>
      <w:bookmarkStart w:id="9" w:name="_9uoeo1br5fsg" w:colFirst="0" w:colLast="0"/>
      <w:bookmarkEnd w:id="8"/>
      <w:bookmarkEnd w:id="9"/>
      <w:r>
        <w:lastRenderedPageBreak/>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 xml:space="preserve">Off-The-Shelf: </w:t>
      </w:r>
      <w:r>
        <w:t>Servizi esterni di cui viene fatto utilizzo da terzi.</w:t>
      </w:r>
    </w:p>
    <w:p w14:paraId="7A3F6A1A" w14:textId="77777777" w:rsidR="005D11F5" w:rsidRDefault="00B04B25">
      <w:r>
        <w:rPr>
          <w:b/>
          <w:sz w:val="26"/>
          <w:szCs w:val="26"/>
        </w:rPr>
        <w:t xml:space="preserve">MVC: </w:t>
      </w:r>
      <w:r>
        <w:t>acronimo di Model-view-controller,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r>
        <w:rPr>
          <w:b/>
          <w:sz w:val="26"/>
          <w:szCs w:val="26"/>
        </w:rPr>
        <w:t>Servlet</w:t>
      </w:r>
      <w:r>
        <w:t>: i servlet sono oggetti scritti in linguaggio Java che operano all'interno di un server web.</w:t>
      </w:r>
    </w:p>
    <w:p w14:paraId="25CED6EA" w14:textId="77777777" w:rsidR="005D11F5" w:rsidRDefault="00B04B25">
      <w:r>
        <w:rPr>
          <w:b/>
          <w:sz w:val="26"/>
          <w:szCs w:val="26"/>
        </w:rPr>
        <w:t>JSP</w:t>
      </w:r>
      <w:r>
        <w:t>: acronimo di Java Scripting Preprocessor,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interno le servlet necessarie per eseguire la logica di business richiesta dall’utente tramite la view. Le servlet contenute sono:</w:t>
      </w:r>
    </w:p>
    <w:p w14:paraId="4B941664" w14:textId="77777777" w:rsidR="005D11F5" w:rsidRDefault="00B04B25">
      <w:pPr>
        <w:numPr>
          <w:ilvl w:val="0"/>
          <w:numId w:val="2"/>
        </w:numPr>
      </w:pPr>
      <w:r>
        <w:t>HomeControl</w:t>
      </w:r>
    </w:p>
    <w:p w14:paraId="0B2BCE07" w14:textId="77777777" w:rsidR="005D11F5" w:rsidRDefault="00B04B25">
      <w:pPr>
        <w:numPr>
          <w:ilvl w:val="0"/>
          <w:numId w:val="2"/>
        </w:numPr>
      </w:pPr>
      <w:r>
        <w:t>LoginControl</w:t>
      </w:r>
    </w:p>
    <w:p w14:paraId="2A8B91E6" w14:textId="77777777" w:rsidR="005D11F5" w:rsidRDefault="00B04B25">
      <w:pPr>
        <w:numPr>
          <w:ilvl w:val="0"/>
          <w:numId w:val="2"/>
        </w:numPr>
      </w:pPr>
      <w:r>
        <w:t>LogoutControl</w:t>
      </w:r>
    </w:p>
    <w:p w14:paraId="4768F69A" w14:textId="77777777" w:rsidR="005D11F5" w:rsidRDefault="00B04B25">
      <w:pPr>
        <w:numPr>
          <w:ilvl w:val="0"/>
          <w:numId w:val="2"/>
        </w:numPr>
      </w:pPr>
      <w:r>
        <w:t>ShopControl</w:t>
      </w:r>
    </w:p>
    <w:p w14:paraId="20C947D1" w14:textId="77777777" w:rsidR="005D11F5" w:rsidRDefault="00B04B25">
      <w:pPr>
        <w:numPr>
          <w:ilvl w:val="0"/>
          <w:numId w:val="2"/>
        </w:numPr>
      </w:pPr>
      <w:r>
        <w:t>CarrelloControl</w:t>
      </w:r>
    </w:p>
    <w:p w14:paraId="64D4D68B" w14:textId="77777777" w:rsidR="005D11F5" w:rsidRDefault="00B04B25">
      <w:pPr>
        <w:numPr>
          <w:ilvl w:val="0"/>
          <w:numId w:val="2"/>
        </w:numPr>
      </w:pPr>
      <w:r>
        <w:t>GetCopertinaControl</w:t>
      </w:r>
    </w:p>
    <w:p w14:paraId="5437867C" w14:textId="77777777" w:rsidR="005D11F5" w:rsidRDefault="00B04B25">
      <w:pPr>
        <w:numPr>
          <w:ilvl w:val="0"/>
          <w:numId w:val="2"/>
        </w:numPr>
      </w:pPr>
      <w:r>
        <w:t>AdminControl</w:t>
      </w:r>
    </w:p>
    <w:p w14:paraId="712F23C7" w14:textId="77777777" w:rsidR="005D11F5" w:rsidRDefault="00B04B25">
      <w:pPr>
        <w:numPr>
          <w:ilvl w:val="0"/>
          <w:numId w:val="2"/>
        </w:numPr>
      </w:pPr>
      <w:r>
        <w:t>AcquistoControl</w:t>
      </w:r>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Il package Model fornisce l’accesso ai dati persistenti nel database. Tra queste classi ci si occupa della connessione con ConnectionSingleton e delle singole tabelle con:</w:t>
      </w:r>
    </w:p>
    <w:p w14:paraId="7D35B66D" w14:textId="77777777" w:rsidR="005D11F5" w:rsidRDefault="00B04B25">
      <w:pPr>
        <w:numPr>
          <w:ilvl w:val="0"/>
          <w:numId w:val="3"/>
        </w:numPr>
      </w:pPr>
      <w:r>
        <w:t>ProdottoModelDM</w:t>
      </w:r>
    </w:p>
    <w:p w14:paraId="10A472C1" w14:textId="77777777" w:rsidR="005D11F5" w:rsidRDefault="00B04B25">
      <w:pPr>
        <w:numPr>
          <w:ilvl w:val="0"/>
          <w:numId w:val="3"/>
        </w:numPr>
      </w:pPr>
      <w:r>
        <w:t>UtenteModelDM</w:t>
      </w:r>
    </w:p>
    <w:p w14:paraId="0FD31309" w14:textId="77777777" w:rsidR="005D11F5" w:rsidRDefault="00B04B25">
      <w:pPr>
        <w:numPr>
          <w:ilvl w:val="0"/>
          <w:numId w:val="3"/>
        </w:numPr>
      </w:pPr>
      <w:r>
        <w:t>OrdineModelDM</w:t>
      </w:r>
    </w:p>
    <w:p w14:paraId="2F8DE73C" w14:textId="77777777" w:rsidR="005D11F5" w:rsidRDefault="00B04B25">
      <w:pPr>
        <w:numPr>
          <w:ilvl w:val="0"/>
          <w:numId w:val="3"/>
        </w:numPr>
      </w:pPr>
      <w:r>
        <w:t>ComposizioneModelDM</w:t>
      </w:r>
    </w:p>
    <w:p w14:paraId="71ECADA7" w14:textId="77777777" w:rsidR="005D11F5" w:rsidRDefault="00B04B25">
      <w:pPr>
        <w:pStyle w:val="Titolo2"/>
      </w:pPr>
      <w:bookmarkStart w:id="13" w:name="_gm0spcbko6mt" w:colFirst="0" w:colLast="0"/>
      <w:bookmarkEnd w:id="13"/>
      <w:r>
        <w:lastRenderedPageBreak/>
        <w:t>2.3 Bean</w:t>
      </w:r>
    </w:p>
    <w:p w14:paraId="1FCEDD1A" w14:textId="77777777" w:rsidR="005D11F5" w:rsidRDefault="00B04B25">
      <w:r>
        <w:t xml:space="preserve">Il package Bean ha al suo interno i JavaBeans ed è una sottoparte del model che rappresentano le entità presenti nel database. Queste sono: </w:t>
      </w:r>
    </w:p>
    <w:p w14:paraId="5E04E49E" w14:textId="77777777" w:rsidR="005D11F5" w:rsidRDefault="00B04B25">
      <w:pPr>
        <w:numPr>
          <w:ilvl w:val="0"/>
          <w:numId w:val="4"/>
        </w:numPr>
      </w:pPr>
      <w:r>
        <w:t>ProdottoBean che descrive i prodotti</w:t>
      </w:r>
    </w:p>
    <w:p w14:paraId="7CC367BF" w14:textId="77777777" w:rsidR="005D11F5" w:rsidRDefault="00B04B25">
      <w:pPr>
        <w:numPr>
          <w:ilvl w:val="0"/>
          <w:numId w:val="4"/>
        </w:numPr>
      </w:pPr>
      <w:r>
        <w:t>UtenteBean che descrive l’utente</w:t>
      </w:r>
    </w:p>
    <w:p w14:paraId="6F700F3B" w14:textId="77777777" w:rsidR="005D11F5" w:rsidRDefault="00B04B25">
      <w:pPr>
        <w:numPr>
          <w:ilvl w:val="0"/>
          <w:numId w:val="4"/>
        </w:numPr>
      </w:pPr>
      <w:r>
        <w:t>OrdineBean che descrive l’ordine legandolo all’utente</w:t>
      </w:r>
    </w:p>
    <w:p w14:paraId="39054C96" w14:textId="77777777" w:rsidR="005D11F5" w:rsidRDefault="00B04B25">
      <w:pPr>
        <w:numPr>
          <w:ilvl w:val="0"/>
          <w:numId w:val="4"/>
        </w:numPr>
      </w:pPr>
      <w:r>
        <w:t>ComposizioneBean che descrive quali prodotti appartengono all’ordine</w:t>
      </w:r>
    </w:p>
    <w:p w14:paraId="1B57DD9A" w14:textId="77777777" w:rsidR="005D11F5" w:rsidRDefault="00B04B25">
      <w:r>
        <w:t xml:space="preserve">Inoltre è presente la classe Carrello che descrive la composizione del carrello ma che non è presente nel database in quanto è gestita tramite la sessione. </w:t>
      </w:r>
    </w:p>
    <w:p w14:paraId="14DD1EE3" w14:textId="77777777" w:rsidR="005D11F5" w:rsidRDefault="00B04B25">
      <w:r>
        <w:t>Essi quindi permettono un ottimo incapsulamento del codice, peraltro riutilizzabile. Al programmatore sarà pressochè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2.4 View</w:t>
      </w:r>
    </w:p>
    <w:p w14:paraId="6C300291" w14:textId="77777777" w:rsidR="005D11F5" w:rsidRDefault="00B04B25">
      <w:r>
        <w:t>Il package View ha al suo interno sia le risorse statiche (nella cartella “resources”) che le JSP HomePage che permette la visualizzazione della pagina iniziale, ShopPage che permette di visualizzare la lista dei prodotti offerti, ProductView che permette di visualizzare un singolo prodotto in particolare, LoginPage che permette all’utente di effettuare il login, RegistrationPage permette la registrazione, LogoutTab che permette agli utenti di eseguire il logout e AdminTab che permette al solo admin di aggiungere nuovi prodotti, CartPage che permette di visualizzare il carrello del cliente e OrderPage che permette di effettuare la procedura di acquisto. Una parte di JSP riutilizzata dalle altre pagine è header che si trova 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Questa classe visualizza la pagina iniziale del sito e reindirizza a Login, ShopPage, UserPage e CarrelloPage</w:t>
            </w:r>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validate(email,Password) 0;</w:t>
            </w:r>
          </w:p>
          <w:p w14:paraId="12E62AE8"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pre:email!=null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email.equals(DB.email) &amp;&amp;password.equals(DB.password)</w:t>
            </w:r>
          </w:p>
          <w:p w14:paraId="245D300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context Registrazione: newCliente(email,Password) 0; </w:t>
            </w:r>
            <w:r>
              <w:rPr>
                <w:rFonts w:ascii="Century Gothic" w:eastAsia="Century Gothic" w:hAnsi="Century Gothic" w:cs="Century Gothic"/>
              </w:rPr>
              <w:br/>
              <w:t>pre:email!=null &amp;&amp; password!=null &amp;&amp; nome !=null &amp;&amp; cognome!=null</w:t>
            </w:r>
          </w:p>
          <w:p w14:paraId="2608296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!email.equals(DB.email)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ShopPage</w:t>
            </w:r>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gestisce la visualizzazione e l’interazione con i prodotti presenti nel DataBase.</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CarrelloPage</w:t>
            </w:r>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CarrelloPage:</w:t>
            </w:r>
          </w:p>
          <w:p w14:paraId="3FF49DA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w:t>
            </w:r>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AcquistoPage</w:t>
            </w:r>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AcquistoPage:</w:t>
            </w:r>
          </w:p>
          <w:p w14:paraId="7B228DE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 &amp;&amp; !Carrello.isEmpty</w:t>
            </w:r>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LogoutTab</w:t>
            </w:r>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E338EC"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Logout: logout(User)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 User.isLogged</w:t>
            </w:r>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AdminTab</w:t>
            </w:r>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l’inserimento di nuovi prodotti nello store e quindi inserendolo nel DataBase</w:t>
            </w:r>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E338EC"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UserPage:</w:t>
            </w:r>
          </w:p>
          <w:p w14:paraId="699C9EC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Utente.isLogged &amp;&amp; Utente.isAdmin</w:t>
            </w:r>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0A776B61" w:rsidR="005D11F5" w:rsidRDefault="00B04B25" w:rsidP="00023986">
      <w:pPr>
        <w:pStyle w:val="Titolo1"/>
      </w:pPr>
      <w:bookmarkStart w:id="18" w:name="_jmk2t3bf2c67" w:colFirst="0" w:colLast="0"/>
      <w:bookmarkStart w:id="19" w:name="_mnjcmof9xv0j" w:colFirst="0" w:colLast="0"/>
      <w:bookmarkEnd w:id="18"/>
      <w:bookmarkEnd w:id="19"/>
      <w:r>
        <w:lastRenderedPageBreak/>
        <w:t xml:space="preserve">4. Class diagram </w:t>
      </w:r>
      <w:bookmarkStart w:id="20" w:name="_xq9rlekufr5i" w:colFirst="0" w:colLast="0"/>
      <w:bookmarkEnd w:id="20"/>
      <w:r w:rsidR="002B14FE">
        <w:rPr>
          <w:noProof/>
        </w:rPr>
        <w:lastRenderedPageBreak/>
        <w:drawing>
          <wp:inline distT="0" distB="0" distL="0" distR="0" wp14:anchorId="0268A9F1" wp14:editId="65946F1C">
            <wp:extent cx="4060190" cy="81819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190" cy="8181975"/>
                    </a:xfrm>
                    <a:prstGeom prst="rect">
                      <a:avLst/>
                    </a:prstGeom>
                    <a:noFill/>
                    <a:ln>
                      <a:noFill/>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off-the-shelf</w:t>
      </w:r>
      <w:r>
        <w:t>: prodotti software sviluppati da terzi riutilizzabili.</w:t>
      </w:r>
      <w:r>
        <w:br/>
      </w:r>
      <w:r>
        <w:rPr>
          <w:b/>
        </w:rPr>
        <w:t>JavaScript</w:t>
      </w:r>
      <w:r>
        <w:t>: Linguaggio di scripting nato per dare dinamicità alle pagine HTML.</w:t>
      </w:r>
      <w:r>
        <w:br/>
      </w:r>
      <w:r>
        <w:rPr>
          <w:b/>
        </w:rPr>
        <w:t>JavaServer Pages</w:t>
      </w:r>
      <w:r>
        <w:t>: Tecnologia che facilita lo sviluppo di pagine web dinamiche fornendo un’interfaccia Java tag-oriented con il back end.</w:t>
      </w:r>
      <w:r>
        <w:br/>
      </w:r>
      <w:r>
        <w:rPr>
          <w:b/>
        </w:rPr>
        <w:t>Javadoc</w:t>
      </w:r>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BDED" w14:textId="77777777" w:rsidR="00B519A5" w:rsidRDefault="00B519A5">
      <w:pPr>
        <w:spacing w:after="0"/>
      </w:pPr>
      <w:r>
        <w:separator/>
      </w:r>
    </w:p>
  </w:endnote>
  <w:endnote w:type="continuationSeparator" w:id="0">
    <w:p w14:paraId="19573F76" w14:textId="77777777" w:rsidR="00B519A5" w:rsidRDefault="00B519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70D2" w14:textId="77777777" w:rsidR="00B519A5" w:rsidRDefault="00B519A5">
      <w:pPr>
        <w:spacing w:after="0"/>
      </w:pPr>
      <w:r>
        <w:separator/>
      </w:r>
    </w:p>
  </w:footnote>
  <w:footnote w:type="continuationSeparator" w:id="0">
    <w:p w14:paraId="43647CD0" w14:textId="77777777" w:rsidR="00B519A5" w:rsidRDefault="00B519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59D8"/>
    <w:multiLevelType w:val="multilevel"/>
    <w:tmpl w:val="823E0E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2B14FE"/>
    <w:rsid w:val="003E1928"/>
    <w:rsid w:val="005D11F5"/>
    <w:rsid w:val="00685BA8"/>
    <w:rsid w:val="00741646"/>
    <w:rsid w:val="0082531B"/>
    <w:rsid w:val="009107DA"/>
    <w:rsid w:val="00945A59"/>
    <w:rsid w:val="00A85F6F"/>
    <w:rsid w:val="00B04B25"/>
    <w:rsid w:val="00B365EE"/>
    <w:rsid w:val="00B519A5"/>
    <w:rsid w:val="00B76D1D"/>
    <w:rsid w:val="00BA279D"/>
    <w:rsid w:val="00BF0953"/>
    <w:rsid w:val="00C23C0E"/>
    <w:rsid w:val="00D31A8B"/>
    <w:rsid w:val="00E338EC"/>
    <w:rsid w:val="00E50141"/>
    <w:rsid w:val="00F57CE1"/>
    <w:rsid w:val="00F828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E3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1</Pages>
  <Words>2129</Words>
  <Characters>12140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13</cp:revision>
  <dcterms:created xsi:type="dcterms:W3CDTF">2021-12-16T14:50:00Z</dcterms:created>
  <dcterms:modified xsi:type="dcterms:W3CDTF">2021-12-24T02:36:00Z</dcterms:modified>
</cp:coreProperties>
</file>