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6105A" w14:textId="77777777" w:rsidR="003A414F" w:rsidRDefault="00C42C6C">
      <w:pPr>
        <w:spacing w:after="0" w:line="240" w:lineRule="auto"/>
        <w:jc w:val="center"/>
        <w:rPr>
          <w:rFonts w:ascii="Arial" w:eastAsia="Arial" w:hAnsi="Arial" w:cs="Arial"/>
          <w:color w:val="00000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2A99CA7" wp14:editId="5FEB75A7">
            <wp:simplePos x="0" y="0"/>
            <wp:positionH relativeFrom="column">
              <wp:posOffset>2600325</wp:posOffset>
            </wp:positionH>
            <wp:positionV relativeFrom="paragraph">
              <wp:posOffset>0</wp:posOffset>
            </wp:positionV>
            <wp:extent cx="1554000" cy="1649497"/>
            <wp:effectExtent l="0" t="0" r="0" b="0"/>
            <wp:wrapSquare wrapText="bothSides" distT="0" distB="0" distL="0" distR="0"/>
            <wp:docPr id="3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000" cy="1649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015" w:type="dxa"/>
        <w:tblInd w:w="900" w:type="dxa"/>
        <w:tblLayout w:type="fixed"/>
        <w:tblLook w:val="0600" w:firstRow="0" w:lastRow="0" w:firstColumn="0" w:lastColumn="0" w:noHBand="1" w:noVBand="1"/>
      </w:tblPr>
      <w:tblGrid>
        <w:gridCol w:w="9015"/>
      </w:tblGrid>
      <w:tr w:rsidR="003A414F" w14:paraId="1B96B29C" w14:textId="77777777">
        <w:trPr>
          <w:trHeight w:val="9647"/>
        </w:trPr>
        <w:tc>
          <w:tcPr>
            <w:tcW w:w="9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3E10" w14:textId="77777777" w:rsidR="003A414F" w:rsidRPr="00092B1F" w:rsidRDefault="00C42C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color w:val="2E75B5"/>
                <w:sz w:val="96"/>
                <w:szCs w:val="96"/>
                <w:lang w:val="en-US"/>
              </w:rPr>
            </w:pPr>
            <w:r w:rsidRPr="00092B1F">
              <w:rPr>
                <w:rFonts w:ascii="Century Gothic" w:eastAsia="Century Gothic" w:hAnsi="Century Gothic" w:cs="Century Gothic"/>
                <w:color w:val="2E75B5"/>
                <w:sz w:val="96"/>
                <w:szCs w:val="96"/>
                <w:lang w:val="en-US"/>
              </w:rPr>
              <w:t>Statement of Work</w:t>
            </w:r>
          </w:p>
          <w:p w14:paraId="4A0FBED5" w14:textId="77777777" w:rsidR="003A414F" w:rsidRPr="00092B1F" w:rsidRDefault="00C42C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Century Gothic" w:eastAsia="Century Gothic" w:hAnsi="Century Gothic" w:cs="Century Gothic"/>
                <w:color w:val="CC0000"/>
                <w:sz w:val="96"/>
                <w:szCs w:val="96"/>
                <w:lang w:val="en-US"/>
              </w:rPr>
            </w:pPr>
            <w:r w:rsidRPr="00092B1F">
              <w:rPr>
                <w:rFonts w:ascii="Century Gothic" w:eastAsia="Century Gothic" w:hAnsi="Century Gothic" w:cs="Century Gothic"/>
                <w:color w:val="CC0000"/>
                <w:sz w:val="96"/>
                <w:szCs w:val="96"/>
                <w:lang w:val="en-US"/>
              </w:rPr>
              <w:t>DODO.NET</w:t>
            </w:r>
            <w:r w:rsidRPr="00092B1F">
              <w:rPr>
                <w:rFonts w:ascii="Century Gothic" w:eastAsia="Century Gothic" w:hAnsi="Century Gothic" w:cs="Century Gothic"/>
                <w:color w:val="CC0000"/>
                <w:sz w:val="96"/>
                <w:szCs w:val="96"/>
                <w:lang w:val="en-US"/>
              </w:rPr>
              <w:br/>
            </w:r>
          </w:p>
          <w:tbl>
            <w:tblPr>
              <w:tblW w:w="6585" w:type="dxa"/>
              <w:tblInd w:w="470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240"/>
              <w:gridCol w:w="3345"/>
            </w:tblGrid>
            <w:tr w:rsidR="00092B1F" w14:paraId="5C7814B7" w14:textId="77777777" w:rsidTr="00092B1F">
              <w:trPr>
                <w:trHeight w:val="357"/>
              </w:trPr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606D7A"/>
                    <w:right w:val="single" w:sz="4" w:space="0" w:color="606D7A"/>
                  </w:tcBorders>
                </w:tcPr>
                <w:p w14:paraId="73F78E90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Riferimento</w:t>
                  </w:r>
                </w:p>
              </w:tc>
              <w:tc>
                <w:tcPr>
                  <w:tcW w:w="3345" w:type="dxa"/>
                  <w:tcBorders>
                    <w:top w:val="nil"/>
                    <w:left w:val="single" w:sz="4" w:space="0" w:color="606D7A"/>
                    <w:bottom w:val="single" w:sz="4" w:space="0" w:color="606D7A"/>
                    <w:right w:val="nil"/>
                  </w:tcBorders>
                </w:tcPr>
                <w:p w14:paraId="7B252E8F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  <w:tr w:rsidR="00092B1F" w14:paraId="67C7487B" w14:textId="77777777" w:rsidTr="00092B1F">
              <w:trPr>
                <w:trHeight w:val="254"/>
              </w:trPr>
              <w:tc>
                <w:tcPr>
                  <w:tcW w:w="3240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</w:tcPr>
                <w:p w14:paraId="05BF988F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Versione</w:t>
                  </w:r>
                </w:p>
              </w:tc>
              <w:tc>
                <w:tcPr>
                  <w:tcW w:w="3345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</w:tcPr>
                <w:p w14:paraId="224C64E4" w14:textId="1E2B172F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1.0</w:t>
                  </w:r>
                </w:p>
              </w:tc>
            </w:tr>
            <w:tr w:rsidR="00092B1F" w14:paraId="6AE4E324" w14:textId="77777777" w:rsidTr="00092B1F">
              <w:trPr>
                <w:trHeight w:val="254"/>
              </w:trPr>
              <w:tc>
                <w:tcPr>
                  <w:tcW w:w="3240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</w:tcPr>
                <w:p w14:paraId="633485BA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Data</w:t>
                  </w:r>
                </w:p>
              </w:tc>
              <w:tc>
                <w:tcPr>
                  <w:tcW w:w="3345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</w:tcPr>
                <w:p w14:paraId="70FB11C0" w14:textId="6B86157E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01/07/2021</w:t>
                  </w:r>
                </w:p>
              </w:tc>
            </w:tr>
            <w:tr w:rsidR="00092B1F" w14:paraId="41AD5F74" w14:textId="77777777" w:rsidTr="00092B1F">
              <w:trPr>
                <w:trHeight w:val="611"/>
              </w:trPr>
              <w:tc>
                <w:tcPr>
                  <w:tcW w:w="3240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</w:tcPr>
                <w:p w14:paraId="69EAC799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Destinatario</w:t>
                  </w:r>
                </w:p>
              </w:tc>
              <w:tc>
                <w:tcPr>
                  <w:tcW w:w="3345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</w:tcPr>
                <w:p w14:paraId="6EF82B98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Prof.ssa F. Ferrucci</w:t>
                  </w:r>
                </w:p>
              </w:tc>
            </w:tr>
            <w:tr w:rsidR="00092B1F" w14:paraId="4B9E776D" w14:textId="77777777" w:rsidTr="00092B1F">
              <w:trPr>
                <w:trHeight w:val="611"/>
              </w:trPr>
              <w:tc>
                <w:tcPr>
                  <w:tcW w:w="3240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</w:tcPr>
                <w:p w14:paraId="3333BB16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Presentato da</w:t>
                  </w:r>
                </w:p>
              </w:tc>
              <w:tc>
                <w:tcPr>
                  <w:tcW w:w="3345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</w:tcPr>
                <w:p w14:paraId="629CFB94" w14:textId="77777777" w:rsidR="00092B1F" w:rsidRDefault="00092B1F" w:rsidP="00092B1F">
                  <w:pPr>
                    <w:tabs>
                      <w:tab w:val="left" w:pos="1910"/>
                    </w:tabs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Alfonso Cuomo</w:t>
                  </w:r>
                </w:p>
                <w:p w14:paraId="3B6C4CA2" w14:textId="77777777" w:rsidR="00092B1F" w:rsidRDefault="00092B1F" w:rsidP="00092B1F">
                  <w:pPr>
                    <w:tabs>
                      <w:tab w:val="left" w:pos="1910"/>
                    </w:tabs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Simone Farina</w:t>
                  </w:r>
                </w:p>
                <w:p w14:paraId="44C4C3F5" w14:textId="77777777" w:rsidR="00092B1F" w:rsidRDefault="00092B1F" w:rsidP="00092B1F">
                  <w:pPr>
                    <w:tabs>
                      <w:tab w:val="left" w:pos="1910"/>
                    </w:tabs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Francesco Della Monica</w:t>
                  </w:r>
                </w:p>
              </w:tc>
            </w:tr>
            <w:tr w:rsidR="00092B1F" w14:paraId="766F2CFE" w14:textId="77777777" w:rsidTr="00092B1F">
              <w:trPr>
                <w:trHeight w:val="611"/>
              </w:trPr>
              <w:tc>
                <w:tcPr>
                  <w:tcW w:w="3240" w:type="dxa"/>
                  <w:tcBorders>
                    <w:top w:val="single" w:sz="4" w:space="0" w:color="606D7A"/>
                    <w:left w:val="nil"/>
                    <w:bottom w:val="nil"/>
                    <w:right w:val="single" w:sz="4" w:space="0" w:color="606D7A"/>
                  </w:tcBorders>
                </w:tcPr>
                <w:p w14:paraId="1958803E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Approvato da</w:t>
                  </w:r>
                </w:p>
              </w:tc>
              <w:tc>
                <w:tcPr>
                  <w:tcW w:w="3345" w:type="dxa"/>
                  <w:tcBorders>
                    <w:top w:val="single" w:sz="4" w:space="0" w:color="606D7A"/>
                    <w:left w:val="single" w:sz="4" w:space="0" w:color="606D7A"/>
                    <w:bottom w:val="nil"/>
                    <w:right w:val="nil"/>
                  </w:tcBorders>
                </w:tcPr>
                <w:p w14:paraId="733C96B9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</w:tbl>
          <w:p w14:paraId="5FFA2CD4" w14:textId="77777777" w:rsidR="003A414F" w:rsidRDefault="003A414F">
            <w:pPr>
              <w:spacing w:after="0" w:line="276" w:lineRule="auto"/>
              <w:jc w:val="both"/>
              <w:rPr>
                <w:rFonts w:ascii="Garamond" w:eastAsia="Garamond" w:hAnsi="Garamond" w:cs="Garamond"/>
                <w:color w:val="1F4E79"/>
                <w:sz w:val="40"/>
                <w:szCs w:val="40"/>
              </w:rPr>
            </w:pPr>
          </w:p>
        </w:tc>
      </w:tr>
    </w:tbl>
    <w:p w14:paraId="7F4ECC3B" w14:textId="77777777" w:rsidR="003A414F" w:rsidRDefault="00C42C6C">
      <w:pPr>
        <w:keepNext/>
        <w:keepLines/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b/>
          <w:color w:val="FFFFFF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  <w:u w:val="single"/>
        </w:rPr>
        <w:lastRenderedPageBreak/>
        <w:t>Revision</w:t>
      </w:r>
      <w:r>
        <w:rPr>
          <w:rFonts w:ascii="Century Gothic" w:eastAsia="Century Gothic" w:hAnsi="Century Gothic" w:cs="Century Gothic"/>
          <w:b/>
          <w:color w:val="1F4E79"/>
          <w:sz w:val="36"/>
          <w:szCs w:val="36"/>
          <w:u w:val="single"/>
        </w:rPr>
        <w:t xml:space="preserve"> </w:t>
      </w:r>
      <w:r>
        <w:rPr>
          <w:rFonts w:ascii="Century Gothic" w:eastAsia="Century Gothic" w:hAnsi="Century Gothic" w:cs="Century Gothic"/>
          <w:color w:val="1F4E79"/>
          <w:sz w:val="36"/>
          <w:szCs w:val="36"/>
          <w:u w:val="single"/>
        </w:rPr>
        <w:t>History</w:t>
      </w:r>
    </w:p>
    <w:p w14:paraId="0CFDF12B" w14:textId="77777777" w:rsidR="003A414F" w:rsidRDefault="003A414F"/>
    <w:tbl>
      <w:tblPr>
        <w:tblStyle w:val="a1"/>
        <w:tblW w:w="9457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3A414F" w14:paraId="173F45BC" w14:textId="77777777" w:rsidTr="003A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5B5"/>
            <w:vAlign w:val="center"/>
          </w:tcPr>
          <w:p w14:paraId="0519AA4F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5B5"/>
            <w:vAlign w:val="center"/>
          </w:tcPr>
          <w:p w14:paraId="44A74834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5B5"/>
            <w:vAlign w:val="center"/>
          </w:tcPr>
          <w:p w14:paraId="6089D2DF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5B5"/>
            <w:vAlign w:val="center"/>
          </w:tcPr>
          <w:p w14:paraId="226BA901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3A414F" w14:paraId="153A5B34" w14:textId="77777777" w:rsidTr="003A414F">
        <w:trPr>
          <w:trHeight w:val="525"/>
        </w:trPr>
        <w:tc>
          <w:tcPr>
            <w:tcW w:w="2365" w:type="dxa"/>
            <w:vAlign w:val="center"/>
          </w:tcPr>
          <w:p w14:paraId="716303E0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01/07/2021</w:t>
            </w:r>
          </w:p>
        </w:tc>
        <w:tc>
          <w:tcPr>
            <w:tcW w:w="1458" w:type="dxa"/>
            <w:vAlign w:val="center"/>
          </w:tcPr>
          <w:p w14:paraId="7E98AC9F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0.1</w:t>
            </w:r>
          </w:p>
        </w:tc>
        <w:tc>
          <w:tcPr>
            <w:tcW w:w="3270" w:type="dxa"/>
            <w:vAlign w:val="center"/>
          </w:tcPr>
          <w:p w14:paraId="42234087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5D6F631E" w14:textId="37EBCA7E" w:rsidR="003A414F" w:rsidRDefault="00413DAE">
            <w:pPr>
              <w:tabs>
                <w:tab w:val="left" w:pos="1910"/>
              </w:tabs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Farina-Cuomo-Della Monica</w:t>
            </w:r>
          </w:p>
        </w:tc>
      </w:tr>
      <w:tr w:rsidR="003A414F" w14:paraId="28076372" w14:textId="77777777" w:rsidTr="003A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7AC9A38B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01/08/2021</w:t>
            </w:r>
          </w:p>
        </w:tc>
        <w:tc>
          <w:tcPr>
            <w:tcW w:w="1458" w:type="dxa"/>
            <w:vAlign w:val="center"/>
          </w:tcPr>
          <w:p w14:paraId="2493FA8B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0.2</w:t>
            </w:r>
          </w:p>
        </w:tc>
        <w:tc>
          <w:tcPr>
            <w:tcW w:w="3270" w:type="dxa"/>
            <w:vAlign w:val="center"/>
          </w:tcPr>
          <w:p w14:paraId="5BFF6177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Revisione scenari</w:t>
            </w:r>
          </w:p>
        </w:tc>
        <w:tc>
          <w:tcPr>
            <w:tcW w:w="2364" w:type="dxa"/>
            <w:vAlign w:val="center"/>
          </w:tcPr>
          <w:p w14:paraId="6F4AEA32" w14:textId="7D9B4FE9" w:rsidR="003A414F" w:rsidRDefault="00413DAE">
            <w:pPr>
              <w:tabs>
                <w:tab w:val="left" w:pos="1910"/>
              </w:tabs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Farina-Cuomo-Della Monica</w:t>
            </w:r>
          </w:p>
        </w:tc>
      </w:tr>
    </w:tbl>
    <w:p w14:paraId="3E7ED9D1" w14:textId="77777777" w:rsidR="003A414F" w:rsidRDefault="003A414F"/>
    <w:p w14:paraId="2376F2C1" w14:textId="77777777" w:rsidR="003A414F" w:rsidRDefault="00C42C6C">
      <w:r>
        <w:br w:type="page"/>
      </w:r>
    </w:p>
    <w:p w14:paraId="254BA910" w14:textId="77777777" w:rsidR="003A414F" w:rsidRPr="00092B1F" w:rsidRDefault="00C42C6C">
      <w:pPr>
        <w:keepNext/>
        <w:keepLines/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jc w:val="center"/>
        <w:rPr>
          <w:rFonts w:ascii="Century Gothic" w:eastAsia="Century Gothic" w:hAnsi="Century Gothic" w:cs="Century Gothic"/>
          <w:b/>
          <w:color w:val="2E75B5"/>
          <w:sz w:val="38"/>
          <w:szCs w:val="38"/>
          <w:lang w:val="en-US"/>
        </w:rPr>
      </w:pPr>
      <w:bookmarkStart w:id="0" w:name="_heading=h.30j0zll" w:colFirst="0" w:colLast="0"/>
      <w:bookmarkEnd w:id="0"/>
      <w:r w:rsidRPr="00092B1F">
        <w:rPr>
          <w:rFonts w:ascii="Century Gothic" w:eastAsia="Century Gothic" w:hAnsi="Century Gothic" w:cs="Century Gothic"/>
          <w:b/>
          <w:color w:val="2E75B5"/>
          <w:sz w:val="38"/>
          <w:szCs w:val="38"/>
          <w:lang w:val="en-US"/>
        </w:rPr>
        <w:lastRenderedPageBreak/>
        <w:t>Statement of Work (SOW) del Progetto</w:t>
      </w:r>
      <w:r w:rsidRPr="00092B1F">
        <w:rPr>
          <w:rFonts w:ascii="Century Gothic" w:eastAsia="Century Gothic" w:hAnsi="Century Gothic" w:cs="Century Gothic"/>
          <w:b/>
          <w:color w:val="2E75B5"/>
          <w:sz w:val="38"/>
          <w:szCs w:val="38"/>
          <w:lang w:val="en-US"/>
        </w:rPr>
        <w:br/>
        <w:t>DODO.NET</w:t>
      </w:r>
    </w:p>
    <w:p w14:paraId="62A18135" w14:textId="6EA41240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092B1F">
        <w:rPr>
          <w:rFonts w:ascii="Century Gothic" w:eastAsia="Century Gothic" w:hAnsi="Century Gothic" w:cs="Century Gothic"/>
          <w:color w:val="1F4E79"/>
          <w:sz w:val="36"/>
          <w:szCs w:val="36"/>
          <w:lang w:val="en-US"/>
        </w:rPr>
        <w:t xml:space="preserve"> </w:t>
      </w:r>
      <w:r w:rsidR="00112D95">
        <w:rPr>
          <w:rFonts w:ascii="Century Gothic" w:eastAsia="Century Gothic" w:hAnsi="Century Gothic" w:cs="Century Gothic"/>
          <w:color w:val="1F4E79"/>
          <w:sz w:val="36"/>
          <w:szCs w:val="36"/>
        </w:rPr>
        <w:t>Piano Strategico/Strategic Plan</w:t>
      </w:r>
    </w:p>
    <w:p w14:paraId="68E6C982" w14:textId="77777777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La libreria indipendente </w:t>
      </w:r>
      <w:r>
        <w:rPr>
          <w:rFonts w:ascii="Garamond" w:eastAsia="Garamond" w:hAnsi="Garamond" w:cs="Garamond"/>
          <w:i/>
          <w:color w:val="000000"/>
          <w:sz w:val="24"/>
          <w:szCs w:val="24"/>
        </w:rPr>
        <w:t xml:space="preserve">Dodo,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per migliorare i suoi affari, ha deciso di analizzare i vantaggi dei suoi competitor principali. Il vantaggio delle grandi catene e degli e-commerce più specializzati è la comodità della tecnologia per fornire un servizio veloce a domicilio. Ovviamente il libraio di quella piccola realtà non può competere in questo senso con i giganti, ma può fornire comunque il suo servizio accogliente anche online. </w:t>
      </w:r>
    </w:p>
    <w:p w14:paraId="78CD78B5" w14:textId="0A8102F2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 xml:space="preserve"> Ambito del Prodotto/Product Scope</w:t>
      </w:r>
    </w:p>
    <w:p w14:paraId="040F8282" w14:textId="179E33B4" w:rsidR="00586F2B" w:rsidRDefault="00586F2B" w:rsidP="00826D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La libreria </w:t>
      </w:r>
      <w:r w:rsidRPr="00826DE0">
        <w:rPr>
          <w:rFonts w:ascii="Garamond" w:eastAsia="Garamond" w:hAnsi="Garamond" w:cs="Garamond"/>
          <w:i/>
          <w:iCs/>
          <w:color w:val="000000"/>
          <w:sz w:val="24"/>
          <w:szCs w:val="24"/>
        </w:rPr>
        <w:t>Dodo</w:t>
      </w:r>
      <w:r>
        <w:rPr>
          <w:rFonts w:ascii="Garamond" w:eastAsia="Garamond" w:hAnsi="Garamond" w:cs="Garamond"/>
          <w:color w:val="000000"/>
          <w:sz w:val="24"/>
          <w:szCs w:val="24"/>
        </w:rPr>
        <w:t>, intende incrementare le proprie attività di business ottimizzando la vendita dei libri attraverso un supporto online</w:t>
      </w:r>
      <w:r w:rsidR="00826DE0"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offrendo</w:t>
      </w:r>
      <w:r w:rsidR="00826DE0">
        <w:rPr>
          <w:rFonts w:ascii="Garamond" w:eastAsia="Garamond" w:hAnsi="Garamond" w:cs="Garamond"/>
          <w:color w:val="000000"/>
          <w:sz w:val="24"/>
          <w:szCs w:val="24"/>
        </w:rPr>
        <w:t xml:space="preserve"> la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comodità </w:t>
      </w:r>
      <w:r w:rsidR="00826DE0"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i clienti di poter </w:t>
      </w:r>
      <w:r w:rsidR="00826DE0">
        <w:rPr>
          <w:rFonts w:ascii="Garamond" w:eastAsia="Garamond" w:hAnsi="Garamond" w:cs="Garamond"/>
          <w:color w:val="000000"/>
          <w:sz w:val="24"/>
          <w:szCs w:val="24"/>
        </w:rPr>
        <w:t>acquistare libri comodamente da casa.</w:t>
      </w:r>
    </w:p>
    <w:p w14:paraId="3C7ECEC2" w14:textId="27EB2AA2" w:rsidR="00586F2B" w:rsidRPr="00586F2B" w:rsidRDefault="00586F2B" w:rsidP="00586F2B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Ambito del Prodotto/Product Scope</w:t>
      </w:r>
    </w:p>
    <w:p w14:paraId="7D9CBAF3" w14:textId="77777777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L’obiettivo del sistema da realizzare è fornire una piattaforma web su cui poter digitalizzare l’inventario della libreria e un e-commerce per mettere in vetrina i propri prodotti e fornirli ai suoi clienti. Gli stakeholder sono:</w:t>
      </w:r>
    </w:p>
    <w:p w14:paraId="00BCFE95" w14:textId="77777777" w:rsidR="003A414F" w:rsidRDefault="00C42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La libreria </w:t>
      </w:r>
      <w:r>
        <w:rPr>
          <w:rFonts w:ascii="Garamond" w:eastAsia="Garamond" w:hAnsi="Garamond" w:cs="Garamond"/>
          <w:i/>
          <w:color w:val="000000"/>
          <w:sz w:val="24"/>
          <w:szCs w:val="24"/>
        </w:rPr>
        <w:t>Dodo</w:t>
      </w:r>
    </w:p>
    <w:p w14:paraId="6D7F48CF" w14:textId="77777777" w:rsidR="003A414F" w:rsidRDefault="00C42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Il libraio</w:t>
      </w:r>
    </w:p>
    <w:p w14:paraId="47190D42" w14:textId="77777777" w:rsidR="003A414F" w:rsidRDefault="00C42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I clienti affezionati della libreria</w:t>
      </w:r>
    </w:p>
    <w:p w14:paraId="271E7D1D" w14:textId="77777777" w:rsidR="003A414F" w:rsidRDefault="00C42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Varie tipologie di lettore</w:t>
      </w:r>
    </w:p>
    <w:p w14:paraId="57B276BC" w14:textId="77777777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Deve supportare:</w:t>
      </w:r>
    </w:p>
    <w:p w14:paraId="7481E2C9" w14:textId="77777777" w:rsidR="003A414F" w:rsidRDefault="00C42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Area Admin con digitalizzazione dell’inventario</w:t>
      </w:r>
    </w:p>
    <w:p w14:paraId="35E626B7" w14:textId="77777777" w:rsidR="003A414F" w:rsidRDefault="00C42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Area Utente per i clienti</w:t>
      </w:r>
    </w:p>
    <w:p w14:paraId="59681152" w14:textId="77777777" w:rsidR="003A414F" w:rsidRDefault="00C42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Pagine prodotto (visualizzazione dati del libro, disponibilità)</w:t>
      </w:r>
    </w:p>
    <w:p w14:paraId="086D64A3" w14:textId="77777777" w:rsidR="003A414F" w:rsidRDefault="00C42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Organizzazione dei titoli in categorie</w:t>
      </w:r>
    </w:p>
    <w:p w14:paraId="67BA7FA1" w14:textId="2E2EB3E0" w:rsidR="003A414F" w:rsidRDefault="003A41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14:paraId="2C096DAA" w14:textId="77777777" w:rsidR="003A414F" w:rsidRDefault="003A41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C0ED80" w14:textId="77777777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lastRenderedPageBreak/>
        <w:t>Data di Inizio e di Fine</w:t>
      </w:r>
    </w:p>
    <w:p w14:paraId="0463F9B5" w14:textId="0D16DB4C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Inizio:</w:t>
      </w:r>
      <w:r w:rsidR="00500C25">
        <w:rPr>
          <w:rFonts w:ascii="Garamond" w:eastAsia="Garamond" w:hAnsi="Garamond" w:cs="Garamond"/>
          <w:color w:val="000000"/>
          <w:sz w:val="24"/>
          <w:szCs w:val="24"/>
        </w:rPr>
        <w:t xml:space="preserve"> 10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 w:rsidR="00500C25">
        <w:rPr>
          <w:rFonts w:ascii="Garamond" w:eastAsia="Garamond" w:hAnsi="Garamond" w:cs="Garamond"/>
          <w:sz w:val="24"/>
          <w:szCs w:val="24"/>
        </w:rPr>
        <w:t>Novembre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202</w:t>
      </w:r>
      <w:r>
        <w:rPr>
          <w:rFonts w:ascii="Garamond" w:eastAsia="Garamond" w:hAnsi="Garamond" w:cs="Garamond"/>
          <w:sz w:val="24"/>
          <w:szCs w:val="24"/>
        </w:rPr>
        <w:t>1</w:t>
      </w:r>
    </w:p>
    <w:p w14:paraId="0A6F3CB2" w14:textId="43B360A7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Fine: </w:t>
      </w:r>
      <w:r w:rsidR="00500C25">
        <w:rPr>
          <w:rFonts w:ascii="Garamond" w:eastAsia="Garamond" w:hAnsi="Garamond" w:cs="Garamond"/>
          <w:color w:val="000000"/>
          <w:sz w:val="24"/>
          <w:szCs w:val="24"/>
        </w:rPr>
        <w:t>Gennaio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202</w:t>
      </w:r>
      <w:r w:rsidR="00500C25">
        <w:rPr>
          <w:rFonts w:ascii="Garamond" w:eastAsia="Garamond" w:hAnsi="Garamond" w:cs="Garamond"/>
          <w:sz w:val="24"/>
          <w:szCs w:val="24"/>
        </w:rPr>
        <w:t>2</w:t>
      </w:r>
    </w:p>
    <w:p w14:paraId="68783084" w14:textId="77777777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Deliverables</w:t>
      </w:r>
    </w:p>
    <w:p w14:paraId="65EA2D32" w14:textId="77777777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Di Prodotto: RAD, </w:t>
      </w:r>
      <w:r>
        <w:rPr>
          <w:rFonts w:ascii="Garamond" w:eastAsia="Garamond" w:hAnsi="Garamond" w:cs="Garamond"/>
          <w:sz w:val="24"/>
          <w:szCs w:val="24"/>
        </w:rPr>
        <w:t>SDD</w:t>
      </w:r>
      <w:r>
        <w:rPr>
          <w:rFonts w:ascii="Garamond" w:eastAsia="Garamond" w:hAnsi="Garamond" w:cs="Garamond"/>
          <w:color w:val="000000"/>
          <w:sz w:val="24"/>
          <w:szCs w:val="24"/>
        </w:rPr>
        <w:t>, ODD, Matrice di Tracciabilità, Test Plan, Test Case Specification, Test incident Report, Test Summary Report, Manuale D’Uso, Manuale Installazione e ogni altro documento richiesto per lo sviluppo del sistema.</w:t>
      </w:r>
    </w:p>
    <w:p w14:paraId="63D4C322" w14:textId="77777777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Vincoli/Constraints</w:t>
      </w:r>
    </w:p>
    <w:p w14:paraId="744EE5BC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Rispetto scadenze</w:t>
      </w:r>
    </w:p>
    <w:p w14:paraId="11D05D34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Budget/Effort non superiore a 50*4 ore</w:t>
      </w:r>
    </w:p>
    <w:p w14:paraId="019449C5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Applicazione in Java o derivati</w:t>
      </w:r>
    </w:p>
    <w:p w14:paraId="30DEAEAF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Uso di tre Design Pattern</w:t>
      </w:r>
    </w:p>
    <w:p w14:paraId="69E0382E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Uso di UML</w:t>
      </w:r>
    </w:p>
    <w:p w14:paraId="59D8226D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Utilizzo di un sistema di versioning, dove tutti i membri del team forniscono il loro contributo</w:t>
      </w:r>
    </w:p>
    <w:p w14:paraId="53AD8C5C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Utilizzo di tool di management (Trello</w:t>
      </w:r>
      <w:r>
        <w:rPr>
          <w:rFonts w:ascii="Garamond" w:eastAsia="Garamond" w:hAnsi="Garamond" w:cs="Garamond"/>
          <w:sz w:val="24"/>
          <w:szCs w:val="24"/>
        </w:rPr>
        <w:t xml:space="preserve">) </w:t>
      </w:r>
      <w:r>
        <w:rPr>
          <w:rFonts w:ascii="Garamond" w:eastAsia="Garamond" w:hAnsi="Garamond" w:cs="Garamond"/>
          <w:color w:val="000000"/>
          <w:sz w:val="24"/>
          <w:szCs w:val="24"/>
        </w:rPr>
        <w:t>per divisione compiti</w:t>
      </w:r>
    </w:p>
    <w:p w14:paraId="43EE7A51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Utilizzo di Slack per comunicazione</w:t>
      </w:r>
    </w:p>
    <w:p w14:paraId="2ED7478C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Utilizzo di quality tool come Checkstyle</w:t>
      </w:r>
    </w:p>
    <w:p w14:paraId="13E0A2B3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Parte di progetto con approccio Agile (Scrum)</w:t>
      </w:r>
    </w:p>
    <w:p w14:paraId="2BCE6287" w14:textId="77777777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after="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Criteri di Accettazione/Acceptance Criteria</w:t>
      </w:r>
    </w:p>
    <w:p w14:paraId="27A6A30C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Branch coverage dei casi di test: almeno 75% </w:t>
      </w:r>
    </w:p>
    <w:p w14:paraId="3EC9BA35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Buona manutenibilità</w:t>
      </w:r>
    </w:p>
    <w:p w14:paraId="5BF95B98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Il numero di warning dati in output da Checkstyle inferiore ad una soglia da definire (molto bassa).</w:t>
      </w:r>
    </w:p>
    <w:p w14:paraId="083BB5FB" w14:textId="77777777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after="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Criteri di premialità</w:t>
      </w:r>
    </w:p>
    <w:p w14:paraId="75C116E7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Utilizzo di sistemi di build, come Maven o Gradle;</w:t>
      </w:r>
    </w:p>
    <w:p w14:paraId="0B988904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Utilizzo del pull-based development tramite l’applicazione di code review;</w:t>
      </w:r>
    </w:p>
    <w:p w14:paraId="75CD23E9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Utilizzo di un processo di Continuous Integration, tramite l’utilizzo di Travis. </w:t>
      </w:r>
    </w:p>
    <w:p w14:paraId="59E78A18" w14:textId="77777777" w:rsidR="003A414F" w:rsidRDefault="003A41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sectPr w:rsidR="003A414F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7C385" w14:textId="77777777" w:rsidR="00457382" w:rsidRDefault="00457382">
      <w:pPr>
        <w:spacing w:after="0" w:line="240" w:lineRule="auto"/>
      </w:pPr>
      <w:r>
        <w:separator/>
      </w:r>
    </w:p>
  </w:endnote>
  <w:endnote w:type="continuationSeparator" w:id="0">
    <w:p w14:paraId="283ABEB7" w14:textId="77777777" w:rsidR="00457382" w:rsidRDefault="0045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89AF9" w14:textId="77777777" w:rsidR="003A414F" w:rsidRDefault="003A414F">
    <w:pPr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</w:p>
  <w:p w14:paraId="0F5E175B" w14:textId="77777777" w:rsidR="003A414F" w:rsidRDefault="00C42C6C">
    <w:pPr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  <w:r w:rsidRPr="00092B1F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t xml:space="preserve">SOW_DODO.NET V0.1                                                Pag. 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begin"/>
    </w:r>
    <w:r w:rsidRPr="00092B1F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instrText>PAGE</w:instrTex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separate"/>
    </w:r>
    <w:r w:rsidR="00092B1F">
      <w:rPr>
        <w:rFonts w:ascii="Century Gothic" w:eastAsia="Century Gothic" w:hAnsi="Century Gothic" w:cs="Century Gothic"/>
        <w:noProof/>
        <w:color w:val="1F4E79"/>
        <w:sz w:val="16"/>
        <w:szCs w:val="16"/>
      </w:rPr>
      <w:t>2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end"/>
    </w:r>
    <w:r>
      <w:rPr>
        <w:rFonts w:ascii="Century Gothic" w:eastAsia="Century Gothic" w:hAnsi="Century Gothic" w:cs="Century Gothic"/>
        <w:color w:val="1F4E79"/>
        <w:sz w:val="16"/>
        <w:szCs w:val="16"/>
      </w:rPr>
      <w:t xml:space="preserve"> | 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color w:val="1F4E79"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separate"/>
    </w:r>
    <w:r w:rsidR="00092B1F">
      <w:rPr>
        <w:rFonts w:ascii="Century Gothic" w:eastAsia="Century Gothic" w:hAnsi="Century Gothic" w:cs="Century Gothic"/>
        <w:noProof/>
        <w:color w:val="1F4E79"/>
        <w:sz w:val="16"/>
        <w:szCs w:val="16"/>
      </w:rPr>
      <w:t>3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end"/>
    </w:r>
  </w:p>
  <w:p w14:paraId="27B2A9D2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786DD" w14:textId="77777777" w:rsidR="00457382" w:rsidRDefault="00457382">
      <w:pPr>
        <w:spacing w:after="0" w:line="240" w:lineRule="auto"/>
      </w:pPr>
      <w:r>
        <w:separator/>
      </w:r>
    </w:p>
  </w:footnote>
  <w:footnote w:type="continuationSeparator" w:id="0">
    <w:p w14:paraId="7B2D869A" w14:textId="77777777" w:rsidR="00457382" w:rsidRDefault="00457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68328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  <w:r>
      <w:rPr>
        <w:rFonts w:ascii="Garamond" w:eastAsia="Garamond" w:hAnsi="Garamond" w:cs="Garamond"/>
        <w:noProof/>
        <w:color w:val="000000"/>
      </w:rPr>
      <w:drawing>
        <wp:anchor distT="0" distB="0" distL="180340" distR="180340" simplePos="0" relativeHeight="251658240" behindDoc="0" locked="0" layoutInCell="1" hidden="0" allowOverlap="1" wp14:anchorId="56225765" wp14:editId="7E7F9F78">
          <wp:simplePos x="0" y="0"/>
          <wp:positionH relativeFrom="margin">
            <wp:align>left</wp:align>
          </wp:positionH>
          <wp:positionV relativeFrom="page">
            <wp:posOffset>298450</wp:posOffset>
          </wp:positionV>
          <wp:extent cx="867600" cy="867600"/>
          <wp:effectExtent l="0" t="0" r="0" b="0"/>
          <wp:wrapSquare wrapText="right" distT="0" distB="0" distL="180340" distR="180340"/>
          <wp:docPr id="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600" cy="867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A24748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Garamond" w:eastAsia="Garamond" w:hAnsi="Garamond" w:cs="Garamond"/>
        <w:color w:val="000000"/>
      </w:rPr>
    </w:pPr>
  </w:p>
  <w:p w14:paraId="7995865F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Triennale in informatica-Università di Salerno</w:t>
    </w:r>
  </w:p>
  <w:p w14:paraId="7850D608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>Ingegneria del Software</w:t>
    </w:r>
    <w:r>
      <w:rPr>
        <w:rFonts w:ascii="Century Gothic" w:eastAsia="Century Gothic" w:hAnsi="Century Gothic" w:cs="Century Gothic"/>
        <w:color w:val="000000"/>
        <w:sz w:val="24"/>
        <w:szCs w:val="24"/>
      </w:rPr>
      <w:t>- Prof.ssa F. Ferrucci</w:t>
    </w:r>
  </w:p>
  <w:p w14:paraId="502FE3EC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67BB4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115C060" wp14:editId="3A81C711">
          <wp:simplePos x="0" y="0"/>
          <wp:positionH relativeFrom="column">
            <wp:posOffset>-3809</wp:posOffset>
          </wp:positionH>
          <wp:positionV relativeFrom="paragraph">
            <wp:posOffset>0</wp:posOffset>
          </wp:positionV>
          <wp:extent cx="868045" cy="868045"/>
          <wp:effectExtent l="0" t="0" r="0" b="0"/>
          <wp:wrapSquare wrapText="bothSides" distT="0" distB="0" distL="114300" distR="114300"/>
          <wp:docPr id="3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3947665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color w:val="000000"/>
        <w:sz w:val="24"/>
        <w:szCs w:val="24"/>
      </w:rPr>
    </w:pPr>
  </w:p>
  <w:p w14:paraId="118EB78B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Triennale in informatica-Università di Salerno</w:t>
    </w:r>
  </w:p>
  <w:p w14:paraId="2B24017A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>Ingegneria del Software</w:t>
    </w:r>
    <w:r>
      <w:rPr>
        <w:rFonts w:ascii="Century Gothic" w:eastAsia="Century Gothic" w:hAnsi="Century Gothic" w:cs="Century Gothic"/>
        <w:color w:val="000000"/>
        <w:sz w:val="24"/>
        <w:szCs w:val="24"/>
      </w:rPr>
      <w:t>- Prof.ssa F. Ferrucci</w:t>
    </w:r>
  </w:p>
  <w:p w14:paraId="1F595EB8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</w:p>
  <w:p w14:paraId="42937191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A5200"/>
    <w:multiLevelType w:val="multilevel"/>
    <w:tmpl w:val="413E54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89B0D96"/>
    <w:multiLevelType w:val="multilevel"/>
    <w:tmpl w:val="D58C10C0"/>
    <w:lvl w:ilvl="0">
      <w:start w:val="1"/>
      <w:numFmt w:val="decimal"/>
      <w:pStyle w:val="SottotitoliParagraf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3F167E"/>
    <w:multiLevelType w:val="multilevel"/>
    <w:tmpl w:val="47D05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A8705A"/>
    <w:multiLevelType w:val="multilevel"/>
    <w:tmpl w:val="05F609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AC06A1"/>
    <w:multiLevelType w:val="multilevel"/>
    <w:tmpl w:val="EBDC0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14F"/>
    <w:rsid w:val="00092B1F"/>
    <w:rsid w:val="00112D95"/>
    <w:rsid w:val="003A414F"/>
    <w:rsid w:val="00413DAE"/>
    <w:rsid w:val="00457382"/>
    <w:rsid w:val="00500C25"/>
    <w:rsid w:val="00586F2B"/>
    <w:rsid w:val="00713BB6"/>
    <w:rsid w:val="00826DE0"/>
    <w:rsid w:val="00C42C6C"/>
    <w:rsid w:val="00C8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F54E"/>
  <w15:docId w15:val="{76A8D76E-9AC7-42F1-AEB3-5248935D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86F2B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</w:rPr>
  </w:style>
  <w:style w:type="paragraph" w:styleId="NormaleWeb">
    <w:name w:val="Normal (Web)"/>
    <w:basedOn w:val="Normale"/>
    <w:uiPriority w:val="99"/>
    <w:unhideWhenUsed/>
    <w:rsid w:val="00E8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ePkhQTKlXMci8YzOqgyHSKvdKw==">AMUW2mUB7yakNmZKCU6B2VXV5Mx1N43U1jaTVMdYyYYlVFU72nLCMJH75jnXpN5craMRfCLE+mPvlarVYPQwIM8rTiemtd3vMK/twGTTKOYvpbpfOvlQHPyBZZuUDFiWrgIDUBvDNSrb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Gaetano</dc:creator>
  <cp:lastModifiedBy>Simone Farina</cp:lastModifiedBy>
  <cp:revision>7</cp:revision>
  <dcterms:created xsi:type="dcterms:W3CDTF">2020-09-29T23:11:00Z</dcterms:created>
  <dcterms:modified xsi:type="dcterms:W3CDTF">2021-11-10T16:05:00Z</dcterms:modified>
</cp:coreProperties>
</file>