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Crypto Launchpad Development</w:t>
      </w:r>
    </w:p>
    <w:p>
      <w:pPr>
        <w:spacing w:after="160"/>
      </w:pPr>
      <w:r>
        <w:rPr>
          <w:i/>
          <w:iCs/>
        </w:rPr>
        <w:t xml:space="preserve">Suggested URL: quecko.com/services/web3/launchpads</w:t>
      </w:r>
    </w:p>
    <w:p>
      <w:pPr>
        <w:spacing w:after="100"/>
      </w:pPr>
      <w:r>
        <w:rPr>
          <w:b/>
          <w:bCs/>
        </w:rPr>
        <w:t xml:space="preserve">Meta Title: </w:t>
      </w:r>
      <w:r>
        <w:t xml:space="preserve">Crypto Launchpad Development — IDO &amp; IEO Platforms | Quecko</w:t>
      </w:r>
    </w:p>
    <w:p>
      <w:pPr>
        <w:spacing w:after="100"/>
      </w:pPr>
      <w:r>
        <w:rPr>
          <w:b/>
          <w:bCs/>
        </w:rPr>
        <w:t xml:space="preserve">Meta Description: </w:t>
      </w:r>
      <w:r>
        <w:t xml:space="preserve">Quecko builds IDO/IEO launchpad platforms — project vetting, whitelist management, tiered sale mechanics, and automated token distribution.</w:t>
      </w:r>
    </w:p>
    <w:p>
      <w:pPr>
        <w:spacing w:after="100"/>
      </w:pPr>
      <w:r>
        <w:rPr>
          <w:b/>
          <w:bCs/>
        </w:rPr>
        <w:t xml:space="preserve">One-Line Positioning: </w:t>
      </w:r>
      <w:r>
        <w:t xml:space="preserve">Launch infrastructure engineered for the one day that gets the most traffic and the least room for error.</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funnel visual — project vetting narrowing into whitelist approval, into a live sale progress bar, into token distribution). Headline (2 rotating/A-B testable variants provided below), one-line subhead, dual CTA buttons, and the standard 4-stat ticker row underneath.</w:t>
      </w:r>
    </w:p>
    <w:p>
      <w:pPr>
        <w:pStyle w:val="Heading3"/>
        <w:spacing w:after="80" w:before="200"/>
      </w:pPr>
      <w:r>
        <w:t xml:space="preserve">2. Fair Launches in an Unfair Market</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Sale Day Is the Hardest Day</w:t>
      </w:r>
    </w:p>
    <w:p>
      <w:pPr>
        <w:spacing w:after="140"/>
      </w:pPr>
      <w:r>
        <w:t xml:space="preserve">Centered narrative paragraph, followed by a two-column "Old Way vs. Quecko Way" comparison list — undefined</w:t>
      </w:r>
    </w:p>
    <w:p>
      <w:pPr>
        <w:pStyle w:val="Heading3"/>
        <w:spacing w:after="80" w:before="200"/>
      </w:pPr>
      <w:r>
        <w:t xml:space="preserve">4. From Tier Design to Token Distribution</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Load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Sale-Day Failure Modes We Engineer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Projects Choose Quecko to Launch</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Built for Sale Day, Not Just the Demo Day Before It.</w:t>
      </w:r>
    </w:p>
    <w:p>
      <w:pPr>
        <w:pStyle w:val="Heading3"/>
        <w:spacing w:after="80" w:before="200"/>
      </w:pPr>
      <w:r>
        <w:t xml:space="preserve">Headline — Option B</w:t>
      </w:r>
    </w:p>
    <w:p>
      <w:pPr>
        <w:spacing w:after="140"/>
      </w:pPr>
      <w:r>
        <w:t xml:space="preserve">Fair Allocation at Scale, Engineered Not Assumed.</w:t>
      </w:r>
    </w:p>
    <w:p>
      <w:pPr>
        <w:pStyle w:val="Heading3"/>
        <w:spacing w:after="80" w:before="200"/>
      </w:pPr>
      <w:r>
        <w:t xml:space="preserve">Subheadline</w:t>
      </w:r>
    </w:p>
    <w:p>
      <w:pPr>
        <w:spacing w:after="140"/>
      </w:pPr>
      <w:r>
        <w:t xml:space="preserve">Quecko builds launchpad platforms that let projects raise capital and distribute tokens fairly — whitelist management, tiered sale mechanics, staking-based allocation, and automated vesting, engineered to survive the traffic spike that real launch days bring.</w:t>
      </w:r>
    </w:p>
    <w:p>
      <w:pPr>
        <w:spacing w:after="160"/>
      </w:pPr>
      <w:r>
        <w:rPr>
          <w:i/>
          <w:iCs/>
        </w:rPr>
        <w:t xml:space="preserve">CTA Buttons: "Talk to a Launchpad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Fair Launches in an Unfair Market</w:t>
      </w:r>
    </w:p>
    <w:p>
      <w:pPr>
        <w:spacing w:after="140"/>
      </w:pPr>
      <w:r>
        <w:t xml:space="preserve">Token launches attract exactly the kind of adversarial traffic that breaks poorly engineered systems — bots racing to snipe allocation, coordinated Sybil attacks trying to claim multiple whitelist spots, and legitimate users hitting a platform simultaneously the moment a sale opens. A launchpad's reputation is built entirely on whether participants believe the process was actually fair, and that belief is destroyed instantly the first time a sale visibly favors bots over real users or crashes under its own launch-day traffic.</w:t>
      </w:r>
    </w:p>
    <w:p>
      <w:pPr>
        <w:pStyle w:val="Heading2"/>
        <w:spacing w:after="130" w:before="320"/>
      </w:pPr>
      <w:r>
        <w:t xml:space="preserve">3. Why Sale Day Is the Hardest Day</w:t>
      </w:r>
    </w:p>
    <w:p>
      <w:pPr>
        <w:spacing w:after="140"/>
      </w:pPr>
      <w:r>
        <w:t xml:space="preserve">A launchpad is part fundraising infrastructure, part community product — it has to handle real money moving through smart contracts under genuinely high-traffic conditions, since sale launches routinely see traffic spikes many multiples above a platform's normal daily usage, while still feeling fair and transparent to thousands of retail participants watching closely and comparing notes in real time. Platforms that work perfectly during testing with a handful of simulated users frequently buckle the moment a real sale opens to an eager, high-traffic crowd.</w:t>
      </w:r>
    </w:p>
    <w:p>
      <w:pPr>
        <w:pStyle w:val="Heading3"/>
        <w:spacing w:after="80" w:before="200"/>
      </w:pPr>
      <w:r>
        <w:t xml:space="preserve">The Old Way</w:t>
      </w:r>
    </w:p>
    <w:p>
      <w:pPr>
        <w:pStyle w:val="ListParagraph"/>
        <w:numPr>
          <w:ilvl w:val="0"/>
          <w:numId w:val="2"/>
        </w:numPr>
        <w:spacing w:after="70"/>
      </w:pPr>
      <w:r>
        <w:t xml:space="preserve">Test sale mechanics with a handful of simulated wallets, not real launch-day traffic patterns</w:t>
      </w:r>
    </w:p>
    <w:p>
      <w:pPr>
        <w:pStyle w:val="ListParagraph"/>
        <w:numPr>
          <w:ilvl w:val="0"/>
          <w:numId w:val="2"/>
        </w:numPr>
        <w:spacing w:after="70"/>
      </w:pPr>
      <w:r>
        <w:t xml:space="preserve">Rely on a simple first-come-first-served queue that bots dominate instantly</w:t>
      </w:r>
    </w:p>
    <w:p>
      <w:pPr>
        <w:pStyle w:val="ListParagraph"/>
        <w:numPr>
          <w:ilvl w:val="0"/>
          <w:numId w:val="2"/>
        </w:numPr>
        <w:spacing w:after="70"/>
      </w:pPr>
      <w:r>
        <w:t xml:space="preserve">Handle vesting and distribution manually after the sale concludes</w:t>
      </w:r>
    </w:p>
    <w:p>
      <w:pPr>
        <w:pStyle w:val="ListParagraph"/>
        <w:numPr>
          <w:ilvl w:val="0"/>
          <w:numId w:val="2"/>
        </w:numPr>
        <w:spacing w:after="70"/>
      </w:pPr>
      <w:r>
        <w:t xml:space="preserve">Discover Sybil-attacked whitelist spots only after community backlash</w:t>
      </w:r>
    </w:p>
    <w:p>
      <w:pPr>
        <w:pStyle w:val="Heading3"/>
        <w:spacing w:after="80" w:before="200"/>
      </w:pPr>
      <w:r>
        <w:t xml:space="preserve">The Quecko Way</w:t>
      </w:r>
    </w:p>
    <w:p>
      <w:pPr>
        <w:pStyle w:val="ListParagraph"/>
        <w:numPr>
          <w:ilvl w:val="0"/>
          <w:numId w:val="2"/>
        </w:numPr>
        <w:spacing w:after="70"/>
      </w:pPr>
      <w:r>
        <w:t xml:space="preserve">Load-test sale contracts and infrastructure against realistic high-traffic launch scenarios before going live</w:t>
      </w:r>
    </w:p>
    <w:p>
      <w:pPr>
        <w:pStyle w:val="ListParagraph"/>
        <w:numPr>
          <w:ilvl w:val="0"/>
          <w:numId w:val="2"/>
        </w:numPr>
        <w:spacing w:after="70"/>
      </w:pPr>
      <w:r>
        <w:t xml:space="preserve">Design tiered, staking-based, or randomized allocation mechanics that meaningfully resist bot dominance</w:t>
      </w:r>
    </w:p>
    <w:p>
      <w:pPr>
        <w:pStyle w:val="ListParagraph"/>
        <w:numPr>
          <w:ilvl w:val="0"/>
          <w:numId w:val="2"/>
        </w:numPr>
        <w:spacing w:after="70"/>
      </w:pPr>
      <w:r>
        <w:t xml:space="preserve">Automate vesting and token distribution on-chain from day one, with no manual intervention required</w:t>
      </w:r>
    </w:p>
    <w:p>
      <w:pPr>
        <w:pStyle w:val="ListParagraph"/>
        <w:numPr>
          <w:ilvl w:val="0"/>
          <w:numId w:val="2"/>
        </w:numPr>
        <w:spacing w:after="70"/>
      </w:pPr>
      <w:r>
        <w:t xml:space="preserve">Build KYC-gated whitelisting with active anti-Sybil detection into the platform itself</w:t>
      </w:r>
    </w:p>
    <w:p>
      <w:pPr>
        <w:pStyle w:val="Heading2"/>
        <w:spacing w:after="130" w:before="320"/>
      </w:pPr>
      <w:r>
        <w:t xml:space="preserve">4. From Tier Design to Token Distribution</w:t>
      </w:r>
    </w:p>
    <w:p>
      <w:pPr>
        <w:spacing w:after="60" w:before="160"/>
      </w:pPr>
      <w:r>
        <w:rPr>
          <w:b/>
          <w:bCs/>
          <w:sz w:val="24"/>
          <w:szCs w:val="24"/>
        </w:rPr>
        <w:t xml:space="preserve">1. Sale Mechanics Design</w:t>
      </w:r>
    </w:p>
    <w:p>
      <w:pPr>
        <w:spacing w:after="140"/>
      </w:pPr>
      <w:r>
        <w:t xml:space="preserve">Define tiered allocation logic, whitelist criteria, and staking-based access rules specific to your launchpad model and target participant fairness goals.</w:t>
      </w:r>
    </w:p>
    <w:p>
      <w:pPr>
        <w:spacing w:after="60" w:before="160"/>
      </w:pPr>
      <w:r>
        <w:rPr>
          <w:b/>
          <w:bCs/>
          <w:sz w:val="24"/>
          <w:szCs w:val="24"/>
        </w:rPr>
        <w:t xml:space="preserve">2. Platform Development</w:t>
      </w:r>
    </w:p>
    <w:p>
      <w:pPr>
        <w:spacing w:after="140"/>
      </w:pPr>
      <w:r>
        <w:t xml:space="preserve">Build sale smart contracts, the staking/tier system, whitelist management, and participant-facing dashboards showing real-time allocation and sale progress.</w:t>
      </w:r>
    </w:p>
    <w:p>
      <w:pPr>
        <w:spacing w:after="60" w:before="160"/>
      </w:pPr>
      <w:r>
        <w:rPr>
          <w:b/>
          <w:bCs/>
          <w:sz w:val="24"/>
          <w:szCs w:val="24"/>
        </w:rPr>
        <w:t xml:space="preserve">3. Anti-Bot &amp; Anti-Sybil Engineering</w:t>
      </w:r>
    </w:p>
    <w:p>
      <w:pPr>
        <w:spacing w:after="140"/>
      </w:pPr>
      <w:r>
        <w:t xml:space="preserve">Implement specific mechanics — proof-of-humanity checks, staking-time requirements, randomized allocation windows — designed to resist the exact bot and Sybil patterns that plague poorly-engineered sales.</w:t>
      </w:r>
    </w:p>
    <w:p>
      <w:pPr>
        <w:spacing w:after="60" w:before="160"/>
      </w:pPr>
      <w:r>
        <w:rPr>
          <w:b/>
          <w:bCs/>
          <w:sz w:val="24"/>
          <w:szCs w:val="24"/>
        </w:rPr>
        <w:t xml:space="preserve">4. Load &amp; Security Testing</w:t>
      </w:r>
    </w:p>
    <w:p>
      <w:pPr>
        <w:spacing w:after="140"/>
      </w:pPr>
      <w:r>
        <w:t xml:space="preserve">Stress-test the platform against realistic high-traffic launch-day scenarios and independently audit both sale and vesting contracts before any real sale runs on the platform.</w:t>
      </w:r>
    </w:p>
    <w:p>
      <w:pPr>
        <w:spacing w:after="60" w:before="160"/>
      </w:pPr>
      <w:r>
        <w:rPr>
          <w:b/>
          <w:bCs/>
          <w:sz w:val="24"/>
          <w:szCs w:val="24"/>
        </w:rPr>
        <w:t xml:space="preserve">5. Launch &amp; Ongoing Operations</w:t>
      </w:r>
    </w:p>
    <w:p>
      <w:pPr>
        <w:spacing w:after="140"/>
      </w:pPr>
      <w:r>
        <w:t xml:space="preserve">Go-live support for live sales, plus ongoing platform operations support for launchpad operators running a recurring multi-project pipeline rather than a single one-off sale.</w:t>
      </w:r>
    </w:p>
    <w:p>
      <w:pPr>
        <w:pStyle w:val="Heading2"/>
        <w:spacing w:after="130" w:before="320"/>
      </w:pPr>
      <w:r>
        <w:t xml:space="preserve">5. Capabilities</w:t>
      </w:r>
    </w:p>
    <w:p>
      <w:pPr>
        <w:pStyle w:val="Heading3"/>
        <w:spacing w:after="80" w:before="200"/>
      </w:pPr>
      <w:r>
        <w:t xml:space="preserve">Tiered Sale &amp; Allocation Engines</w:t>
      </w:r>
    </w:p>
    <w:p>
      <w:pPr>
        <w:spacing w:after="140"/>
      </w:pPr>
      <w:r>
        <w:t xml:space="preserve">Staking-based or holding-based tier systems that allocate sale access fairly across participant levels, with configurable tier thresholds and allocation caps per level.</w:t>
      </w:r>
    </w:p>
    <w:p>
      <w:pPr>
        <w:pStyle w:val="Heading3"/>
        <w:spacing w:after="80" w:before="200"/>
      </w:pPr>
      <w:r>
        <w:t xml:space="preserve">Whitelist &amp; KYC Management</w:t>
      </w:r>
    </w:p>
    <w:p>
      <w:pPr>
        <w:spacing w:after="140"/>
      </w:pPr>
      <w:r>
        <w:t xml:space="preserve">Application, vetting, and KYC-gated whitelist workflows for sale participants, with configurable approval criteria matched to your project's regulatory requirements.</w:t>
      </w:r>
    </w:p>
    <w:p>
      <w:pPr>
        <w:pStyle w:val="Heading3"/>
        <w:spacing w:after="80" w:before="200"/>
      </w:pPr>
      <w:r>
        <w:t xml:space="preserve">Project Vetting Dashboards</w:t>
      </w:r>
    </w:p>
    <w:p>
      <w:pPr>
        <w:spacing w:after="140"/>
      </w:pPr>
      <w:r>
        <w:t xml:space="preserve">Internal tooling for launchpad operators to evaluate and onboard new projects seeking to launch, including standardized due-diligence checklists and approval workflows.</w:t>
      </w:r>
    </w:p>
    <w:p>
      <w:pPr>
        <w:pStyle w:val="Heading3"/>
        <w:spacing w:after="80" w:before="200"/>
      </w:pPr>
      <w:r>
        <w:t xml:space="preserve">Automated Vesting &amp; Distribution</w:t>
      </w:r>
    </w:p>
    <w:p>
      <w:pPr>
        <w:spacing w:after="140"/>
      </w:pPr>
      <w:r>
        <w:t xml:space="preserve">On-chain vesting schedules and claim mechanics that distribute tokens automatically post-sale, removing manual distribution errors and delays entirely.</w:t>
      </w:r>
    </w:p>
    <w:p>
      <w:pPr>
        <w:pStyle w:val="Heading3"/>
        <w:spacing w:after="80" w:before="200"/>
      </w:pPr>
      <w:r>
        <w:t xml:space="preserve">Multi-Chain Launch Support</w:t>
      </w:r>
    </w:p>
    <w:p>
      <w:pPr>
        <w:spacing w:after="140"/>
      </w:pPr>
      <w:r>
        <w:t xml:space="preserve">Sale contracts deployable across EVM chains, Solana, and other major ecosystems, letting a single launchpad operator support projects across different target chains.</w:t>
      </w:r>
    </w:p>
    <w:p>
      <w:pPr>
        <w:pStyle w:val="Heading3"/>
        <w:spacing w:after="80" w:before="200"/>
      </w:pPr>
      <w:r>
        <w:t xml:space="preserve">Anti-Bot &amp; Anti-Sybil Protection</w:t>
      </w:r>
    </w:p>
    <w:p>
      <w:pPr>
        <w:spacing w:after="140"/>
      </w:pPr>
      <w:r>
        <w:t xml:space="preserve">Sale mechanics specifically engineered to prevent bot-driven allocation and Sybil attacks on whitelist spots, protecting the platform's core promise of fairness to genuine participants.</w:t>
      </w:r>
    </w:p>
    <w:p>
      <w:pPr>
        <w:pStyle w:val="Heading2"/>
        <w:spacing w:after="130" w:before="320"/>
      </w:pPr>
      <w:r>
        <w:t xml:space="preserve">6. Load Benchmarks We Build To</w:t>
      </w:r>
    </w:p>
    <w:p>
      <w:pPr>
        <w:pStyle w:val="ListParagraph"/>
        <w:numPr>
          <w:ilvl w:val="0"/>
          <w:numId w:val="2"/>
        </w:numPr>
        <w:spacing w:after="80"/>
      </w:pPr>
      <w:r>
        <w:rPr>
          <w:b/>
          <w:bCs/>
        </w:rPr>
        <w:t xml:space="preserve">Launch-day traffic simulation — </w:t>
      </w:r>
      <w:r>
        <w:t xml:space="preserve">platforms stress-tested against real high-traffic sale conditions, not average load</w:t>
      </w:r>
    </w:p>
    <w:p>
      <w:pPr>
        <w:pStyle w:val="ListParagraph"/>
        <w:numPr>
          <w:ilvl w:val="0"/>
          <w:numId w:val="2"/>
        </w:numPr>
        <w:spacing w:after="80"/>
      </w:pPr>
      <w:r>
        <w:rPr>
          <w:b/>
          <w:bCs/>
        </w:rPr>
        <w:t xml:space="preserve">Fully automated vesting — </w:t>
      </w:r>
      <w:r>
        <w:t xml:space="preserve">zero manual distribution steps required after a sale concludes</w:t>
      </w:r>
    </w:p>
    <w:p>
      <w:pPr>
        <w:pStyle w:val="ListParagraph"/>
        <w:numPr>
          <w:ilvl w:val="0"/>
          <w:numId w:val="2"/>
        </w:numPr>
        <w:spacing w:after="80"/>
      </w:pPr>
      <w:r>
        <w:rPr>
          <w:b/>
          <w:bCs/>
        </w:rPr>
        <w:t xml:space="preserve">Anti-Sybil by design — </w:t>
      </w:r>
      <w:r>
        <w:t xml:space="preserve">whitelist and allocation mechanics built to resist bot and multi-account abuse</w:t>
      </w:r>
    </w:p>
    <w:p>
      <w:pPr>
        <w:pStyle w:val="ListParagraph"/>
        <w:numPr>
          <w:ilvl w:val="0"/>
          <w:numId w:val="2"/>
        </w:numPr>
        <w:spacing w:after="80"/>
      </w:pPr>
      <w:r>
        <w:rPr>
          <w:b/>
          <w:bCs/>
        </w:rPr>
        <w:t xml:space="preserve">Multi-chain sale support — </w:t>
      </w:r>
      <w:r>
        <w:t xml:space="preserve">a single operator platform capable of launching projects across several ecosystems</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Standard ERC-20 sale and vesting contracts across Ethereum and major L2s.</w:t>
      </w:r>
    </w:p>
    <w:p>
      <w:pPr>
        <w:pStyle w:val="ListParagraph"/>
        <w:numPr>
          <w:ilvl w:val="0"/>
          <w:numId w:val="2"/>
        </w:numPr>
        <w:spacing w:after="80"/>
      </w:pPr>
      <w:r>
        <w:rPr>
          <w:b/>
          <w:bCs/>
        </w:rPr>
        <w:t xml:space="preserve">BNB Chain — </w:t>
      </w:r>
      <w:r>
        <w:t xml:space="preserve">Cost-efficient sale infrastructure for high-volume retail launches.</w:t>
      </w:r>
    </w:p>
    <w:p>
      <w:pPr>
        <w:pStyle w:val="ListParagraph"/>
        <w:numPr>
          <w:ilvl w:val="0"/>
          <w:numId w:val="2"/>
        </w:numPr>
        <w:spacing w:after="80"/>
      </w:pPr>
      <w:r>
        <w:rPr>
          <w:b/>
          <w:bCs/>
        </w:rPr>
        <w:t xml:space="preserve">Solana — </w:t>
      </w:r>
      <w:r>
        <w:t xml:space="preserve">High-throughput sale contracts suited to large participant volumes.</w:t>
      </w:r>
    </w:p>
    <w:p>
      <w:pPr>
        <w:pStyle w:val="Heading2"/>
        <w:spacing w:after="130" w:before="320"/>
      </w:pPr>
      <w:r>
        <w:t xml:space="preserve">8. Technology Stack</w:t>
      </w:r>
    </w:p>
    <w:p>
      <w:pPr>
        <w:pStyle w:val="Heading3"/>
        <w:spacing w:after="80" w:before="200"/>
      </w:pPr>
      <w:r>
        <w:t xml:space="preserve">Smart Contracts</w:t>
      </w:r>
    </w:p>
    <w:p>
      <w:pPr>
        <w:spacing w:after="140"/>
      </w:pPr>
      <w:r>
        <w:t xml:space="preserve">Solidity, Rust (Solana programs)</w:t>
      </w:r>
    </w:p>
    <w:p>
      <w:pPr>
        <w:pStyle w:val="Heading3"/>
        <w:spacing w:after="80" w:before="200"/>
      </w:pPr>
      <w:r>
        <w:t xml:space="preserve">Backend</w:t>
      </w:r>
    </w:p>
    <w:p>
      <w:pPr>
        <w:spacing w:after="140"/>
      </w:pPr>
      <w:r>
        <w:t xml:space="preserve">Node.js, PostgreSQL, Redis</w:t>
      </w:r>
    </w:p>
    <w:p>
      <w:pPr>
        <w:pStyle w:val="Heading3"/>
        <w:spacing w:after="80" w:before="200"/>
      </w:pPr>
      <w:r>
        <w:t xml:space="preserve">Frontend</w:t>
      </w:r>
    </w:p>
    <w:p>
      <w:pPr>
        <w:spacing w:after="140"/>
      </w:pPr>
      <w:r>
        <w:t xml:space="preserve">React, Next.js</w:t>
      </w:r>
    </w:p>
    <w:p>
      <w:pPr>
        <w:pStyle w:val="Heading3"/>
        <w:spacing w:after="80" w:before="200"/>
      </w:pPr>
      <w:r>
        <w:t xml:space="preserve">Security</w:t>
      </w:r>
    </w:p>
    <w:p>
      <w:pPr>
        <w:spacing w:after="140"/>
      </w:pPr>
      <w:r>
        <w:t xml:space="preserve">Slither, Mythril, third-party audit firms</w:t>
      </w:r>
    </w:p>
    <w:p>
      <w:pPr>
        <w:pStyle w:val="Heading2"/>
        <w:spacing w:after="130" w:before="320"/>
      </w:pPr>
      <w:r>
        <w:t xml:space="preserve">9. Sale-Day Failure Modes We Engineer Against</w:t>
      </w:r>
    </w:p>
    <w:p>
      <w:pPr>
        <w:pStyle w:val="Heading3"/>
        <w:spacing w:after="80" w:before="200"/>
      </w:pPr>
      <w:r>
        <w:t xml:space="preserve">Bot-Dominated Whitelists</w:t>
      </w:r>
    </w:p>
    <w:p>
      <w:pPr>
        <w:spacing w:after="140"/>
      </w:pPr>
      <w:r>
        <w:t xml:space="preserve">Simple first-come-first-served or naive whitelist systems are almost always dominated by automated bots faster than any human participant. We design staking-time, randomized-window, or proof-of-humanity mechanics specifically to close this gap.</w:t>
      </w:r>
    </w:p>
    <w:p>
      <w:pPr>
        <w:pStyle w:val="Heading3"/>
        <w:spacing w:after="80" w:before="200"/>
      </w:pPr>
      <w:r>
        <w:t xml:space="preserve">Infrastructure Collapse at Sale Open</w:t>
      </w:r>
    </w:p>
    <w:p>
      <w:pPr>
        <w:spacing w:after="140"/>
      </w:pPr>
      <w:r>
        <w:t xml:space="preserve">The exact moment a sale opens produces the platform's single largest traffic spike, and platforms tested only under normal load frequently fail at precisely this moment. We load-test specifically against simulated sale-opening traffic patterns.</w:t>
      </w:r>
    </w:p>
    <w:p>
      <w:pPr>
        <w:pStyle w:val="Heading3"/>
        <w:spacing w:after="80" w:before="200"/>
      </w:pPr>
      <w:r>
        <w:t xml:space="preserve">Manual Distribution Errors</w:t>
      </w:r>
    </w:p>
    <w:p>
      <w:pPr>
        <w:spacing w:after="140"/>
      </w:pPr>
      <w:r>
        <w:t xml:space="preserve">Manually distributing tokens after a sale introduces delay, human error, and disputes over allocation amounts. We automate vesting and claims entirely on-chain so distribution is deterministic and verifiable by anyone.</w:t>
      </w:r>
    </w:p>
    <w:p>
      <w:pPr>
        <w:pStyle w:val="Heading3"/>
        <w:spacing w:after="80" w:before="200"/>
      </w:pPr>
      <w:r>
        <w:t xml:space="preserve">Sybil-Inflated Allocation</w:t>
      </w:r>
    </w:p>
    <w:p>
      <w:pPr>
        <w:spacing w:after="140"/>
      </w:pPr>
      <w:r>
        <w:t xml:space="preserve">Participants creating multiple wallets to claim multiple whitelist spots quietly reduces genuine participants' fair share. We build active Sybil-detection heuristics into the whitelist approval process, not just a KYC checkbox.</w:t>
      </w:r>
    </w:p>
    <w:p>
      <w:pPr>
        <w:pStyle w:val="Heading2"/>
        <w:spacing w:after="130" w:before="320"/>
      </w:pPr>
      <w:r>
        <w:t xml:space="preserve">10. Why Projects Choose Quecko to Launch</w:t>
      </w:r>
    </w:p>
    <w:p>
      <w:pPr>
        <w:pStyle w:val="ListParagraph"/>
        <w:numPr>
          <w:ilvl w:val="0"/>
          <w:numId w:val="2"/>
        </w:numPr>
        <w:spacing w:after="80"/>
      </w:pPr>
      <w:r>
        <w:rPr>
          <w:b/>
          <w:bCs/>
        </w:rPr>
        <w:t xml:space="preserve">Fairness-Engineered Sale Mechanics — </w:t>
      </w:r>
      <w:r>
        <w:t xml:space="preserve">Allocation and anti-bot logic designed to make sales feel genuinely fair to retail participants, not just technically functional on paper.</w:t>
      </w:r>
    </w:p>
    <w:p>
      <w:pPr>
        <w:pStyle w:val="ListParagraph"/>
        <w:numPr>
          <w:ilvl w:val="0"/>
          <w:numId w:val="2"/>
        </w:numPr>
        <w:spacing w:after="80"/>
      </w:pPr>
      <w:r>
        <w:rPr>
          <w:b/>
          <w:bCs/>
        </w:rPr>
        <w:t xml:space="preserve">High-Traffic Ready — </w:t>
      </w:r>
      <w:r>
        <w:t xml:space="preserve">Platforms load-tested against real sale-day traffic spikes specifically, not just average-load scenarios that don't reflect launch-day reality.</w:t>
      </w:r>
    </w:p>
    <w:p>
      <w:pPr>
        <w:pStyle w:val="ListParagraph"/>
        <w:numPr>
          <w:ilvl w:val="0"/>
          <w:numId w:val="2"/>
        </w:numPr>
        <w:spacing w:after="80"/>
      </w:pPr>
      <w:r>
        <w:rPr>
          <w:b/>
          <w:bCs/>
        </w:rPr>
        <w:t xml:space="preserve">Full Lifecycle Tooling — </w:t>
      </w:r>
      <w:r>
        <w:t xml:space="preserve">From project vetting through final token distribution — a complete launchpad operator toolkit, not just an isolated sale contract.</w:t>
      </w:r>
    </w:p>
    <w:p>
      <w:pPr>
        <w:pStyle w:val="ListParagraph"/>
        <w:numPr>
          <w:ilvl w:val="0"/>
          <w:numId w:val="2"/>
        </w:numPr>
        <w:spacing w:after="80"/>
      </w:pPr>
      <w:r>
        <w:rPr>
          <w:b/>
          <w:bCs/>
        </w:rPr>
        <w:t xml:space="preserve">Multi-Chain Flexibility — </w:t>
      </w:r>
      <w:r>
        <w:t xml:space="preserve">Support for launches across multiple chains from a single operator platform, without needing separate infrastructure per chain.</w:t>
      </w:r>
    </w:p>
    <w:p>
      <w:pPr>
        <w:pStyle w:val="Heading2"/>
        <w:spacing w:after="130" w:before="320"/>
      </w:pPr>
      <w:r>
        <w:t xml:space="preserve">11. Engagement Models</w:t>
      </w:r>
    </w:p>
    <w:p>
      <w:pPr>
        <w:pStyle w:val="Heading3"/>
        <w:spacing w:after="80" w:before="200"/>
      </w:pPr>
      <w:r>
        <w:t xml:space="preserve">Full Launchpad Platform Build  (3–5 months typical)</w:t>
      </w:r>
    </w:p>
    <w:p>
      <w:pPr>
        <w:spacing w:after="140"/>
      </w:pPr>
      <w:r>
        <w:t xml:space="preserve">End-to-end launchpad product for operators running recurring token sales across multiple projects.</w:t>
      </w:r>
    </w:p>
    <w:p>
      <w:pPr>
        <w:pStyle w:val="Heading3"/>
        <w:spacing w:after="80" w:before="200"/>
      </w:pPr>
      <w:r>
        <w:t xml:space="preserve">Single Sale Contract Build  (4–8 weeks)</w:t>
      </w:r>
    </w:p>
    <w:p>
      <w:pPr>
        <w:spacing w:after="140"/>
      </w:pPr>
      <w:r>
        <w:t xml:space="preserve">Sale and vesting contracts for a project running its own one-time token launch without needing a full platform.</w:t>
      </w:r>
    </w:p>
    <w:p>
      <w:pPr>
        <w:pStyle w:val="Heading3"/>
        <w:spacing w:after="80" w:before="200"/>
      </w:pPr>
      <w:r>
        <w:t xml:space="preserve">Dedicated Launchpad Engineering Pod  (Ongoing)</w:t>
      </w:r>
    </w:p>
    <w:p>
      <w:pPr>
        <w:spacing w:after="140"/>
      </w:pPr>
      <w:r>
        <w:t xml:space="preserve">Embedded engineers for continuous launchpad platform development and new feature rollout.</w:t>
      </w:r>
    </w:p>
    <w:p>
      <w:pPr>
        <w:pStyle w:val="Heading2"/>
        <w:spacing w:after="130" w:before="320"/>
      </w:pPr>
      <w:r>
        <w:t xml:space="preserve">12. Proof in Production</w:t>
      </w:r>
    </w:p>
    <w:p>
      <w:pPr>
        <w:spacing w:after="140"/>
      </w:pPr>
      <w:r>
        <w:t xml:space="preserve">Pull the existing 'launchpad' portfolio piece directly — it's the most relevant available proof point for this exact service.</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Can the launchpad support multiple simultaneous sales?</w:t>
      </w:r>
    </w:p>
    <w:p>
      <w:pPr>
        <w:spacing w:after="140"/>
      </w:pPr>
      <w:r>
        <w:t xml:space="preserve">Yes, the platform is designed to run multiple concurrent or sequential project sales from a single operator dashboard, with independent tier structures, whitelists, and vesting schedules configured per project.</w:t>
      </w:r>
    </w:p>
    <w:p>
      <w:pPr>
        <w:pStyle w:val="Heading3"/>
        <w:spacing w:after="80" w:before="200"/>
      </w:pPr>
      <w:r>
        <w:t xml:space="preserve">How do you prevent bots from taking whitelist spots?</w:t>
      </w:r>
    </w:p>
    <w:p>
      <w:pPr>
        <w:spacing w:after="140"/>
      </w:pPr>
      <w:r>
        <w:t xml:space="preserve">Through KYC-gated whitelisting combined with staking-time requirements, randomized allocation windows, and active anti-Sybil detection heuristics that flag patterns consistent with bot or multi-account behavior, rather than relying on KYC alone which bots can sometimes route around at scale.</w:t>
      </w:r>
    </w:p>
    <w:p>
      <w:pPr>
        <w:pStyle w:val="Heading3"/>
        <w:spacing w:after="80" w:before="200"/>
      </w:pPr>
      <w:r>
        <w:t xml:space="preserve">What happens if a sale doesn't reach its funding target?</w:t>
      </w:r>
    </w:p>
    <w:p>
      <w:pPr>
        <w:spacing w:after="140"/>
      </w:pPr>
      <w:r>
        <w:t xml:space="preserve">We build configurable soft-cap logic with automated refund mechanics for under-subscribed sales, so participant funds are returned automatically without requiring manual intervention or a separate refund process.</w:t>
      </w:r>
    </w:p>
    <w:p>
      <w:pPr>
        <w:pStyle w:val="Heading3"/>
        <w:spacing w:after="80" w:before="200"/>
      </w:pPr>
      <w:r>
        <w:t xml:space="preserve">Can this integrate with our existing community/staking platform?</w:t>
      </w:r>
    </w:p>
    <w:p>
      <w:pPr>
        <w:spacing w:after="140"/>
      </w:pPr>
      <w:r>
        <w:t xml:space="preserve">Yes, tier and allocation logic can integrate with existing staking or loyalty systems your project already runs, so participants can use existing staked positions to qualify for sale tiers rather than needing to stake separately on the launchpad.</w:t>
      </w:r>
    </w:p>
    <w:p>
      <w:pPr>
        <w:pStyle w:val="Heading3"/>
        <w:spacing w:after="80" w:before="200"/>
      </w:pPr>
      <w:r>
        <w:t xml:space="preserve">How do you handle multi-chain token sales on one platform?</w:t>
      </w:r>
    </w:p>
    <w:p>
      <w:pPr>
        <w:spacing w:after="140"/>
      </w:pPr>
      <w:r>
        <w:t xml:space="preserve">The platform architecture separates the sale/allocation logic from the chain-specific settlement layer, allowing operators to configure a sale for Ethereum, BNB Chain, or Solana (among others) without needing entirely separate platform instances per chain.</w:t>
      </w:r>
    </w:p>
    <w:p>
      <w:pPr>
        <w:pStyle w:val="Heading3"/>
        <w:spacing w:after="80" w:before="200"/>
      </w:pPr>
      <w:r>
        <w:t xml:space="preserve">What ongoing support do you provide for launchpad operators?</w:t>
      </w:r>
    </w:p>
    <w:p>
      <w:pPr>
        <w:spacing w:after="140"/>
      </w:pPr>
      <w:r>
        <w:t xml:space="preserve">We offer ongoing platform operations support covering new feature rollout, security monitoring, and infrastructure scaling as your launchpad's project pipeline and participant base grow beyond initial launch conditions.</w:t>
      </w:r>
    </w:p>
    <w:p>
      <w:pPr>
        <w:pStyle w:val="Heading2"/>
        <w:spacing w:after="130" w:before="320"/>
      </w:pPr>
      <w:r>
        <w:t xml:space="preserve">15. Closing CTA</w:t>
      </w:r>
    </w:p>
    <w:p>
      <w:pPr>
        <w:spacing w:after="140"/>
      </w:pPr>
      <w:r>
        <w:t xml:space="preserve">Ready to launch a launchpad that holds up on its busiest, highest-stakes day?</w:t>
      </w:r>
    </w:p>
    <w:p>
      <w:pPr>
        <w:spacing w:after="160"/>
      </w:pPr>
      <w:r>
        <w:rPr>
          <w:i/>
          <w:iCs/>
        </w:rPr>
        <w:t xml:space="preserve">CTA Buttons: "Talk to a Launchpad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2026-08-03T14:07:07.195Z</dcterms:created>
  <dcterms:modified xsi:type="dcterms:W3CDTF">2026-08-03T14:07:07.195Z</dcterms:modified>
</cp:coreProperties>
</file>

<file path=docProps/custom.xml><?xml version="1.0" encoding="utf-8"?>
<Properties xmlns="http://schemas.openxmlformats.org/officeDocument/2006/custom-properties" xmlns:vt="http://schemas.openxmlformats.org/officeDocument/2006/docPropsVTypes"/>
</file>