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1F7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TERMOS E CONDIÇÕES GERAIS DE USO DO SITE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NATUREZA DA PLATAFORMA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consiste em plataforma tecnológica privada destinada à gestão organizacional, documental, operacional e administrativa de escritórios de advocacia, departamentos jurídicos, empresas e profissionais liberais.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não presta serviços jurídicos, não realiza consultoria jurídica, não substitui a atuação de advogados regularmente inscritos na Ordem dos Advogados do Brasil e não exerce atividades privativas da advocacia previstas na Lei nº 8.906/94.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As funcionalidades disponibilizadas possuem caráter meramente instrumental e tecnológico, cabendo exclusivamente ao Usuário a análise, interpretação, validação e utilização das informações produzidas pelo sistema.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DO</w:t>
      </w:r>
      <w:r w:rsidRPr="008421B7">
        <w:rPr>
          <w:rFonts w:ascii="Arial" w:hAnsi="Arial" w:cs="Arial"/>
          <w:sz w:val="22"/>
          <w:szCs w:val="22"/>
        </w:rPr>
        <w:t xml:space="preserve"> ACEITE ELETRÔNICO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O acesso, cadastro, utilização ou permanência na plataforma caracteriza manifestação inequívoca de concordância com os presentes Termos e Condições de Uso.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O aceite eletrônico produzirá os mesmos efeitos jurídicos da assinatura física, nos termos da legislação brasileira aplicável.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RESPONSABILIDADE PROFISSIONAL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Toda atividade jurídica desenvolvida por intermédio da plataforma permanece sob responsabilidade exclusiva do advogado, escritório ou organização contratante.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utilização de modelos, automações, inteligência artificial, fluxos, relatórios ou quaisquer ferramentas disponibilizadas pela BLUEJUS não afasta o dever profissional de revisão técnica e validação humana antes de qualquer protocolo, envio, assinatura ou utilização externa.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SIGILO PROFISSIONAL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Considerando a natureza das informações armazenadas, a BLUEJUS reconhece que diversos documentos poderão estar protegidos pelo sigilo profissional previsto no Estatuto da Advocacia.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lastRenderedPageBreak/>
        <w:t>A BLUEJUS compromete-se a não acessar, divulgar, compartilhar ou utilizar o conteúdo armazenado pelos usuários, salvo mediante autorização expressa do titular dos dados, obrigação legal ou ordem judicial válida.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Para proteção das informações armazenadas, a BLUEJUS adotará medidas técnicas, administrativas e organizacionais compatíveis com as melhores práticas de mercado e com o estado da técnica disponível, incluindo, quando aplicável.</w:t>
      </w:r>
    </w:p>
    <w:p w:rsidR="00D019D4" w:rsidRPr="008421B7" w:rsidRDefault="00D019D4" w:rsidP="008421B7">
      <w:pPr>
        <w:pStyle w:val="isselectedend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isselectedend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não utilizará o conteúdo armazenado pelos usuários para treinamento de modelos de inteligência artificial, mineração de dados, fins publicitários ou qualquer outra finalidade diversa da prestação dos serviços contratados, salvo mediante consentimento expresso e específico do contratante.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Os usuários reconhecem que nenhum ambiente tecnológico é absolutamente imune a falhas, ataques cibernéticos ou eventos de força maior. Em razão disso, a BLUEJUS compromete-se a empregar esforços razoáveis e compatíveis com os padrões de mercado para proteção das informações, sem garantir segurança absoluta ou invulnerabilidade dos sistemas.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LGPD ESPECÍFICA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Nas hipóteses em que o usuário inserir dados pessoais de clientes, partes, testemunhas, colaboradores ou terceiros, a responsabilidade pela definição da base legal do tratamento será exclusivamente do usuário contratante.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atuará predominantemente como Operadora de Dados, nos termos do artigo 5º, inciso VII, da Lei nº 13.709/2018, executando operações de tratamento em nome e sob orientação do Controlador.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INTELIGÊNCIA ARTIFICIAL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 xml:space="preserve">As funcionalidades de Inteligência Artificial possuem caráter </w:t>
      </w:r>
      <w:proofErr w:type="spellStart"/>
      <w:r w:rsidRPr="008421B7">
        <w:rPr>
          <w:rFonts w:ascii="Arial" w:hAnsi="Arial" w:cs="Arial"/>
          <w:sz w:val="22"/>
          <w:szCs w:val="22"/>
        </w:rPr>
        <w:t>assistivo</w:t>
      </w:r>
      <w:proofErr w:type="spellEnd"/>
      <w:r w:rsidRPr="008421B7">
        <w:rPr>
          <w:rFonts w:ascii="Arial" w:hAnsi="Arial" w:cs="Arial"/>
          <w:sz w:val="22"/>
          <w:szCs w:val="22"/>
        </w:rPr>
        <w:t xml:space="preserve"> e de apoio operacional.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não garante: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Exatidão integral dos resultados;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Atualização legislativa em tempo real;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Correção de teses jurídicas;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Adequação processual de documentos gerados.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Toda produção automatizada deverá ser submetida à validação humana antes de sua utilização.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PROPRIEDADE DOS DADOS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lastRenderedPageBreak/>
        <w:t>Todos os dados inseridos pelos usuários permanecerão de propriedade exclusiva do contratante.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não comercializa, licencia, compartilha ou explora economicamente os documentos armazenados pelos usuários.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EXPORTAÇÃO DE DADOS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Durante a vigência contratual e pelo prazo de até 30 dias após o encerramento da conta, o contratante poderá solicitar exportação de seus dados em formato tecnicamente disponível.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Após esse período, a BLUEJUS poderá promover a exclusão definitiva dos dados, observadas as obrigações legais de retenção.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DISPONIBILIDADE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envidará esforços para manter disponibilidade mínima anual de 99,5%.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Não serão considerados períodos de indisponibilidade: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Manutenções programadas;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Falhas de internet do usuário;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Falhas de fornecedores terceirizados;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Indisponibilidade de sistemas governamentais ou tribunais.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INTEGRAÇÃO COM TRIBUNAIS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poderá disponibilizar integrações com sistemas judiciais eletrônicos.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Eventuais alterações realizadas pelos tribunais, órgãos públicos ou terceiros que impactem a integração não gerarão responsabilidade da BLUEJUS.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SEGURANÇA DA INFORMAÇÃO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plataforma utilizará medidas compatíveis com os padrões de mercado para proteção das informações armazenadas, incluindo: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Criptografia de dados em trânsito;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Controle de acesso por perfil;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Registro de logs;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Autenticação segura;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Monitoramento de incidentes.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PROIBIÇÃO DE ENGENHARIA REVERSA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É expressamente proibido: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Copiar funcionalidades;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lastRenderedPageBreak/>
        <w:t>Realizar engenharia reversa;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Extrair banco de dados;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421B7">
        <w:rPr>
          <w:rFonts w:ascii="Arial" w:hAnsi="Arial" w:cs="Arial"/>
          <w:sz w:val="22"/>
          <w:szCs w:val="22"/>
        </w:rPr>
        <w:t>Descompilar</w:t>
      </w:r>
      <w:proofErr w:type="spellEnd"/>
      <w:r w:rsidRPr="008421B7">
        <w:rPr>
          <w:rFonts w:ascii="Arial" w:hAnsi="Arial" w:cs="Arial"/>
          <w:sz w:val="22"/>
          <w:szCs w:val="22"/>
        </w:rPr>
        <w:t xml:space="preserve"> código;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Desenvolver sistemas concorrentes a partir da plataforma.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LIMITAÇÃO DE RESPONSABILIDADE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Em nenhuma hipótese a responsabilidade total da BLUEJUS excederá o valor efetivamente pago pelo contratante nos 12 meses anteriores ao evento reclamado.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COMPLIANCE OAB</w:t>
      </w:r>
    </w:p>
    <w:p w:rsidR="00D019D4" w:rsidRPr="008421B7" w:rsidRDefault="00D019D4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utilização da plataforma deverá observar integralmente: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Lei nº 8.906/94;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Código de Ética e Disciplina da OAB;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Provimento nº 205/2021 do Conselho Federal da OAB;</w:t>
      </w:r>
    </w:p>
    <w:p w:rsidR="00D071F7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Demais normas aplicáveis ao exercício da advocacia.</w:t>
      </w:r>
    </w:p>
    <w:p w:rsidR="003F52B4" w:rsidRPr="008421B7" w:rsidRDefault="00D071F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responsabilidade pelo cumprimento dessas normas permanece exclusivamente com os usuários e organizações contratantes.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CLÁUSULA DE COMUNICAÇÕES ELETRÔNICAS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Todas as comunicações relacionadas à conta do usuário, utilização da plataforma, atualizações contratuais, avisos operacionais, notificações de segurança e demais informações relevantes poderão ser realizadas por meios eletrônicos.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O usuário declara-se ciente de que as comunicações enviadas para os canais cadastrados produzirão todos os efeitos legais e contratuais.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CLÁUSULA DE SUPORTE E CANAIS OFICIAIS DE ATENDIMENTO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disponibiliza os seguintes canais oficiais de atendimento: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E-mail: bluejus.86@gmail.com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Telefone e WhatsApp: +55 61 4104-9958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As solicitações serão processadas em prazo razoável, observada a complexidade da demanda e os horários de atendimento divulgados pela plataforma.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lastRenderedPageBreak/>
        <w:t>A BLUEJUS poderá atualizar seus canais de atendimento mediante comunicação prévia aos usuários.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ATUALIZAÇÃO DOS TERMOS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BLUEJUS poderá alterar os presentes Termos e Condições de Uso sempre que necessário para adequação legal, regulatória, operacional ou tecnológica.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As alterações entrarão em vigor após sua publicação na plataforma, cabendo ao usuário verificar periodicamente a versão vigente.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 continuidade da utilização da plataforma após a atualização dos termos será considerada como concordância com as novas disposições.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FORO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Fica eleito o foro da Comarca de Brasília/DF para dirimir quaisquer controvérsias oriundas da utilização da plataforma, com renúncia expressa a qualquer outro, por mais privilegiado que seja.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8421B7">
        <w:rPr>
          <w:rFonts w:ascii="Arial" w:hAnsi="Arial" w:cs="Arial"/>
          <w:b/>
          <w:sz w:val="22"/>
          <w:szCs w:val="22"/>
        </w:rPr>
        <w:t>CLÁUSULA DE CONTATO E ENCARREGADO DE DADOS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Para assuntos relacionados à utilização da plataforma, suporte técnico, privacidade, proteção de dados ou exercício de direitos previstos na Lei Geral de Proteção de Dados, o usuário poderá entrar em contato por meio dos seguintes canais: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E-mail: bluejus.86@gmail.com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Telefone e WhatsApp: +55 61 4104-9958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D019D4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421B7">
        <w:rPr>
          <w:rFonts w:ascii="Arial" w:hAnsi="Arial" w:cs="Arial"/>
          <w:sz w:val="22"/>
          <w:szCs w:val="22"/>
        </w:rPr>
        <w:t>As solicitações serão tratadas de acordo com a legislação aplicável e os procedimentos internos de governança da informação adotados pela BLUEJUS.</w:t>
      </w:r>
    </w:p>
    <w:p w:rsidR="008421B7" w:rsidRDefault="008421B7" w:rsidP="008421B7">
      <w:pPr>
        <w:pStyle w:val="NormalWeb"/>
        <w:spacing w:before="0" w:beforeAutospacing="0" w:after="0" w:afterAutospacing="0" w:line="360" w:lineRule="auto"/>
        <w:jc w:val="right"/>
        <w:rPr>
          <w:rFonts w:ascii="Arial" w:hAnsi="Arial" w:cs="Arial"/>
          <w:sz w:val="22"/>
          <w:szCs w:val="22"/>
        </w:rPr>
      </w:pPr>
    </w:p>
    <w:p w:rsidR="008421B7" w:rsidRDefault="008421B7" w:rsidP="008421B7">
      <w:pPr>
        <w:pStyle w:val="NormalWeb"/>
        <w:spacing w:before="0" w:beforeAutospacing="0" w:after="0" w:afterAutospacing="0" w:line="360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BRASÍLIA/DF</w:t>
      </w:r>
    </w:p>
    <w:p w:rsid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:rsid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Equipe </w:t>
      </w:r>
      <w:r w:rsidRPr="008421B7">
        <w:rPr>
          <w:rFonts w:ascii="Arial" w:hAnsi="Arial" w:cs="Arial"/>
          <w:sz w:val="22"/>
          <w:szCs w:val="22"/>
        </w:rPr>
        <w:t>BLUEJUS</w:t>
      </w:r>
    </w:p>
    <w:p w:rsidR="008421B7" w:rsidRPr="008421B7" w:rsidRDefault="008421B7" w:rsidP="008421B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sectPr w:rsidR="008421B7" w:rsidRPr="008421B7" w:rsidSect="00D071F7">
      <w:pgSz w:w="11906" w:h="16838"/>
      <w:pgMar w:top="851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056E5"/>
    <w:multiLevelType w:val="multilevel"/>
    <w:tmpl w:val="D314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8A"/>
    <w:rsid w:val="003F52B4"/>
    <w:rsid w:val="0058068A"/>
    <w:rsid w:val="008421B7"/>
    <w:rsid w:val="00B2208A"/>
    <w:rsid w:val="00C01D0B"/>
    <w:rsid w:val="00D019D4"/>
    <w:rsid w:val="00D071F7"/>
    <w:rsid w:val="00FF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4FB2C-5D43-432C-BEB4-F466DA01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7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D07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1246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Farlei Rocha | Advogado</dc:creator>
  <cp:keywords/>
  <dc:description/>
  <cp:lastModifiedBy>Dr. Farlei Rocha | Advogado</cp:lastModifiedBy>
  <cp:revision>4</cp:revision>
  <dcterms:created xsi:type="dcterms:W3CDTF">2026-06-14T21:03:00Z</dcterms:created>
  <dcterms:modified xsi:type="dcterms:W3CDTF">2026-06-19T12:03:00Z</dcterms:modified>
</cp:coreProperties>
</file>