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56432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c_snowflake_logo_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i w:val="0"/>
          <w:color w:val="11567F"/>
          <w:sz w:val="52"/>
        </w:rPr>
        <w:t>Snowflake Solution Sizing Assessment</w:t>
      </w:r>
    </w:p>
    <w:p>
      <w:r>
        <w:rPr>
          <w:rFonts w:ascii="Calibri" w:hAnsi="Calibri"/>
          <w:b w:val="0"/>
          <w:i w:val="0"/>
          <w:color w:val="333333"/>
          <w:sz w:val="28"/>
        </w:rPr>
        <w:t>The details you provide enable us to build an accurate, right-sized solution and a predictable cost estimate tailored to your goals.</w:t>
      </w:r>
    </w:p>
    <w:p>
      <w:r>
        <w:rPr>
          <w:rFonts w:ascii="Calibri" w:hAnsi="Calibri"/>
          <w:b/>
          <w:i w:val="0"/>
          <w:color w:val="29B5E8"/>
          <w:sz w:val="30"/>
        </w:rPr>
        <w:t>How to answer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8"/>
        </w:rPr>
        <w:t>Where a question shows a unit in square brackets (e.g. [# concurrent users], [GB/day], [indexed GB]), please give a number in that unit. A rough number is far better than none.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8"/>
        </w:rPr>
        <w:t>Leave an answer blank if genuinely unknown; anything blank is sized with a documented assumption and flagged for confirmation.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8"/>
        </w:rPr>
        <w:t>Enter your answers in the highlighted Answer column in the table that follows. Where options are listed, choose one of them.</w:t>
      </w:r>
    </w:p>
    <w:p>
      <w:r>
        <w:rPr>
          <w:rFonts w:ascii="Calibri" w:hAnsi="Calibri"/>
          <w:b w:val="0"/>
          <w:i/>
          <w:color w:val="11567F"/>
          <w:sz w:val="28"/>
        </w:rPr>
        <w:t>Tip: blue-shaded cells are for you to fill in.</w:t>
      </w:r>
    </w:p>
    <w:p>
      <w:r>
        <w:rPr>
          <w:rFonts w:ascii="Calibri" w:hAnsi="Calibri"/>
          <w:b w:val="0"/>
          <w:i w:val="0"/>
          <w:color w:val="8A999E"/>
          <w:sz w:val="24"/>
        </w:rPr>
        <w:t>version 2.16.0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20"/>
            <w:shd w:val="clear" w:color="auto" w:fill="11567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ID</w:t>
            </w:r>
          </w:p>
        </w:tc>
        <w:tc>
          <w:tcPr>
            <w:tcW w:type="dxa" w:w="6192"/>
            <w:shd w:val="clear" w:color="auto" w:fill="11567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Question</w:t>
            </w:r>
          </w:p>
        </w:tc>
        <w:tc>
          <w:tcPr>
            <w:tcW w:type="dxa" w:w="4032"/>
            <w:shd w:val="clear" w:color="auto" w:fill="11567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Answer</w:t>
            </w:r>
          </w:p>
        </w:tc>
        <w:tc>
          <w:tcPr>
            <w:tcW w:type="dxa" w:w="3168"/>
            <w:shd w:val="clear" w:color="auto" w:fill="11567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Comments</w:t>
            </w:r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General &amp; Strategic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are the primary business objectives for this data initiative? (e.g., reduce reporting time, enable new analytics, consolidate platforms)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Are you migrating from an existing data platform (e.g., Teradata, Oracle, Hadoop, Redshift)? If so, please specify.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Which Cloud Provider (AWS / Azure / Google Cloud) and Region do you require? (Answer as: cloud + full region, e.g. "AWS Europe (London)")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1c"/>
                <w:id w:val="90001"/>
                <w:comboBox>
                  <w:listItem w:displayText="Choose an option…" w:value=""/>
                  <w:listItem w:displayText="AWS" w:value="AWS"/>
                  <w:listItem w:displayText="Azure" w:value="Azure"/>
                  <w:listItem w:displayText="Google Cloud" w:value="Google Cloud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  <w:p>
            <w:r>
              <w:rPr>
                <w:rFonts w:ascii="Calibri" w:hAnsi="Calibri"/>
                <w:b w:val="0"/>
                <w:i/>
                <w:color w:val="8A999E"/>
                <w:sz w:val="22"/>
              </w:rPr>
              <w:t>cloud + full region</w:t>
            </w:r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1d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Which Snowflake Edition do you require? (Standard / Enterprise / Business Critical / VPS)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1d"/>
                <w:id w:val="90002"/>
                <w:dropDownList>
                  <w:listItem w:displayText="Choose an option…" w:value=""/>
                  <w:listItem w:displayText="Standard" w:value="Standard"/>
                  <w:listItem w:displayText="Enterprise" w:value="Enterprise"/>
                  <w:listItem w:displayText="Business Critical" w:value="Business Critical"/>
                  <w:listItem w:displayText="VPS" w:value="VPS"/>
                </w:dropDownList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1e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is the proposed timeline? (development start [month/date], production go-live [month/date], and any phased rollout milestones)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1e"/>
                <w:id w:val="90003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dev start, go-live, milestones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Data Sources &amp; Ingestion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2a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are the ongoing source systems for data? (e.g., on-prem databases, SaaS apps like Salesforce, IoT event streams, logs)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2b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are the formats of the incoming data? (structured CSV/Parquet, semi-structured JSON/XML, unstructured PDF/images). If known, give expected compression ratio (default 3x).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2b"/>
                <w:id w:val="90004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formats; compression ratio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2c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For each of your largest data sources, what is the ingestion volume and frequency? ([GB/day] or [GB/month] + batch / micro-batch / stream)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2c"/>
                <w:id w:val="90005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[GB/day or GB/month] + frequency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2d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any sources need to arrive within seconds or a few minutes of being generated? (live fraud alerts, real-time dashboards, IoT), if yes, expected [streaming GB/month].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2d"/>
                <w:id w:val="90006"/>
                <w:comboBox>
                  <w:listItem w:displayText="Choose an option…" w:value=""/>
                  <w:listItem w:displayText="Yes" w:value="Yes"/>
                  <w:listItem w:displayText="No" w:value="No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  <w:p>
            <w:r>
              <w:rPr>
                <w:rFonts w:ascii="Calibri" w:hAnsi="Calibri"/>
                <w:b w:val="0"/>
                <w:i/>
                <w:color w:val="8A999E"/>
                <w:sz w:val="22"/>
              </w:rPr>
              <w:t>if yes: [streaming GB/month]</w:t>
            </w:r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Storage &amp; Data Architecture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3a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is the total raw source data volume [GB or TB] you plan to migrate initially? (if known, give expected compression ratio; default 3x)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3a"/>
                <w:id w:val="90007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[GB or TB]; compression ratio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3b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How many [days] of historical data must be immediately available for query rollback (Time Travel)?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3b"/>
                <w:id w:val="90008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Numeric value [days]. Leave blank if unknown.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3c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require separate, isolated environments for Development, Testing/QA, and Production? (which environments)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3c"/>
                <w:id w:val="90009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which environments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3d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have large volumes of historical data rarely or never queried after a certain age?, if yes: [% of total storage] and after how many [months] it becomes cold.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3d"/>
                <w:id w:val="90010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[% of storage] + [months]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3e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proportion of your data changes (insert/update/delete) on a typical day? [% per day] (default 10%)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3e"/>
                <w:id w:val="90011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A percentage 0–100 [% per day]. Leave blank if unknown.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Workloads &amp; Use Cases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What are the operating hours for your environment overall? (weekdays 9am-6pm; 24x7; overnight batch only; mixed)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List your primary workloads (Corporate BI, Ad-hoc Analytics, ELT/Transformation, Data Science), then answer 4c-4h for each one.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[For each workload] How many users run queries concurrently during peak hours? [# concurrent users]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4c"/>
                <w:id w:val="90012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[# concurrent users]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4d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[For each workload] What is the query-performance SLA? ([seconds] target, e.g. "dashboards &lt; 5s", "ETL &lt; 1hr")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4d"/>
                <w:id w:val="90013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[seconds] target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4e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[For each workload] What are the operating hours / frequency? (24x7 loading, 9am-5pm Mon-Fri BI, once daily 2am batch)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4f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[For each workload] How would you classify query complexity? (simple lookups / medium / highly complex analytical)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4f"/>
                <w:id w:val="90014"/>
                <w:comboBox>
                  <w:listItem w:displayText="Choose an option…" w:value=""/>
                  <w:listItem w:displayText="Simple lookups" w:value="Simple lookups"/>
                  <w:listItem w:displayText="Medium (joins + aggregations)" w:value="Medium (joins + aggregations)"/>
                  <w:listItem w:displayText="Highly complex analytical" w:value="Highly complex analytical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  <w:p>
            <w:r>
              <w:rPr>
                <w:rFonts w:ascii="Calibri" w:hAnsi="Calibri"/>
                <w:b w:val="0"/>
                <w:i/>
                <w:color w:val="8A999E"/>
                <w:sz w:val="22"/>
              </w:rPr>
              <w:t>per workload</w:t>
            </w:r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4h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[For each workload] Roughly how many queries per user per day [#], and typical query runtime [seconds] if known?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4h"/>
                <w:id w:val="90015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[# queries/user/day] + [seconds]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Python, Machine Learning &amp; Containers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5a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Will users write and run Python directly inside the platform? (notebooks, Pandas/NumPy, scikit-learn, PySpark-style transforms)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5a"/>
                <w:id w:val="90016"/>
                <w:comboBox>
                  <w:listItem w:displayText="Choose an option…" w:value=""/>
                  <w:listItem w:displayText="Yes" w:value="Yes"/>
                  <w:listItem w:displayText="No" w:value="No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5b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Will you train ML models where large datasets load entirely into memory?, if yes: dataset size [GB] and training frequency.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5b"/>
                <w:id w:val="90017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[GB] + frequency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5c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need to run containerized apps/services inside the platform? (real-time inference API, web service, Docker app), if yes: app type, [requests/day], GPU or CPU.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5c"/>
                <w:id w:val="90018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app type, [requests/day], GPU/CPU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AI &amp; Analytics Intelligence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Would business users benefit from asking questions about data in plain English? (Cortex Analyst), if yes: [# analyst users] and [questions per user per day].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a"/>
                <w:id w:val="90019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[# users] + [questions/user/day]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Will you use an LLM to process or generate text in pipelines/apps? (summarising feedback, generating descriptions, classifying emails), if yes: [records/month] and avg text length.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b"/>
                <w:id w:val="90020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[records/month] + text length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need to search across large collections of free-text documents by meaning? (contracts, tickets, KB articles), if yes: [indexed data GB] and refresh frequency.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c"/>
                <w:id w:val="90021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[indexed GB] + refresh freq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6d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need to extract structured information from documents, PDFs, or images?, if yes: [documents/month] and [avg pages per document].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d"/>
                <w:id w:val="90022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[docs/month] + [pages/doc]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6e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need text analysis on columns of data? (sentiment, classification, translation, summarisation), if yes: which functions, [# rows], avg text length.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e"/>
                <w:id w:val="90023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functions, [# rows], text length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6f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plan a conversational AI assistant / chatbot that answers by querying your data? (Cortex Agents / Snowflake Intelligence), if yes: [# users], [sessions/user/day], [messages/session].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f"/>
                <w:id w:val="90024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[# users], [sessions/day], [msgs/session]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6g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developers write SQL/Python regularly, and would an in-tool AI assistant be valuable? (Cortex Code), if yes: [# developers], surface(s) CLI / Snowsight / Desktop, [queries/dev/day].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6g"/>
                <w:id w:val="90025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[# devs], surface, [queries/dev/day]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Data Governance &amp; Security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7a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have specific regulatory/compliance requirements? (HIPAA, PCI-DSS, GDPR)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7b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require dynamic data masking, row-level access policies, or tokenization?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7b"/>
                <w:id w:val="90026"/>
                <w:comboBox>
                  <w:listItem w:displayText="Choose an option…" w:value=""/>
                  <w:listItem w:displayText="Yes" w:value="Yes"/>
                  <w:listItem w:displayText="No" w:value="No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7c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Must all connections travel over a private internal network, not the public internet? (AWS PrivateLink, Azure Private Link), if yes, estimated [GB processed/month].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7c"/>
                <w:id w:val="90027"/>
                <w:comboBox>
                  <w:listItem w:displayText="Choose an option…" w:value=""/>
                  <w:listItem w:displayText="Yes" w:value="Yes"/>
                  <w:listItem w:displayText="No" w:value="No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  <w:p>
            <w:r>
              <w:rPr>
                <w:rFonts w:ascii="Calibri" w:hAnsi="Calibri"/>
                <w:b w:val="0"/>
                <w:i/>
                <w:color w:val="8A999E"/>
                <w:sz w:val="22"/>
              </w:rPr>
              <w:t>if yes: [GB processed/month]</w:t>
            </w:r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Disaster Recovery &amp; Business Continuity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8a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require a geographically separate backup/failover copy in case the primary region is unavailable? (yes / no)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8a"/>
                <w:id w:val="90028"/>
                <w:dropDownList>
                  <w:listItem w:displayText="Choose an option…" w:value="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8b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[If yes] How often should the backup sync? And what is your production dataset at go-live [TB] and daily change volume [GB/day]?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8b"/>
                <w:id w:val="90029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sync freq, [TB], [GB/day]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8c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[If yes] Which regions are involved? (source -&gt; target, e.g. "AWS US East -&gt; AWS EU West")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8c"/>
                <w:id w:val="90030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source -&gt; target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Real-time Database Replication (CDC)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9a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need to continuously capture and replicate row-level changes from operational databases in near real-time? (yes / no)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9a"/>
                <w:id w:val="90031"/>
                <w:dropDownList>
                  <w:listItem w:displayText="Choose an option…" w:value="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9b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[If yes] Which source database types? How many separate database servers? Same physical server? For Oracle: processor type (x86 / SPARC / POWER) and [# cores].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9b"/>
                <w:id w:val="90032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DB types, # servers, Oracle cores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9c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[If yes] Roughly how many [# tables] need replicating across all sources, and approximate [row changes per day]?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9c"/>
                <w:id w:val="90033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[# tables] + [row changes/day]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9d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[If yes] Is there an existing warehouse that can be reused for the CDC MERGE step, or must a new one be provisioned? (reuse existing / provision new)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9d"/>
                <w:id w:val="90034"/>
                <w:comboBox>
                  <w:listItem w:displayText="Choose an option…" w:value=""/>
                  <w:listItem w:displayText="Reuse existing" w:value="Reuse existing"/>
                  <w:listItem w:displayText="Provision new" w:value="Provision new"/>
                </w:comboBox>
              </w:sdtPr>
              <w:sdtContent>
                <w:r>
                  <w:rPr>
                    <w:rFonts w:ascii="Calibri" w:hAnsi="Calibri"/>
                    <w:color w:val="8A999E"/>
                    <w:sz w:val="28"/>
                  </w:rPr>
                  <w:t>Choose an option…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Data Sharing &amp; External Collaboration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10a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Do you need to share live data with external partners, customers, or vendors outside your organisation?, if yes: [# external parties] and how often they query.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10a"/>
                <w:id w:val="90035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if yes: [# parties] + query freq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10b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Are you planning to sell data products/apps via a marketplace, or build a data-powered app your customers will use?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3168"/>
            <w:gridSpan w:val="4"/>
            <w:shd w:val="clear" w:color="auto" w:fill="29B5E8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Future Growth &amp; Platform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11a</w:t>
            </w:r>
          </w:p>
        </w:tc>
        <w:tc>
          <w:tcPr>
            <w:tcW w:type="dxa" w:w="6192"/>
            <w:shd w:val="clear" w:color="auto" w:fill="FFFFFF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Projected annual growth in data volume over the next 3 years? [% per year]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11a"/>
                <w:id w:val="90036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A percentage 0–100 [% per year]. Leave blank if unknown.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  <w:tr>
        <w:tc>
          <w:tcPr>
            <w:tcW w:type="dxa" w:w="720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1567F"/>
                <w:sz w:val="28"/>
              </w:rPr>
              <w:t>11b</w:t>
            </w:r>
          </w:p>
        </w:tc>
        <w:tc>
          <w:tcPr>
            <w:tcW w:type="dxa" w:w="6192"/>
            <w:shd w:val="clear" w:color="auto" w:fill="F4FBFE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8"/>
              </w:rPr>
              <w:t>Projected annual growth in number of users and/or new workloads over the next 3 years? [% per year]</w:t>
            </w:r>
          </w:p>
        </w:tc>
        <w:tc>
          <w:tcPr>
            <w:tcW w:type="dxa" w:w="4032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  <w:sdt>
              <w:sdtPr>
                <w:rPr>
                  <w:rFonts w:ascii="Calibri" w:hAnsi="Calibri"/>
                  <w:sz w:val="28"/>
                </w:rPr>
                <w:alias w:val="Answer"/>
                <w:tag w:val="q_11b"/>
                <w:id w:val="90037"/>
                <w:text/>
              </w:sdtPr>
              <w:sdtContent>
                <w:r>
                  <w:rPr>
                    <w:rFonts w:ascii="Calibri" w:hAnsi="Calibri"/>
                    <w:color w:val="8A999E"/>
                    <w:sz w:val="22"/>
                    <w:i/>
                  </w:rPr>
                  <w:t xml:space="preserve">A percentage 0–100 [% per year]. Leave blank if unknown.</w:t>
                </w:r>
              </w:sdtContent>
            </w:sdt>
          </w:p>
        </w:tc>
        <w:tc>
          <w:tcPr>
            <w:tcW w:type="dxa" w:w="3168"/>
            <w:shd w:val="clear" w:color="auto" w:fill="EAF7FC"/>
            <w:tcBorders>
              <w:top w:val="single" w:sz="8" w:space="0" w:color="D5DDE0"/>
              <w:left w:val="single" w:sz="8" w:space="0" w:color="D5DDE0"/>
              <w:bottom w:val="single" w:sz="8" w:space="0" w:color="D5DDE0"/>
              <w:right w:val="single" w:sz="8" w:space="0" w:color="D5DDE0"/>
            </w:tcBorders>
          </w:tcPr>
          <w:p>
            <w:r/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