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811f337700ac8aeffdb325833a78c9504234a35"/>
    <w:p>
      <w:pPr>
        <w:pStyle w:val="Heading1"/>
      </w:pPr>
      <w:r>
        <w:t xml:space="preserve">Scope of Work: Canva B2B Data Pipeline Enhancement</w:t>
      </w:r>
    </w:p>
    <w:bookmarkStart w:id="9" w:name="professional-services-engagement"/>
    <w:p>
      <w:pPr>
        <w:pStyle w:val="Heading2"/>
      </w:pPr>
      <w:r>
        <w:t xml:space="preserve">Professional Services Engagement</w:t>
      </w:r>
    </w:p>
    <w:p>
      <w:r>
        <w:pict>
          <v:rect style="width:0;height:1.5pt" o:hralign="center" o:hrstd="t" o:hr="t"/>
        </w:pict>
      </w:r>
    </w:p>
    <w:bookmarkEnd w:id="9"/>
    <w:bookmarkStart w:id="10" w:name="document-control"/>
    <w:p>
      <w:pPr>
        <w:pStyle w:val="Heading2"/>
      </w:pPr>
      <w:r>
        <w:t xml:space="preserve">Document Control</w:t>
      </w:r>
    </w:p>
    <w:p>
      <w:pPr>
        <w:pStyle w:val="Compact"/>
        <w:numPr>
          <w:ilvl w:val="0"/>
          <w:numId w:val="1001"/>
        </w:numPr>
      </w:pPr>
      <w:r>
        <w:rPr>
          <w:b/>
          <w:bCs/>
        </w:rPr>
        <w:t xml:space="preserve">Version:</w:t>
      </w:r>
      <w:r>
        <w:t xml:space="preserve"> </w:t>
      </w:r>
      <w:r>
        <w:t xml:space="preserve">1.1</w:t>
      </w:r>
    </w:p>
    <w:p>
      <w:pPr>
        <w:pStyle w:val="Compact"/>
        <w:numPr>
          <w:ilvl w:val="0"/>
          <w:numId w:val="1001"/>
        </w:numPr>
      </w:pPr>
      <w:r>
        <w:rPr>
          <w:b/>
          <w:bCs/>
        </w:rPr>
        <w:t xml:space="preserve">Date:</w:t>
      </w:r>
      <w:r>
        <w:t xml:space="preserve"> </w:t>
      </w:r>
      <w:r>
        <w:t xml:space="preserve">December 2025</w:t>
      </w:r>
    </w:p>
    <w:p>
      <w:pPr>
        <w:pStyle w:val="Compact"/>
        <w:numPr>
          <w:ilvl w:val="0"/>
          <w:numId w:val="1001"/>
        </w:numPr>
      </w:pPr>
      <w:r>
        <w:rPr>
          <w:b/>
          <w:bCs/>
        </w:rPr>
        <w:t xml:space="preserve">Project Name:</w:t>
      </w:r>
      <w:r>
        <w:t xml:space="preserve"> </w:t>
      </w:r>
      <w:r>
        <w:t xml:space="preserve">Canva B2B Pipeline H1 2026</w:t>
      </w:r>
    </w:p>
    <w:p>
      <w:pPr>
        <w:pStyle w:val="Compact"/>
        <w:numPr>
          <w:ilvl w:val="0"/>
          <w:numId w:val="1001"/>
        </w:numPr>
      </w:pPr>
      <w:r>
        <w:rPr>
          <w:b/>
          <w:bCs/>
        </w:rPr>
        <w:t xml:space="preserve">Client:</w:t>
      </w:r>
      <w:r>
        <w:t xml:space="preserve"> </w:t>
      </w:r>
      <w:r>
        <w:t xml:space="preserve">Canva</w:t>
      </w:r>
    </w:p>
    <w:p>
      <w:pPr>
        <w:pStyle w:val="Compact"/>
        <w:numPr>
          <w:ilvl w:val="0"/>
          <w:numId w:val="1001"/>
        </w:numPr>
      </w:pPr>
      <w:r>
        <w:rPr>
          <w:b/>
          <w:bCs/>
        </w:rPr>
        <w:t xml:space="preserve">Service Provider:</w:t>
      </w:r>
      <w:r>
        <w:t xml:space="preserve"> </w:t>
      </w:r>
      <w:r>
        <w:t xml:space="preserve">Snowflake Professional Services</w:t>
      </w:r>
    </w:p>
    <w:p>
      <w:pPr>
        <w:pStyle w:val="Compact"/>
        <w:numPr>
          <w:ilvl w:val="0"/>
          <w:numId w:val="1001"/>
        </w:numPr>
      </w:pPr>
      <w:r>
        <w:rPr>
          <w:b/>
          <w:bCs/>
        </w:rPr>
        <w:t xml:space="preserve">Engagement Type:</w:t>
      </w:r>
      <w:r>
        <w:t xml:space="preserve"> </w:t>
      </w:r>
      <w:r>
        <w:t xml:space="preserve">Fixed Scope - Time &amp; Materials</w:t>
      </w:r>
    </w:p>
    <w:p>
      <w:pPr>
        <w:pStyle w:val="Compact"/>
        <w:numPr>
          <w:ilvl w:val="0"/>
          <w:numId w:val="1001"/>
        </w:numPr>
      </w:pPr>
      <w:r>
        <w:rPr>
          <w:b/>
          <w:bCs/>
        </w:rPr>
        <w:t xml:space="preserve">Primary Contact (Snowflake):</w:t>
      </w:r>
      <w:r>
        <w:t xml:space="preserve"> </w:t>
      </w:r>
      <w:r>
        <w:t xml:space="preserve">Mazen Hindi</w:t>
      </w:r>
    </w:p>
    <w:p>
      <w:pPr>
        <w:pStyle w:val="Compact"/>
        <w:numPr>
          <w:ilvl w:val="0"/>
          <w:numId w:val="1001"/>
        </w:numPr>
      </w:pPr>
      <w:r>
        <w:rPr>
          <w:b/>
          <w:bCs/>
        </w:rPr>
        <w:t xml:space="preserve">Primary Contact (Canva):</w:t>
      </w:r>
      <w:r>
        <w:t xml:space="preserve"> </w:t>
      </w:r>
      <w:r>
        <w:t xml:space="preserve">Jeno</w:t>
      </w:r>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Snowflake Professional Services will partner with Canva to design, implement, and operationalize a scalable webhook integration pattern for ingesting B2B lead data from third-party sources (Splash, Goldcast, RainFocus, G2) into their Snowflake-based data pipeline using OpenFlow. This engagement includes establishing monitoring and alerting frameworks, implementing the first integration, and enabling Canva’s operations team to independently launch subsequent integrations.</w:t>
      </w:r>
    </w:p>
    <w:p>
      <w:pPr>
        <w:pStyle w:val="BodyText"/>
      </w:pPr>
      <w:r>
        <w:rPr>
          <w:b/>
          <w:bCs/>
        </w:rPr>
        <w:t xml:space="preserve">Key Deliverables:</w:t>
      </w:r>
      <w:r>
        <w:t xml:space="preserve"> </w:t>
      </w:r>
      <w:r>
        <w:t xml:space="preserve">- Webhook integration pattern design and documentation</w:t>
      </w:r>
      <w:r>
        <w:t xml:space="preserve"> </w:t>
      </w:r>
      <w:r>
        <w:t xml:space="preserve">- Monitoring and alerting framework on OpenFlow</w:t>
      </w:r>
      <w:r>
        <w:t xml:space="preserve"> </w:t>
      </w:r>
      <w:r>
        <w:t xml:space="preserve">- First third-party source integration (reference implementation)</w:t>
      </w:r>
      <w:r>
        <w:t xml:space="preserve"> </w:t>
      </w:r>
      <w:r>
        <w:t xml:space="preserve">- Knowledge transfer and operational runbooks</w:t>
      </w:r>
      <w:r>
        <w:t xml:space="preserve"> </w:t>
      </w:r>
      <w:r>
        <w:t xml:space="preserve">- Hypercare support for production stabilization</w:t>
      </w:r>
    </w:p>
    <w:p>
      <w:pPr>
        <w:pStyle w:val="BodyText"/>
      </w:pPr>
      <w:r>
        <w:rPr>
          <w:b/>
          <w:bCs/>
        </w:rPr>
        <w:t xml:space="preserve">Timeline:</w:t>
      </w:r>
      <w:r>
        <w:t xml:space="preserve"> </w:t>
      </w:r>
      <w:r>
        <w:t xml:space="preserve">18 weeks (14 weeks core implementation + 4 weeks hypercare)</w:t>
      </w:r>
      <w:r>
        <w:t xml:space="preserve"> </w:t>
      </w:r>
      <w:r>
        <w:rPr>
          <w:b/>
          <w:bCs/>
        </w:rPr>
        <w:t xml:space="preserve">Total Estimated Effort:</w:t>
      </w:r>
      <w:r>
        <w:t xml:space="preserve"> </w:t>
      </w:r>
      <w:r>
        <w:t xml:space="preserve">585-710 hours</w:t>
      </w:r>
    </w:p>
    <w:p>
      <w:r>
        <w:pict>
          <v:rect style="width:0;height:1.5pt" o:hralign="center" o:hrstd="t" o:hr="t"/>
        </w:pict>
      </w:r>
    </w:p>
    <w:bookmarkEnd w:id="11"/>
    <w:bookmarkStart w:id="19" w:name="project-scope"/>
    <w:p>
      <w:pPr>
        <w:pStyle w:val="Heading2"/>
      </w:pPr>
      <w:r>
        <w:t xml:space="preserve">1. Project Scope</w:t>
      </w:r>
    </w:p>
    <w:bookmarkStart w:id="16" w:name="in-scope"/>
    <w:p>
      <w:pPr>
        <w:pStyle w:val="Heading3"/>
      </w:pPr>
      <w:r>
        <w:t xml:space="preserve">1.1 In Scope</w:t>
      </w:r>
    </w:p>
    <w:bookmarkStart w:id="12" w:name="architecture-design"/>
    <w:p>
      <w:pPr>
        <w:pStyle w:val="Heading4"/>
      </w:pPr>
      <w:r>
        <w:t xml:space="preserve">1.1.1 Architecture &amp; Design</w:t>
      </w:r>
    </w:p>
    <w:p>
      <w:pPr>
        <w:pStyle w:val="Compact"/>
        <w:numPr>
          <w:ilvl w:val="0"/>
          <w:numId w:val="1002"/>
        </w:numPr>
      </w:pPr>
      <w:r>
        <w:t xml:space="preserve">Review and document current B2B data pipeline architecture</w:t>
      </w:r>
    </w:p>
    <w:p>
      <w:pPr>
        <w:pStyle w:val="Compact"/>
        <w:numPr>
          <w:ilvl w:val="0"/>
          <w:numId w:val="1002"/>
        </w:numPr>
      </w:pPr>
      <w:r>
        <w:t xml:space="preserve">Design scalable webhook integration pattern for third-party sources</w:t>
      </w:r>
    </w:p>
    <w:p>
      <w:pPr>
        <w:pStyle w:val="Compact"/>
        <w:numPr>
          <w:ilvl w:val="0"/>
          <w:numId w:val="1002"/>
        </w:numPr>
      </w:pPr>
      <w:r>
        <w:t xml:space="preserve">Evaluate transformation placement options (OpenFlow vs. Snowflake native)</w:t>
      </w:r>
    </w:p>
    <w:p>
      <w:pPr>
        <w:pStyle w:val="Compact"/>
        <w:numPr>
          <w:ilvl w:val="0"/>
          <w:numId w:val="1002"/>
        </w:numPr>
      </w:pPr>
      <w:r>
        <w:t xml:space="preserve">Create architectural decision records (ADRs) with pros/cons analysis</w:t>
      </w:r>
    </w:p>
    <w:p>
      <w:pPr>
        <w:pStyle w:val="Compact"/>
        <w:numPr>
          <w:ilvl w:val="0"/>
          <w:numId w:val="1002"/>
        </w:numPr>
      </w:pPr>
      <w:r>
        <w:t xml:space="preserve">Design monitoring and alerting framework for data pipelines</w:t>
      </w:r>
    </w:p>
    <w:p>
      <w:pPr>
        <w:pStyle w:val="Compact"/>
        <w:numPr>
          <w:ilvl w:val="0"/>
          <w:numId w:val="1002"/>
        </w:numPr>
      </w:pPr>
      <w:r>
        <w:t xml:space="preserve">Define configuration-driven approach for new source onboarding</w:t>
      </w:r>
    </w:p>
    <w:p>
      <w:pPr>
        <w:pStyle w:val="Compact"/>
        <w:numPr>
          <w:ilvl w:val="0"/>
          <w:numId w:val="1002"/>
        </w:numPr>
      </w:pPr>
      <w:r>
        <w:t xml:space="preserve">Recommend architectural and pattern changes based on any limitations identified in current state components (OpenFlow, DynamoDB, etc.)</w:t>
      </w:r>
    </w:p>
    <w:bookmarkEnd w:id="12"/>
    <w:bookmarkStart w:id="13" w:name="implementation"/>
    <w:p>
      <w:pPr>
        <w:pStyle w:val="Heading4"/>
      </w:pPr>
      <w:r>
        <w:t xml:space="preserve">1.1.2 Implementation</w:t>
      </w:r>
    </w:p>
    <w:p>
      <w:pPr>
        <w:pStyle w:val="Compact"/>
        <w:numPr>
          <w:ilvl w:val="0"/>
          <w:numId w:val="1003"/>
        </w:numPr>
      </w:pPr>
      <w:r>
        <w:t xml:space="preserve">Build monitoring and alerting capabilities for data pipelines</w:t>
      </w:r>
    </w:p>
    <w:p>
      <w:pPr>
        <w:pStyle w:val="Compact"/>
        <w:numPr>
          <w:ilvl w:val="0"/>
          <w:numId w:val="1003"/>
        </w:numPr>
      </w:pPr>
      <w:r>
        <w:t xml:space="preserve">Verify and enhance webhook receiver infrastructure</w:t>
      </w:r>
    </w:p>
    <w:p>
      <w:pPr>
        <w:pStyle w:val="Compact"/>
        <w:numPr>
          <w:ilvl w:val="0"/>
          <w:numId w:val="1003"/>
        </w:numPr>
      </w:pPr>
      <w:r>
        <w:t xml:space="preserve">Create transformation templates for field mapping and validation</w:t>
      </w:r>
    </w:p>
    <w:p>
      <w:pPr>
        <w:pStyle w:val="Compact"/>
        <w:numPr>
          <w:ilvl w:val="0"/>
          <w:numId w:val="1003"/>
        </w:numPr>
      </w:pPr>
      <w:r>
        <w:t xml:space="preserve">Build error handling and dead-letter queue patterns</w:t>
      </w:r>
    </w:p>
    <w:p>
      <w:pPr>
        <w:pStyle w:val="Compact"/>
        <w:numPr>
          <w:ilvl w:val="0"/>
          <w:numId w:val="1003"/>
        </w:numPr>
      </w:pPr>
      <w:r>
        <w:t xml:space="preserve">Configure simple monitoring dashboards and alerts for operations team</w:t>
      </w:r>
    </w:p>
    <w:p>
      <w:pPr>
        <w:pStyle w:val="Compact"/>
        <w:numPr>
          <w:ilvl w:val="0"/>
          <w:numId w:val="1003"/>
        </w:numPr>
      </w:pPr>
      <w:r>
        <w:t xml:space="preserve">Integrate first third-party source (Splash, Goldcast, or RainFocus - TBD)</w:t>
      </w:r>
    </w:p>
    <w:bookmarkEnd w:id="13"/>
    <w:bookmarkStart w:id="14" w:name="documentation-knowledge-transfer"/>
    <w:p>
      <w:pPr>
        <w:pStyle w:val="Heading4"/>
      </w:pPr>
      <w:r>
        <w:t xml:space="preserve">1.1.3 Documentation &amp; Knowledge Transfer</w:t>
      </w:r>
    </w:p>
    <w:p>
      <w:pPr>
        <w:pStyle w:val="Compact"/>
        <w:numPr>
          <w:ilvl w:val="0"/>
          <w:numId w:val="1004"/>
        </w:numPr>
      </w:pPr>
      <w:r>
        <w:t xml:space="preserve">Architecture documentation (current and future state)</w:t>
      </w:r>
    </w:p>
    <w:p>
      <w:pPr>
        <w:pStyle w:val="Compact"/>
        <w:numPr>
          <w:ilvl w:val="0"/>
          <w:numId w:val="1004"/>
        </w:numPr>
      </w:pPr>
      <w:r>
        <w:t xml:space="preserve">Pattern implementation guide for webhook integrations</w:t>
      </w:r>
    </w:p>
    <w:p>
      <w:pPr>
        <w:pStyle w:val="Compact"/>
        <w:numPr>
          <w:ilvl w:val="0"/>
          <w:numId w:val="1004"/>
        </w:numPr>
      </w:pPr>
      <w:r>
        <w:t xml:space="preserve">Configuration templates and examples</w:t>
      </w:r>
    </w:p>
    <w:p>
      <w:pPr>
        <w:pStyle w:val="Compact"/>
        <w:numPr>
          <w:ilvl w:val="0"/>
          <w:numId w:val="1004"/>
        </w:numPr>
      </w:pPr>
      <w:r>
        <w:t xml:space="preserve">Operations runbooks for common scenarios</w:t>
      </w:r>
    </w:p>
    <w:p>
      <w:pPr>
        <w:pStyle w:val="Compact"/>
        <w:numPr>
          <w:ilvl w:val="0"/>
          <w:numId w:val="1004"/>
        </w:numPr>
      </w:pPr>
      <w:r>
        <w:t xml:space="preserve">Troubleshooting guides</w:t>
      </w:r>
    </w:p>
    <w:p>
      <w:pPr>
        <w:pStyle w:val="Compact"/>
        <w:numPr>
          <w:ilvl w:val="0"/>
          <w:numId w:val="1004"/>
        </w:numPr>
      </w:pPr>
      <w:r>
        <w:t xml:space="preserve">Training sessions for Canva operations team</w:t>
      </w:r>
    </w:p>
    <w:bookmarkEnd w:id="14"/>
    <w:bookmarkStart w:id="15" w:name="handover-hypercare"/>
    <w:p>
      <w:pPr>
        <w:pStyle w:val="Heading4"/>
      </w:pPr>
      <w:r>
        <w:t xml:space="preserve">1.1.4 Handover &amp; Hypercare</w:t>
      </w:r>
    </w:p>
    <w:p>
      <w:pPr>
        <w:pStyle w:val="Compact"/>
        <w:numPr>
          <w:ilvl w:val="0"/>
          <w:numId w:val="1005"/>
        </w:numPr>
      </w:pPr>
      <w:r>
        <w:t xml:space="preserve">Structured handover to Canva operations team</w:t>
      </w:r>
    </w:p>
    <w:p>
      <w:pPr>
        <w:pStyle w:val="Compact"/>
        <w:numPr>
          <w:ilvl w:val="0"/>
          <w:numId w:val="1005"/>
        </w:numPr>
      </w:pPr>
      <w:r>
        <w:t xml:space="preserve">4-week hypercare support post-implementation</w:t>
      </w:r>
    </w:p>
    <w:p>
      <w:pPr>
        <w:pStyle w:val="Compact"/>
        <w:numPr>
          <w:ilvl w:val="0"/>
          <w:numId w:val="1005"/>
        </w:numPr>
      </w:pPr>
      <w:r>
        <w:t xml:space="preserve">Guided implementation of second source with operations team</w:t>
      </w:r>
    </w:p>
    <w:p>
      <w:pPr>
        <w:pStyle w:val="Compact"/>
        <w:numPr>
          <w:ilvl w:val="0"/>
          <w:numId w:val="1005"/>
        </w:numPr>
      </w:pPr>
      <w:r>
        <w:t xml:space="preserve">Performance tuning and optimization</w:t>
      </w:r>
    </w:p>
    <w:p>
      <w:pPr>
        <w:pStyle w:val="Compact"/>
        <w:numPr>
          <w:ilvl w:val="0"/>
          <w:numId w:val="1005"/>
        </w:numPr>
      </w:pPr>
      <w:r>
        <w:t xml:space="preserve">Issue resolution and escalation support</w:t>
      </w:r>
    </w:p>
    <w:bookmarkEnd w:id="15"/>
    <w:bookmarkEnd w:id="16"/>
    <w:bookmarkStart w:id="17" w:name="out-of-scope"/>
    <w:p>
      <w:pPr>
        <w:pStyle w:val="Heading3"/>
      </w:pPr>
      <w:r>
        <w:t xml:space="preserve">1.2 Out of Scope</w:t>
      </w:r>
    </w:p>
    <w:p>
      <w:pPr>
        <w:pStyle w:val="FirstParagraph"/>
      </w:pPr>
      <w:r>
        <w:t xml:space="preserve">The following items are explicitly excluded from this engagement:</w:t>
      </w:r>
    </w:p>
    <w:p>
      <w:pPr>
        <w:pStyle w:val="Compact"/>
        <w:numPr>
          <w:ilvl w:val="0"/>
          <w:numId w:val="1006"/>
        </w:numPr>
      </w:pPr>
      <w:r>
        <w:t xml:space="preserve">AI/ML integration and Snowflake Intelligence implementation</w:t>
      </w:r>
    </w:p>
    <w:p>
      <w:pPr>
        <w:pStyle w:val="Compact"/>
        <w:numPr>
          <w:ilvl w:val="0"/>
          <w:numId w:val="1006"/>
        </w:numPr>
      </w:pPr>
      <w:r>
        <w:t xml:space="preserve">Clay enrichment data integration</w:t>
      </w:r>
    </w:p>
    <w:p>
      <w:pPr>
        <w:pStyle w:val="Compact"/>
        <w:numPr>
          <w:ilvl w:val="0"/>
          <w:numId w:val="1006"/>
        </w:numPr>
      </w:pPr>
      <w:r>
        <w:t xml:space="preserve">Optimization of Salesforce/Braze outbound pipelines</w:t>
      </w:r>
    </w:p>
    <w:p>
      <w:pPr>
        <w:pStyle w:val="Compact"/>
        <w:numPr>
          <w:ilvl w:val="0"/>
          <w:numId w:val="1006"/>
        </w:numPr>
      </w:pPr>
      <w:r>
        <w:t xml:space="preserve">Changes to DynamoDB (PPS/BPS) architecture</w:t>
      </w:r>
    </w:p>
    <w:p>
      <w:pPr>
        <w:pStyle w:val="Compact"/>
        <w:numPr>
          <w:ilvl w:val="0"/>
          <w:numId w:val="1006"/>
        </w:numPr>
      </w:pPr>
      <w:r>
        <w:t xml:space="preserve">Migration of existing 50-60 internal forms (already completed)</w:t>
      </w:r>
    </w:p>
    <w:p>
      <w:pPr>
        <w:pStyle w:val="Compact"/>
        <w:numPr>
          <w:ilvl w:val="0"/>
          <w:numId w:val="1006"/>
        </w:numPr>
      </w:pPr>
      <w:r>
        <w:t xml:space="preserve">Implementation of sources beyond the first reference implementation (Canva team will implement 2-4 additional sources)</w:t>
      </w:r>
    </w:p>
    <w:p>
      <w:pPr>
        <w:pStyle w:val="Compact"/>
        <w:numPr>
          <w:ilvl w:val="0"/>
          <w:numId w:val="1006"/>
        </w:numPr>
      </w:pPr>
      <w:r>
        <w:t xml:space="preserve">Fivetran replacement for non-lead data pipelines</w:t>
      </w:r>
    </w:p>
    <w:p>
      <w:pPr>
        <w:pStyle w:val="Compact"/>
        <w:numPr>
          <w:ilvl w:val="0"/>
          <w:numId w:val="1006"/>
        </w:numPr>
      </w:pPr>
      <w:r>
        <w:t xml:space="preserve">IPO readiness workstreams unrelated to B2B data pipeline</w:t>
      </w:r>
    </w:p>
    <w:bookmarkEnd w:id="17"/>
    <w:bookmarkStart w:id="18" w:name="assumptions"/>
    <w:p>
      <w:pPr>
        <w:pStyle w:val="Heading3"/>
      </w:pPr>
      <w:r>
        <w:t xml:space="preserve">1.3 Assumptions</w:t>
      </w:r>
    </w:p>
    <w:p>
      <w:pPr>
        <w:pStyle w:val="Compact"/>
        <w:numPr>
          <w:ilvl w:val="0"/>
          <w:numId w:val="1007"/>
        </w:numPr>
      </w:pPr>
      <w:r>
        <w:t xml:space="preserve">Canva provides timely access to required environments and documentation</w:t>
      </w:r>
    </w:p>
    <w:p>
      <w:pPr>
        <w:pStyle w:val="Compact"/>
        <w:numPr>
          <w:ilvl w:val="0"/>
          <w:numId w:val="1007"/>
        </w:numPr>
      </w:pPr>
      <w:r>
        <w:t xml:space="preserve">Third-party source (for first implementation) provides webhook or API access</w:t>
      </w:r>
    </w:p>
    <w:p>
      <w:pPr>
        <w:pStyle w:val="Compact"/>
        <w:numPr>
          <w:ilvl w:val="0"/>
          <w:numId w:val="1007"/>
        </w:numPr>
      </w:pPr>
      <w:r>
        <w:t xml:space="preserve">OpenFlow production environment is stable and accessible</w:t>
      </w:r>
    </w:p>
    <w:p>
      <w:pPr>
        <w:pStyle w:val="Compact"/>
        <w:numPr>
          <w:ilvl w:val="0"/>
          <w:numId w:val="1007"/>
        </w:numPr>
      </w:pPr>
      <w:r>
        <w:t xml:space="preserve">Canva operations team is available for training sessions</w:t>
      </w:r>
    </w:p>
    <w:p>
      <w:pPr>
        <w:pStyle w:val="Compact"/>
        <w:numPr>
          <w:ilvl w:val="0"/>
          <w:numId w:val="1007"/>
        </w:numPr>
      </w:pPr>
      <w:r>
        <w:t xml:space="preserve">API credentials and access to third-party platforms will be provided by Canva</w:t>
      </w:r>
    </w:p>
    <w:p>
      <w:pPr>
        <w:pStyle w:val="Compact"/>
        <w:numPr>
          <w:ilvl w:val="0"/>
          <w:numId w:val="1007"/>
        </w:numPr>
      </w:pPr>
      <w:r>
        <w:t xml:space="preserve">Current DynamoDB to Snowflake CDC pipeline is stable</w:t>
      </w:r>
    </w:p>
    <w:p>
      <w:pPr>
        <w:pStyle w:val="Compact"/>
        <w:numPr>
          <w:ilvl w:val="0"/>
          <w:numId w:val="1007"/>
        </w:numPr>
      </w:pPr>
      <w:r>
        <w:t xml:space="preserve">Canva technical team is available for technical reviews through implementation</w:t>
      </w:r>
    </w:p>
    <w:p>
      <w:pPr>
        <w:pStyle w:val="Compact"/>
        <w:numPr>
          <w:ilvl w:val="0"/>
          <w:numId w:val="1007"/>
        </w:numPr>
      </w:pPr>
      <w:r>
        <w:t xml:space="preserve">Webhook infrastructure (receiver endpoints, authentication/authorization, rate limiting, request validation, async processing queue) is already set up by Canva or will be provided as a foundation</w:t>
      </w:r>
    </w:p>
    <w:p>
      <w:pPr>
        <w:pStyle w:val="Compact"/>
        <w:numPr>
          <w:ilvl w:val="0"/>
          <w:numId w:val="1007"/>
        </w:numPr>
      </w:pPr>
      <w:r>
        <w:t xml:space="preserve">Architectural and pattern changes will be made based on any limitations identified in current state architecture components (including OpenFlow, DynamoDB, etc.) during the design and implementation phases</w:t>
      </w:r>
    </w:p>
    <w:p>
      <w:r>
        <w:pict>
          <v:rect style="width:0;height:1.5pt" o:hralign="center" o:hrstd="t" o:hr="t"/>
        </w:pict>
      </w:r>
    </w:p>
    <w:bookmarkEnd w:id="18"/>
    <w:bookmarkEnd w:id="19"/>
    <w:bookmarkStart w:id="50" w:name="project-phases-deliverables"/>
    <w:p>
      <w:pPr>
        <w:pStyle w:val="Heading2"/>
      </w:pPr>
      <w:r>
        <w:t xml:space="preserve">2. Project Phases &amp; Deliverables</w:t>
      </w:r>
    </w:p>
    <w:bookmarkStart w:id="24" w:name="Xebcac9efe8ed5dde3d42b071b28ceb235a7bea4"/>
    <w:p>
      <w:pPr>
        <w:pStyle w:val="Heading3"/>
      </w:pPr>
      <w:r>
        <w:t xml:space="preserve">Phase 1: Discovery &amp; Architecture Design (Weeks 1-3)</w:t>
      </w:r>
    </w:p>
    <w:bookmarkStart w:id="20" w:name="objectives"/>
    <w:p>
      <w:pPr>
        <w:pStyle w:val="Heading4"/>
      </w:pPr>
      <w:r>
        <w:t xml:space="preserve">Objectives</w:t>
      </w:r>
    </w:p>
    <w:p>
      <w:pPr>
        <w:pStyle w:val="Compact"/>
        <w:numPr>
          <w:ilvl w:val="0"/>
          <w:numId w:val="1008"/>
        </w:numPr>
      </w:pPr>
      <w:r>
        <w:t xml:space="preserve">Understand current architecture in detail</w:t>
      </w:r>
    </w:p>
    <w:p>
      <w:pPr>
        <w:pStyle w:val="Compact"/>
        <w:numPr>
          <w:ilvl w:val="0"/>
          <w:numId w:val="1008"/>
        </w:numPr>
      </w:pPr>
      <w:r>
        <w:t xml:space="preserve">Design scalable integration patterns</w:t>
      </w:r>
    </w:p>
    <w:p>
      <w:pPr>
        <w:pStyle w:val="Compact"/>
        <w:numPr>
          <w:ilvl w:val="0"/>
          <w:numId w:val="1008"/>
        </w:numPr>
      </w:pPr>
      <w:r>
        <w:t xml:space="preserve">Define monitoring framework requirements</w:t>
      </w:r>
    </w:p>
    <w:p>
      <w:pPr>
        <w:pStyle w:val="Compact"/>
        <w:numPr>
          <w:ilvl w:val="0"/>
          <w:numId w:val="1008"/>
        </w:numPr>
      </w:pPr>
      <w:r>
        <w:t xml:space="preserve">Align on technical approach with Canva team</w:t>
      </w:r>
    </w:p>
    <w:bookmarkEnd w:id="20"/>
    <w:bookmarkStart w:id="21" w:name="activities"/>
    <w:p>
      <w:pPr>
        <w:pStyle w:val="Heading4"/>
      </w:pPr>
      <w:r>
        <w:t xml:space="preserve">Activities</w:t>
      </w:r>
    </w:p>
    <w:p>
      <w:pPr>
        <w:pStyle w:val="FirstParagraph"/>
      </w:pPr>
      <w:r>
        <w:rPr>
          <w:b/>
          <w:bCs/>
        </w:rPr>
        <w:t xml:space="preserve">Week 1: Current State Assessment</w:t>
      </w:r>
      <w:r>
        <w:t xml:space="preserve"> </w:t>
      </w:r>
      <w:r>
        <w:t xml:space="preserve">- Conduct architecture deep-dive sessions with Canva team</w:t>
      </w:r>
      <w:r>
        <w:t xml:space="preserve"> </w:t>
      </w:r>
      <w:r>
        <w:t xml:space="preserve">- Review existing OpenFlow pipelines and configurations</w:t>
      </w:r>
      <w:r>
        <w:t xml:space="preserve"> </w:t>
      </w:r>
      <w:r>
        <w:t xml:space="preserve">- Document current data flow (external sources → OpenFlow → DynamoDB → Snowflake → OpenFlow → Salesforce)</w:t>
      </w:r>
      <w:r>
        <w:t xml:space="preserve"> </w:t>
      </w:r>
      <w:r>
        <w:t xml:space="preserve">- Review B2B Express schema and data models</w:t>
      </w:r>
      <w:r>
        <w:t xml:space="preserve"> </w:t>
      </w:r>
      <w:r>
        <w:t xml:space="preserve">- Assess current monitoring capabilities and gaps</w:t>
      </w:r>
      <w:r>
        <w:t xml:space="preserve"> </w:t>
      </w:r>
      <w:r>
        <w:t xml:space="preserve">- Review third-party source documentation (Splash, Goldcast, RainFocus, G2)</w:t>
      </w:r>
    </w:p>
    <w:p>
      <w:pPr>
        <w:pStyle w:val="BodyText"/>
      </w:pPr>
      <w:r>
        <w:rPr>
          <w:b/>
          <w:bCs/>
        </w:rPr>
        <w:t xml:space="preserve">Week 2: Pattern Design</w:t>
      </w:r>
      <w:r>
        <w:t xml:space="preserve"> </w:t>
      </w:r>
      <w:r>
        <w:t xml:space="preserve">- Design webhook receiver architecture</w:t>
      </w:r>
      <w:r>
        <w:t xml:space="preserve"> </w:t>
      </w:r>
      <w:r>
        <w:t xml:space="preserve">- Define transformation approach and placement</w:t>
      </w:r>
      <w:r>
        <w:t xml:space="preserve"> </w:t>
      </w:r>
      <w:r>
        <w:t xml:space="preserve">- Design error handling</w:t>
      </w:r>
      <w:r>
        <w:t xml:space="preserve"> </w:t>
      </w:r>
      <w:r>
        <w:t xml:space="preserve">- Design idempotency and duplicate detection strategy</w:t>
      </w:r>
      <w:r>
        <w:t xml:space="preserve"> </w:t>
      </w:r>
      <w:r>
        <w:t xml:space="preserve">- Create configuration-driven framework design</w:t>
      </w:r>
      <w:r>
        <w:t xml:space="preserve"> </w:t>
      </w:r>
      <w:r>
        <w:t xml:space="preserve">- Design monitoring and alerting framework</w:t>
      </w:r>
      <w:r>
        <w:t xml:space="preserve"> </w:t>
      </w:r>
      <w:r>
        <w:t xml:space="preserve">- Evaluate and document architectural options with pros/cons</w:t>
      </w:r>
      <w:r>
        <w:t xml:space="preserve"> </w:t>
      </w:r>
      <w:r>
        <w:t xml:space="preserve">- Suggest changes to current state ingestion mechanism and/or technologies based on assessment</w:t>
      </w:r>
    </w:p>
    <w:p>
      <w:pPr>
        <w:pStyle w:val="BodyText"/>
      </w:pPr>
      <w:r>
        <w:rPr>
          <w:b/>
          <w:bCs/>
        </w:rPr>
        <w:t xml:space="preserve">Week 3: Design Review &amp; Alignment</w:t>
      </w:r>
      <w:r>
        <w:t xml:space="preserve"> </w:t>
      </w:r>
      <w:r>
        <w:t xml:space="preserve">- Present design options to Canva stakeholders</w:t>
      </w:r>
      <w:r>
        <w:t xml:space="preserve"> </w:t>
      </w:r>
      <w:r>
        <w:t xml:space="preserve">- Conduct technical design review sessions</w:t>
      </w:r>
      <w:r>
        <w:t xml:space="preserve"> </w:t>
      </w:r>
      <w:r>
        <w:t xml:space="preserve">- Finalize architecture decisions (ADRs)</w:t>
      </w:r>
      <w:r>
        <w:t xml:space="preserve"> </w:t>
      </w:r>
      <w:r>
        <w:t xml:space="preserve">- Define success metrics and KPIs</w:t>
      </w:r>
      <w:r>
        <w:t xml:space="preserve"> </w:t>
      </w:r>
      <w:r>
        <w:t xml:space="preserve">- Prioritize first third-party source for implementation</w:t>
      </w:r>
      <w:r>
        <w:t xml:space="preserve"> </w:t>
      </w:r>
      <w:r>
        <w:t xml:space="preserve">- Create detailed implementation plan</w:t>
      </w:r>
    </w:p>
    <w:bookmarkEnd w:id="21"/>
    <w:bookmarkStart w:id="22" w:name="deliverables"/>
    <w:p>
      <w:pPr>
        <w:pStyle w:val="Heading4"/>
      </w:pPr>
      <w:r>
        <w:t xml:space="preserve">Deliverables</w:t>
      </w:r>
    </w:p>
    <w:p>
      <w:pPr>
        <w:pStyle w:val="Compact"/>
        <w:numPr>
          <w:ilvl w:val="0"/>
          <w:numId w:val="1009"/>
        </w:numPr>
      </w:pPr>
      <w:r>
        <w:t xml:space="preserve">✅ Current State Architecture Documentation</w:t>
      </w:r>
    </w:p>
    <w:p>
      <w:pPr>
        <w:pStyle w:val="Compact"/>
        <w:numPr>
          <w:ilvl w:val="0"/>
          <w:numId w:val="1009"/>
        </w:numPr>
      </w:pPr>
      <w:r>
        <w:t xml:space="preserve">✅ Future State Architecture Design</w:t>
      </w:r>
    </w:p>
    <w:p>
      <w:pPr>
        <w:pStyle w:val="Compact"/>
        <w:numPr>
          <w:ilvl w:val="0"/>
          <w:numId w:val="1009"/>
        </w:numPr>
      </w:pPr>
      <w:r>
        <w:t xml:space="preserve">✅ Architectural Decision Records (ADRs)</w:t>
      </w:r>
    </w:p>
    <w:p>
      <w:pPr>
        <w:pStyle w:val="Compact"/>
        <w:numPr>
          <w:ilvl w:val="0"/>
          <w:numId w:val="1009"/>
        </w:numPr>
      </w:pPr>
      <w:r>
        <w:t xml:space="preserve">✅ Webhook Integration Pattern Specification</w:t>
      </w:r>
    </w:p>
    <w:p>
      <w:pPr>
        <w:pStyle w:val="Compact"/>
        <w:numPr>
          <w:ilvl w:val="0"/>
          <w:numId w:val="1009"/>
        </w:numPr>
      </w:pPr>
      <w:r>
        <w:t xml:space="preserve">✅ Monitoring Framework Design Document</w:t>
      </w:r>
    </w:p>
    <w:p>
      <w:pPr>
        <w:pStyle w:val="Compact"/>
        <w:numPr>
          <w:ilvl w:val="0"/>
          <w:numId w:val="1009"/>
        </w:numPr>
      </w:pPr>
      <w:r>
        <w:t xml:space="preserve">✅ Implementation Plan and Timeline</w:t>
      </w:r>
    </w:p>
    <w:bookmarkEnd w:id="22"/>
    <w:bookmarkStart w:id="23" w:name="effort-estimate"/>
    <w:p>
      <w:pPr>
        <w:pStyle w:val="Heading4"/>
      </w:pPr>
      <w:r>
        <w:t xml:space="preserve">Effort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Hours</w:t>
            </w:r>
          </w:p>
        </w:tc>
      </w:tr>
      <w:tr>
        <w:tc>
          <w:tcPr/>
          <w:p>
            <w:pPr>
              <w:pStyle w:val="Compact"/>
            </w:pPr>
            <w:r>
              <w:t xml:space="preserve">Lead Architect / Consultant</w:t>
            </w:r>
          </w:p>
        </w:tc>
        <w:tc>
          <w:tcPr/>
          <w:p>
            <w:pPr>
              <w:pStyle w:val="Compact"/>
            </w:pPr>
            <w:r>
              <w:t xml:space="preserve">60-70</w:t>
            </w:r>
          </w:p>
        </w:tc>
      </w:tr>
      <w:tr>
        <w:tc>
          <w:tcPr/>
          <w:p>
            <w:pPr>
              <w:pStyle w:val="Compact"/>
            </w:pPr>
            <w:r>
              <w:t xml:space="preserve">OpenFlow Specialist</w:t>
            </w:r>
          </w:p>
        </w:tc>
        <w:tc>
          <w:tcPr/>
          <w:p>
            <w:pPr>
              <w:pStyle w:val="Compact"/>
            </w:pPr>
            <w:r>
              <w:t xml:space="preserve">30-40</w:t>
            </w:r>
          </w:p>
        </w:tc>
      </w:tr>
      <w:tr>
        <w:tc>
          <w:tcPr/>
          <w:p>
            <w:pPr>
              <w:pStyle w:val="Compact"/>
            </w:pPr>
            <w:r>
              <w:t xml:space="preserve">Data Engineer</w:t>
            </w:r>
          </w:p>
        </w:tc>
        <w:tc>
          <w:tcPr/>
          <w:p>
            <w:pPr>
              <w:pStyle w:val="Compact"/>
            </w:pPr>
            <w:r>
              <w:t xml:space="preserve">20-25</w:t>
            </w:r>
          </w:p>
        </w:tc>
      </w:tr>
      <w:tr>
        <w:tc>
          <w:tcPr/>
          <w:p>
            <w:pPr>
              <w:pStyle w:val="Compact"/>
            </w:pPr>
            <w:r>
              <w:rPr>
                <w:b/>
                <w:bCs/>
              </w:rPr>
              <w:t xml:space="preserve">Phase Total</w:t>
            </w:r>
          </w:p>
        </w:tc>
        <w:tc>
          <w:tcPr/>
          <w:p>
            <w:pPr>
              <w:pStyle w:val="Compact"/>
            </w:pPr>
            <w:r>
              <w:rPr>
                <w:b/>
                <w:bCs/>
              </w:rPr>
              <w:t xml:space="preserve">110-135 hours</w:t>
            </w:r>
          </w:p>
        </w:tc>
      </w:tr>
    </w:tbl>
    <w:p>
      <w:r>
        <w:pict>
          <v:rect style="width:0;height:1.5pt" o:hralign="center" o:hrstd="t" o:hr="t"/>
        </w:pict>
      </w:r>
    </w:p>
    <w:bookmarkEnd w:id="23"/>
    <w:bookmarkEnd w:id="24"/>
    <w:bookmarkStart w:id="29" w:name="Xe71c173ae2a02f016afd97fae109686b70cdf99"/>
    <w:p>
      <w:pPr>
        <w:pStyle w:val="Heading3"/>
      </w:pPr>
      <w:r>
        <w:t xml:space="preserve">Phase 2: Monitoring Framework Implementation (Weeks 4-6)</w:t>
      </w:r>
    </w:p>
    <w:bookmarkStart w:id="25" w:name="objectives-1"/>
    <w:p>
      <w:pPr>
        <w:pStyle w:val="Heading4"/>
      </w:pPr>
      <w:r>
        <w:t xml:space="preserve">Objectives</w:t>
      </w:r>
    </w:p>
    <w:p>
      <w:pPr>
        <w:pStyle w:val="Compact"/>
        <w:numPr>
          <w:ilvl w:val="0"/>
          <w:numId w:val="1010"/>
        </w:numPr>
      </w:pPr>
      <w:r>
        <w:t xml:space="preserve">Build monitoring and alerting capabilities for the data pipeline</w:t>
      </w:r>
    </w:p>
    <w:p>
      <w:pPr>
        <w:pStyle w:val="Compact"/>
        <w:numPr>
          <w:ilvl w:val="0"/>
          <w:numId w:val="1010"/>
        </w:numPr>
      </w:pPr>
      <w:r>
        <w:t xml:space="preserve">Create simple operational dashboards</w:t>
      </w:r>
    </w:p>
    <w:p>
      <w:pPr>
        <w:pStyle w:val="Compact"/>
        <w:numPr>
          <w:ilvl w:val="0"/>
          <w:numId w:val="1010"/>
        </w:numPr>
      </w:pPr>
      <w:r>
        <w:t xml:space="preserve">Enable operations team to monitor pipeline health</w:t>
      </w:r>
    </w:p>
    <w:p>
      <w:pPr>
        <w:pStyle w:val="Compact"/>
        <w:numPr>
          <w:ilvl w:val="0"/>
          <w:numId w:val="1010"/>
        </w:numPr>
      </w:pPr>
      <w:r>
        <w:t xml:space="preserve">Unblock production release of existing 50-60 forms</w:t>
      </w:r>
    </w:p>
    <w:bookmarkEnd w:id="25"/>
    <w:bookmarkStart w:id="26" w:name="activities-1"/>
    <w:p>
      <w:pPr>
        <w:pStyle w:val="Heading4"/>
      </w:pPr>
      <w:r>
        <w:t xml:space="preserve">Activities</w:t>
      </w:r>
    </w:p>
    <w:p>
      <w:pPr>
        <w:pStyle w:val="FirstParagraph"/>
      </w:pPr>
      <w:r>
        <w:rPr>
          <w:b/>
          <w:bCs/>
        </w:rPr>
        <w:t xml:space="preserve">Week 4: Monitoring Setup</w:t>
      </w:r>
      <w:r>
        <w:t xml:space="preserve"> </w:t>
      </w:r>
      <w:r>
        <w:t xml:space="preserve">- Configure monitoring components for the data pipeline</w:t>
      </w:r>
      <w:r>
        <w:t xml:space="preserve"> </w:t>
      </w:r>
      <w:r>
        <w:t xml:space="preserve">- Set up logging and metrics collection</w:t>
      </w:r>
      <w:r>
        <w:t xml:space="preserve"> </w:t>
      </w:r>
      <w:r>
        <w:t xml:space="preserve">- Implement pipeline health checks</w:t>
      </w:r>
      <w:r>
        <w:t xml:space="preserve"> </w:t>
      </w:r>
      <w:r>
        <w:t xml:space="preserve">- Create data quality validation checks</w:t>
      </w:r>
      <w:r>
        <w:t xml:space="preserve"> </w:t>
      </w:r>
      <w:r>
        <w:t xml:space="preserve">- Define alerting rules and thresholds</w:t>
      </w:r>
    </w:p>
    <w:p>
      <w:pPr>
        <w:pStyle w:val="BodyText"/>
      </w:pPr>
      <w:r>
        <w:rPr>
          <w:b/>
          <w:bCs/>
        </w:rPr>
        <w:t xml:space="preserve">Week 5: Dashboard &amp; Alerting</w:t>
      </w:r>
      <w:r>
        <w:t xml:space="preserve"> </w:t>
      </w:r>
      <w:r>
        <w:t xml:space="preserve">- Build simple operational dashboards using Snowflake Dashboards or Streamlit (pipeline status, throughput, errors)</w:t>
      </w:r>
      <w:r>
        <w:t xml:space="preserve"> </w:t>
      </w:r>
      <w:r>
        <w:t xml:space="preserve">- Configure alert notifications (email, Slack, PagerDuty, etc.) - optional, pending system-related blockers</w:t>
      </w:r>
      <w:r>
        <w:t xml:space="preserve"> </w:t>
      </w:r>
      <w:r>
        <w:t xml:space="preserve">- Implement performance metrics tracking (latency, SLO)</w:t>
      </w:r>
      <w:r>
        <w:t xml:space="preserve"> </w:t>
      </w:r>
      <w:r>
        <w:t xml:space="preserve">- Create simple data quality dashboards (row counts, null rates, schema validation)</w:t>
      </w:r>
    </w:p>
    <w:p>
      <w:pPr>
        <w:pStyle w:val="BodyText"/>
      </w:pPr>
      <w:r>
        <w:rPr>
          <w:b/>
          <w:bCs/>
        </w:rPr>
        <w:t xml:space="preserve">Week 6: Testing &amp; Documentation</w:t>
      </w:r>
      <w:r>
        <w:t xml:space="preserve"> </w:t>
      </w:r>
      <w:r>
        <w:t xml:space="preserve">- Test monitoring across existing forms</w:t>
      </w:r>
      <w:r>
        <w:t xml:space="preserve"> </w:t>
      </w:r>
      <w:r>
        <w:t xml:space="preserve">- Validate alert triggers and notifications</w:t>
      </w:r>
      <w:r>
        <w:t xml:space="preserve"> </w:t>
      </w:r>
      <w:r>
        <w:t xml:space="preserve">- Create monitoring operations guide</w:t>
      </w:r>
      <w:r>
        <w:t xml:space="preserve"> </w:t>
      </w:r>
      <w:r>
        <w:t xml:space="preserve">- Train operations team on dashboard usage</w:t>
      </w:r>
      <w:r>
        <w:t xml:space="preserve"> </w:t>
      </w:r>
      <w:r>
        <w:t xml:space="preserve">- Document monitoring configuration for new sources</w:t>
      </w:r>
    </w:p>
    <w:bookmarkEnd w:id="26"/>
    <w:bookmarkStart w:id="27" w:name="deliverables-1"/>
    <w:p>
      <w:pPr>
        <w:pStyle w:val="Heading4"/>
      </w:pPr>
      <w:r>
        <w:t xml:space="preserve">Deliverables</w:t>
      </w:r>
    </w:p>
    <w:p>
      <w:pPr>
        <w:pStyle w:val="Compact"/>
        <w:numPr>
          <w:ilvl w:val="0"/>
          <w:numId w:val="1011"/>
        </w:numPr>
      </w:pPr>
      <w:r>
        <w:t xml:space="preserve">✅ Monitoring and Alerting Capabilities</w:t>
      </w:r>
    </w:p>
    <w:p>
      <w:pPr>
        <w:pStyle w:val="Compact"/>
        <w:numPr>
          <w:ilvl w:val="0"/>
          <w:numId w:val="1011"/>
        </w:numPr>
      </w:pPr>
      <w:r>
        <w:t xml:space="preserve">✅ Simple Operational Dashboards (Snowflake Dashboards or Streamlit)</w:t>
      </w:r>
    </w:p>
    <w:p>
      <w:pPr>
        <w:pStyle w:val="Compact"/>
        <w:numPr>
          <w:ilvl w:val="0"/>
          <w:numId w:val="1011"/>
        </w:numPr>
      </w:pPr>
      <w:r>
        <w:t xml:space="preserve">✅ Alert Configuration (if no system blockers)</w:t>
      </w:r>
    </w:p>
    <w:p>
      <w:pPr>
        <w:pStyle w:val="Compact"/>
        <w:numPr>
          <w:ilvl w:val="0"/>
          <w:numId w:val="1011"/>
        </w:numPr>
      </w:pPr>
      <w:r>
        <w:t xml:space="preserve">✅ Monitoring Operations Guide</w:t>
      </w:r>
    </w:p>
    <w:p>
      <w:pPr>
        <w:pStyle w:val="Compact"/>
        <w:numPr>
          <w:ilvl w:val="0"/>
          <w:numId w:val="1011"/>
        </w:numPr>
      </w:pPr>
      <w:r>
        <w:t xml:space="preserve">✅ Training Session for Operations Team</w:t>
      </w:r>
    </w:p>
    <w:bookmarkEnd w:id="27"/>
    <w:bookmarkStart w:id="28" w:name="effort-estimate-1"/>
    <w:p>
      <w:pPr>
        <w:pStyle w:val="Heading4"/>
      </w:pPr>
      <w:r>
        <w:t xml:space="preserve">Effort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Hours</w:t>
            </w:r>
          </w:p>
        </w:tc>
      </w:tr>
      <w:tr>
        <w:tc>
          <w:tcPr/>
          <w:p>
            <w:pPr>
              <w:pStyle w:val="Compact"/>
            </w:pPr>
            <w:r>
              <w:t xml:space="preserve">OpenFlow Specialist</w:t>
            </w:r>
          </w:p>
        </w:tc>
        <w:tc>
          <w:tcPr/>
          <w:p>
            <w:pPr>
              <w:pStyle w:val="Compact"/>
            </w:pPr>
            <w:r>
              <w:t xml:space="preserve">60-70</w:t>
            </w:r>
          </w:p>
        </w:tc>
      </w:tr>
      <w:tr>
        <w:tc>
          <w:tcPr/>
          <w:p>
            <w:pPr>
              <w:pStyle w:val="Compact"/>
            </w:pPr>
            <w:r>
              <w:t xml:space="preserve">Data Engineer</w:t>
            </w:r>
          </w:p>
        </w:tc>
        <w:tc>
          <w:tcPr/>
          <w:p>
            <w:pPr>
              <w:pStyle w:val="Compact"/>
            </w:pPr>
            <w:r>
              <w:t xml:space="preserve">40-50</w:t>
            </w:r>
          </w:p>
        </w:tc>
      </w:tr>
      <w:tr>
        <w:tc>
          <w:tcPr/>
          <w:p>
            <w:pPr>
              <w:pStyle w:val="Compact"/>
            </w:pPr>
            <w:r>
              <w:t xml:space="preserve">Lead Consultant (oversight)</w:t>
            </w:r>
          </w:p>
        </w:tc>
        <w:tc>
          <w:tcPr/>
          <w:p>
            <w:pPr>
              <w:pStyle w:val="Compact"/>
            </w:pPr>
            <w:r>
              <w:t xml:space="preserve">15-20</w:t>
            </w:r>
          </w:p>
        </w:tc>
      </w:tr>
      <w:tr>
        <w:tc>
          <w:tcPr/>
          <w:p>
            <w:pPr>
              <w:pStyle w:val="Compact"/>
            </w:pPr>
            <w:r>
              <w:rPr>
                <w:b/>
                <w:bCs/>
              </w:rPr>
              <w:t xml:space="preserve">Phase Total</w:t>
            </w:r>
          </w:p>
        </w:tc>
        <w:tc>
          <w:tcPr/>
          <w:p>
            <w:pPr>
              <w:pStyle w:val="Compact"/>
            </w:pPr>
            <w:r>
              <w:rPr>
                <w:b/>
                <w:bCs/>
              </w:rPr>
              <w:t xml:space="preserve">115-140 hours</w:t>
            </w:r>
          </w:p>
        </w:tc>
      </w:tr>
    </w:tbl>
    <w:p>
      <w:r>
        <w:pict>
          <v:rect style="width:0;height:1.5pt" o:hralign="center" o:hrstd="t" o:hr="t"/>
        </w:pict>
      </w:r>
    </w:p>
    <w:bookmarkEnd w:id="28"/>
    <w:bookmarkEnd w:id="29"/>
    <w:bookmarkStart w:id="34" w:name="X778e4a22ed1b13858ffea4e2a11e080e1f7245b"/>
    <w:p>
      <w:pPr>
        <w:pStyle w:val="Heading3"/>
      </w:pPr>
      <w:r>
        <w:t xml:space="preserve">Phase 3: Webhook Pattern Implementation (Weeks 7-10)</w:t>
      </w:r>
    </w:p>
    <w:bookmarkStart w:id="30" w:name="objectives-2"/>
    <w:p>
      <w:pPr>
        <w:pStyle w:val="Heading4"/>
      </w:pPr>
      <w:r>
        <w:t xml:space="preserve">Objectives</w:t>
      </w:r>
    </w:p>
    <w:p>
      <w:pPr>
        <w:pStyle w:val="Compact"/>
        <w:numPr>
          <w:ilvl w:val="0"/>
          <w:numId w:val="1012"/>
        </w:numPr>
      </w:pPr>
      <w:r>
        <w:t xml:space="preserve">Build reusable webhook integration pattern</w:t>
      </w:r>
    </w:p>
    <w:p>
      <w:pPr>
        <w:pStyle w:val="Compact"/>
        <w:numPr>
          <w:ilvl w:val="0"/>
          <w:numId w:val="1012"/>
        </w:numPr>
      </w:pPr>
      <w:r>
        <w:t xml:space="preserve">Create configuration templates</w:t>
      </w:r>
    </w:p>
    <w:p>
      <w:pPr>
        <w:pStyle w:val="Compact"/>
        <w:numPr>
          <w:ilvl w:val="0"/>
          <w:numId w:val="1012"/>
        </w:numPr>
      </w:pPr>
      <w:r>
        <w:t xml:space="preserve">Implement transformation and validation logic</w:t>
      </w:r>
    </w:p>
    <w:p>
      <w:pPr>
        <w:pStyle w:val="Compact"/>
        <w:numPr>
          <w:ilvl w:val="0"/>
          <w:numId w:val="1012"/>
        </w:numPr>
      </w:pPr>
      <w:r>
        <w:t xml:space="preserve">Establish error handling patterns</w:t>
      </w:r>
    </w:p>
    <w:bookmarkEnd w:id="30"/>
    <w:bookmarkStart w:id="31" w:name="activities-2"/>
    <w:p>
      <w:pPr>
        <w:pStyle w:val="Heading4"/>
      </w:pPr>
      <w:r>
        <w:t xml:space="preserve">Activities</w:t>
      </w:r>
    </w:p>
    <w:p>
      <w:pPr>
        <w:pStyle w:val="FirstParagraph"/>
      </w:pPr>
      <w:r>
        <w:rPr>
          <w:b/>
          <w:bCs/>
        </w:rPr>
        <w:t xml:space="preserve">Week 7: Infrastructure Verification</w:t>
      </w:r>
      <w:r>
        <w:t xml:space="preserve"> </w:t>
      </w:r>
      <w:r>
        <w:t xml:space="preserve">- Verify webhook receiver endpoints setup</w:t>
      </w:r>
      <w:r>
        <w:t xml:space="preserve"> </w:t>
      </w:r>
      <w:r>
        <w:t xml:space="preserve">- Verify authentication/authorization implementation</w:t>
      </w:r>
      <w:r>
        <w:t xml:space="preserve"> </w:t>
      </w:r>
      <w:r>
        <w:t xml:space="preserve">- Verify rate limiting and throttling configuration</w:t>
      </w:r>
      <w:r>
        <w:t xml:space="preserve"> </w:t>
      </w:r>
      <w:r>
        <w:t xml:space="preserve">- Verify request validation setup</w:t>
      </w:r>
      <w:r>
        <w:t xml:space="preserve"> </w:t>
      </w:r>
      <w:r>
        <w:t xml:space="preserve">- Verify async processing queue implementation</w:t>
      </w:r>
    </w:p>
    <w:p>
      <w:pPr>
        <w:pStyle w:val="BodyText"/>
      </w:pPr>
      <w:r>
        <w:rPr>
          <w:b/>
          <w:bCs/>
        </w:rPr>
        <w:t xml:space="preserve">Week 8: Transformation &amp; Processing</w:t>
      </w:r>
      <w:r>
        <w:t xml:space="preserve"> </w:t>
      </w:r>
      <w:r>
        <w:t xml:space="preserve">- Build transformation templates (field mapping, value constraints)</w:t>
      </w:r>
      <w:r>
        <w:t xml:space="preserve"> </w:t>
      </w:r>
      <w:r>
        <w:t xml:space="preserve">- Implement configuration-driven transformation engine</w:t>
      </w:r>
      <w:r>
        <w:t xml:space="preserve"> </w:t>
      </w:r>
      <w:r>
        <w:t xml:space="preserve">- Build error handling</w:t>
      </w:r>
      <w:r>
        <w:t xml:space="preserve"> </w:t>
      </w:r>
      <w:r>
        <w:t xml:space="preserve">- Implement dead-letter queue for failed records</w:t>
      </w:r>
    </w:p>
    <w:p>
      <w:pPr>
        <w:pStyle w:val="BodyText"/>
      </w:pPr>
      <w:r>
        <w:rPr>
          <w:b/>
          <w:bCs/>
        </w:rPr>
        <w:t xml:space="preserve">Week 9: Integration &amp; End-to-End Testing</w:t>
      </w:r>
      <w:r>
        <w:t xml:space="preserve"> </w:t>
      </w:r>
      <w:r>
        <w:t xml:space="preserve">- Integrate webhook receiver with OpenFlow</w:t>
      </w:r>
      <w:r>
        <w:t xml:space="preserve"> </w:t>
      </w:r>
      <w:r>
        <w:t xml:space="preserve">- Implement connection to DynamoDB (PPS/BPS) or other pattern changes agreed upon in design phase</w:t>
      </w:r>
      <w:r>
        <w:t xml:space="preserve"> </w:t>
      </w:r>
      <w:r>
        <w:t xml:space="preserve">- Test end-to-end data flow</w:t>
      </w:r>
      <w:r>
        <w:t xml:space="preserve"> </w:t>
      </w:r>
      <w:r>
        <w:t xml:space="preserve">- Validate transformation logic</w:t>
      </w:r>
      <w:r>
        <w:t xml:space="preserve"> </w:t>
      </w:r>
      <w:r>
        <w:t xml:space="preserve">- Test error scenarios</w:t>
      </w:r>
    </w:p>
    <w:p>
      <w:pPr>
        <w:pStyle w:val="BodyText"/>
      </w:pPr>
      <w:r>
        <w:rPr>
          <w:b/>
          <w:bCs/>
        </w:rPr>
        <w:t xml:space="preserve">Week 10: Optimization &amp; Documentation</w:t>
      </w:r>
      <w:r>
        <w:t xml:space="preserve"> </w:t>
      </w:r>
      <w:r>
        <w:t xml:space="preserve">- Performance testing and tuning</w:t>
      </w:r>
      <w:r>
        <w:t xml:space="preserve"> </w:t>
      </w:r>
      <w:r>
        <w:t xml:space="preserve">- Implement post-testing changes based on outcomes from Week 9 testing</w:t>
      </w:r>
      <w:r>
        <w:t xml:space="preserve"> </w:t>
      </w:r>
      <w:r>
        <w:t xml:space="preserve">- Create configuration templates</w:t>
      </w:r>
      <w:r>
        <w:t xml:space="preserve"> </w:t>
      </w:r>
      <w:r>
        <w:t xml:space="preserve">- Prepare for first source integration</w:t>
      </w:r>
    </w:p>
    <w:bookmarkEnd w:id="31"/>
    <w:bookmarkStart w:id="32" w:name="deliverables-2"/>
    <w:p>
      <w:pPr>
        <w:pStyle w:val="Heading4"/>
      </w:pPr>
      <w:r>
        <w:t xml:space="preserve">Deliverables</w:t>
      </w:r>
    </w:p>
    <w:p>
      <w:pPr>
        <w:pStyle w:val="Compact"/>
        <w:numPr>
          <w:ilvl w:val="0"/>
          <w:numId w:val="1013"/>
        </w:numPr>
      </w:pPr>
      <w:r>
        <w:t xml:space="preserve">✅ Webhook Receiver Infrastructure</w:t>
      </w:r>
    </w:p>
    <w:p>
      <w:pPr>
        <w:pStyle w:val="Compact"/>
        <w:numPr>
          <w:ilvl w:val="0"/>
          <w:numId w:val="1013"/>
        </w:numPr>
      </w:pPr>
      <w:r>
        <w:t xml:space="preserve">✅ Transformation Templates and Engine</w:t>
      </w:r>
    </w:p>
    <w:p>
      <w:pPr>
        <w:pStyle w:val="Compact"/>
        <w:numPr>
          <w:ilvl w:val="0"/>
          <w:numId w:val="1013"/>
        </w:numPr>
      </w:pPr>
      <w:r>
        <w:t xml:space="preserve">✅ Error Handling Logic</w:t>
      </w:r>
    </w:p>
    <w:p>
      <w:pPr>
        <w:pStyle w:val="Compact"/>
        <w:numPr>
          <w:ilvl w:val="0"/>
          <w:numId w:val="1013"/>
        </w:numPr>
      </w:pPr>
      <w:r>
        <w:t xml:space="preserve">✅ Configuration Framework</w:t>
      </w:r>
    </w:p>
    <w:p>
      <w:pPr>
        <w:pStyle w:val="Compact"/>
        <w:numPr>
          <w:ilvl w:val="0"/>
          <w:numId w:val="1013"/>
        </w:numPr>
      </w:pPr>
      <w:r>
        <w:t xml:space="preserve">✅ Configuration Template Library</w:t>
      </w:r>
    </w:p>
    <w:p>
      <w:pPr>
        <w:pStyle w:val="Compact"/>
        <w:numPr>
          <w:ilvl w:val="0"/>
          <w:numId w:val="1013"/>
        </w:numPr>
      </w:pPr>
      <w:r>
        <w:t xml:space="preserve">✅ Unit and Integration Tests</w:t>
      </w:r>
    </w:p>
    <w:bookmarkEnd w:id="32"/>
    <w:bookmarkStart w:id="33" w:name="effort-estimate-2"/>
    <w:p>
      <w:pPr>
        <w:pStyle w:val="Heading4"/>
      </w:pPr>
      <w:r>
        <w:t xml:space="preserve">Effort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Hours</w:t>
            </w:r>
          </w:p>
        </w:tc>
      </w:tr>
      <w:tr>
        <w:tc>
          <w:tcPr/>
          <w:p>
            <w:pPr>
              <w:pStyle w:val="Compact"/>
            </w:pPr>
            <w:r>
              <w:t xml:space="preserve">Data Engineer</w:t>
            </w:r>
          </w:p>
        </w:tc>
        <w:tc>
          <w:tcPr/>
          <w:p>
            <w:pPr>
              <w:pStyle w:val="Compact"/>
            </w:pPr>
            <w:r>
              <w:t xml:space="preserve">80-90</w:t>
            </w:r>
          </w:p>
        </w:tc>
      </w:tr>
      <w:tr>
        <w:tc>
          <w:tcPr/>
          <w:p>
            <w:pPr>
              <w:pStyle w:val="Compact"/>
            </w:pPr>
            <w:r>
              <w:t xml:space="preserve">OpenFlow Specialist</w:t>
            </w:r>
          </w:p>
        </w:tc>
        <w:tc>
          <w:tcPr/>
          <w:p>
            <w:pPr>
              <w:pStyle w:val="Compact"/>
            </w:pPr>
            <w:r>
              <w:t xml:space="preserve">50-60</w:t>
            </w:r>
          </w:p>
        </w:tc>
      </w:tr>
      <w:tr>
        <w:tc>
          <w:tcPr/>
          <w:p>
            <w:pPr>
              <w:pStyle w:val="Compact"/>
            </w:pPr>
            <w:r>
              <w:t xml:space="preserve">Lead Consultant</w:t>
            </w:r>
          </w:p>
        </w:tc>
        <w:tc>
          <w:tcPr/>
          <w:p>
            <w:pPr>
              <w:pStyle w:val="Compact"/>
            </w:pPr>
            <w:r>
              <w:t xml:space="preserve">30-35</w:t>
            </w:r>
          </w:p>
        </w:tc>
      </w:tr>
      <w:tr>
        <w:tc>
          <w:tcPr/>
          <w:p>
            <w:pPr>
              <w:pStyle w:val="Compact"/>
            </w:pPr>
            <w:r>
              <w:t xml:space="preserve">Security/DevOps Specialist</w:t>
            </w:r>
          </w:p>
        </w:tc>
        <w:tc>
          <w:tcPr/>
          <w:p>
            <w:pPr>
              <w:pStyle w:val="Compact"/>
            </w:pPr>
            <w:r>
              <w:t xml:space="preserve">15-20</w:t>
            </w:r>
          </w:p>
        </w:tc>
      </w:tr>
      <w:tr>
        <w:tc>
          <w:tcPr/>
          <w:p>
            <w:pPr>
              <w:pStyle w:val="Compact"/>
            </w:pPr>
            <w:r>
              <w:rPr>
                <w:b/>
                <w:bCs/>
              </w:rPr>
              <w:t xml:space="preserve">Phase Total</w:t>
            </w:r>
          </w:p>
        </w:tc>
        <w:tc>
          <w:tcPr/>
          <w:p>
            <w:pPr>
              <w:pStyle w:val="Compact"/>
            </w:pPr>
            <w:r>
              <w:rPr>
                <w:b/>
                <w:bCs/>
              </w:rPr>
              <w:t xml:space="preserve">175-205 hours</w:t>
            </w:r>
          </w:p>
        </w:tc>
      </w:tr>
    </w:tbl>
    <w:p>
      <w:r>
        <w:pict>
          <v:rect style="width:0;height:1.5pt" o:hralign="center" o:hrstd="t" o:hr="t"/>
        </w:pict>
      </w:r>
    </w:p>
    <w:bookmarkEnd w:id="33"/>
    <w:bookmarkEnd w:id="34"/>
    <w:bookmarkStart w:id="39" w:name="Xf15f94c536345bc228c3bd99f5fbc2a25b03fe8"/>
    <w:p>
      <w:pPr>
        <w:pStyle w:val="Heading3"/>
      </w:pPr>
      <w:r>
        <w:t xml:space="preserve">Phase 4: First Source Integration (Weeks 11-13)</w:t>
      </w:r>
    </w:p>
    <w:bookmarkStart w:id="35" w:name="objectives-3"/>
    <w:p>
      <w:pPr>
        <w:pStyle w:val="Heading4"/>
      </w:pPr>
      <w:r>
        <w:t xml:space="preserve">Objectives</w:t>
      </w:r>
    </w:p>
    <w:p>
      <w:pPr>
        <w:pStyle w:val="Compact"/>
        <w:numPr>
          <w:ilvl w:val="0"/>
          <w:numId w:val="1014"/>
        </w:numPr>
      </w:pPr>
      <w:r>
        <w:t xml:space="preserve">Implement first third-party source as reference</w:t>
      </w:r>
    </w:p>
    <w:p>
      <w:pPr>
        <w:pStyle w:val="Compact"/>
        <w:numPr>
          <w:ilvl w:val="0"/>
          <w:numId w:val="1014"/>
        </w:numPr>
      </w:pPr>
      <w:r>
        <w:t xml:space="preserve">Validate pattern in production</w:t>
      </w:r>
    </w:p>
    <w:p>
      <w:pPr>
        <w:pStyle w:val="Compact"/>
        <w:numPr>
          <w:ilvl w:val="0"/>
          <w:numId w:val="1014"/>
        </w:numPr>
      </w:pPr>
      <w:r>
        <w:t xml:space="preserve">Ensure data flows meet SLA requirements</w:t>
      </w:r>
    </w:p>
    <w:p>
      <w:pPr>
        <w:pStyle w:val="Compact"/>
        <w:numPr>
          <w:ilvl w:val="0"/>
          <w:numId w:val="1014"/>
        </w:numPr>
      </w:pPr>
      <w:r>
        <w:t xml:space="preserve">Demonstrate operational readiness</w:t>
      </w:r>
    </w:p>
    <w:bookmarkEnd w:id="35"/>
    <w:bookmarkStart w:id="36" w:name="activities-3"/>
    <w:p>
      <w:pPr>
        <w:pStyle w:val="Heading4"/>
      </w:pPr>
      <w:r>
        <w:t xml:space="preserve">Activities</w:t>
      </w:r>
    </w:p>
    <w:p>
      <w:pPr>
        <w:pStyle w:val="FirstParagraph"/>
      </w:pPr>
      <w:r>
        <w:rPr>
          <w:b/>
          <w:bCs/>
        </w:rPr>
        <w:t xml:space="preserve">Week 11: Source Configuration</w:t>
      </w:r>
      <w:r>
        <w:t xml:space="preserve"> </w:t>
      </w:r>
      <w:r>
        <w:t xml:space="preserve">- Review third-party source API/webhook documentation</w:t>
      </w:r>
      <w:r>
        <w:t xml:space="preserve"> </w:t>
      </w:r>
      <w:r>
        <w:t xml:space="preserve">- Configure source-specific transformations</w:t>
      </w:r>
      <w:r>
        <w:t xml:space="preserve"> </w:t>
      </w:r>
      <w:r>
        <w:t xml:space="preserve">- Set up authentication and credentials</w:t>
      </w:r>
      <w:r>
        <w:t xml:space="preserve"> </w:t>
      </w:r>
      <w:r>
        <w:t xml:space="preserve">- Create source configurations</w:t>
      </w:r>
      <w:r>
        <w:t xml:space="preserve"> </w:t>
      </w:r>
      <w:r>
        <w:t xml:space="preserve">- Configure monitoring for new source</w:t>
      </w:r>
    </w:p>
    <w:p>
      <w:pPr>
        <w:pStyle w:val="BodyText"/>
      </w:pPr>
      <w:r>
        <w:rPr>
          <w:b/>
          <w:bCs/>
        </w:rPr>
        <w:t xml:space="preserve">Week 12: Implementation &amp; Testing</w:t>
      </w:r>
      <w:r>
        <w:t xml:space="preserve"> </w:t>
      </w:r>
      <w:r>
        <w:t xml:space="preserve">- Implement source-specific webhook handler</w:t>
      </w:r>
      <w:r>
        <w:t xml:space="preserve"> </w:t>
      </w:r>
      <w:r>
        <w:t xml:space="preserve">- Configure field mappings and validations</w:t>
      </w:r>
      <w:r>
        <w:t xml:space="preserve"> </w:t>
      </w:r>
      <w:r>
        <w:t xml:space="preserve">- Test data ingestion from third-party source</w:t>
      </w:r>
      <w:r>
        <w:t xml:space="preserve"> </w:t>
      </w:r>
      <w:r>
        <w:t xml:space="preserve">- Validate data quality in DynamoDB and Snowflake</w:t>
      </w:r>
      <w:r>
        <w:t xml:space="preserve"> </w:t>
      </w:r>
      <w:r>
        <w:t xml:space="preserve">- Test error handling and recovery scenarios</w:t>
      </w:r>
      <w:r>
        <w:t xml:space="preserve"> </w:t>
      </w:r>
      <w:r>
        <w:t xml:space="preserve">- Conduct UAT with Canva team</w:t>
      </w:r>
    </w:p>
    <w:p>
      <w:pPr>
        <w:pStyle w:val="BodyText"/>
      </w:pPr>
      <w:r>
        <w:rPr>
          <w:b/>
          <w:bCs/>
        </w:rPr>
        <w:t xml:space="preserve">Week 13: Production Deployment</w:t>
      </w:r>
      <w:r>
        <w:t xml:space="preserve"> </w:t>
      </w:r>
      <w:r>
        <w:t xml:space="preserve">- Deploy to production environment</w:t>
      </w:r>
      <w:r>
        <w:t xml:space="preserve"> </w:t>
      </w:r>
      <w:r>
        <w:t xml:space="preserve">- Monitor initial data flow</w:t>
      </w:r>
      <w:r>
        <w:t xml:space="preserve"> </w:t>
      </w:r>
      <w:r>
        <w:t xml:space="preserve">- Validate SLA compliance (15-minute target)</w:t>
      </w:r>
      <w:r>
        <w:t xml:space="preserve"> </w:t>
      </w:r>
      <w:r>
        <w:t xml:space="preserve">- Performance tuning as needed</w:t>
      </w:r>
      <w:r>
        <w:t xml:space="preserve"> </w:t>
      </w:r>
      <w:r>
        <w:t xml:space="preserve">- Prepare deployment runbook and obtain Canva approval</w:t>
      </w:r>
    </w:p>
    <w:bookmarkEnd w:id="36"/>
    <w:bookmarkStart w:id="37" w:name="deliverables-3"/>
    <w:p>
      <w:pPr>
        <w:pStyle w:val="Heading4"/>
      </w:pPr>
      <w:r>
        <w:t xml:space="preserve">Deliverables</w:t>
      </w:r>
    </w:p>
    <w:p>
      <w:pPr>
        <w:pStyle w:val="Compact"/>
        <w:numPr>
          <w:ilvl w:val="0"/>
          <w:numId w:val="1015"/>
        </w:numPr>
      </w:pPr>
      <w:r>
        <w:t xml:space="preserve">✅ First Third-Party Source Integration (Production-Ready)</w:t>
      </w:r>
    </w:p>
    <w:p>
      <w:pPr>
        <w:pStyle w:val="Compact"/>
        <w:numPr>
          <w:ilvl w:val="0"/>
          <w:numId w:val="1015"/>
        </w:numPr>
      </w:pPr>
      <w:r>
        <w:t xml:space="preserve">✅ Source-Specific Configuration</w:t>
      </w:r>
    </w:p>
    <w:p>
      <w:pPr>
        <w:pStyle w:val="Compact"/>
        <w:numPr>
          <w:ilvl w:val="0"/>
          <w:numId w:val="1015"/>
        </w:numPr>
      </w:pPr>
      <w:r>
        <w:t xml:space="preserve">✅ Validation Test Results</w:t>
      </w:r>
    </w:p>
    <w:p>
      <w:pPr>
        <w:pStyle w:val="Compact"/>
        <w:numPr>
          <w:ilvl w:val="0"/>
          <w:numId w:val="1015"/>
        </w:numPr>
      </w:pPr>
      <w:r>
        <w:t xml:space="preserve">✅ Production Deployment Documentation</w:t>
      </w:r>
    </w:p>
    <w:p>
      <w:pPr>
        <w:pStyle w:val="Compact"/>
        <w:numPr>
          <w:ilvl w:val="0"/>
          <w:numId w:val="1015"/>
        </w:numPr>
      </w:pPr>
      <w:r>
        <w:t xml:space="preserve">✅ Deployment Runbook (approved by Canva)</w:t>
      </w:r>
    </w:p>
    <w:bookmarkEnd w:id="37"/>
    <w:bookmarkStart w:id="38" w:name="effort-estimate-3"/>
    <w:p>
      <w:pPr>
        <w:pStyle w:val="Heading4"/>
      </w:pPr>
      <w:r>
        <w:t xml:space="preserve">Effort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Hours</w:t>
            </w:r>
          </w:p>
        </w:tc>
      </w:tr>
      <w:tr>
        <w:tc>
          <w:tcPr/>
          <w:p>
            <w:pPr>
              <w:pStyle w:val="Compact"/>
            </w:pPr>
            <w:r>
              <w:t xml:space="preserve">Data Engineer</w:t>
            </w:r>
          </w:p>
        </w:tc>
        <w:tc>
          <w:tcPr/>
          <w:p>
            <w:pPr>
              <w:pStyle w:val="Compact"/>
            </w:pPr>
            <w:r>
              <w:t xml:space="preserve">40-50</w:t>
            </w:r>
          </w:p>
        </w:tc>
      </w:tr>
      <w:tr>
        <w:tc>
          <w:tcPr/>
          <w:p>
            <w:pPr>
              <w:pStyle w:val="Compact"/>
            </w:pPr>
            <w:r>
              <w:t xml:space="preserve">OpenFlow Specialist</w:t>
            </w:r>
          </w:p>
        </w:tc>
        <w:tc>
          <w:tcPr/>
          <w:p>
            <w:pPr>
              <w:pStyle w:val="Compact"/>
            </w:pPr>
            <w:r>
              <w:t xml:space="preserve">30-35</w:t>
            </w:r>
          </w:p>
        </w:tc>
      </w:tr>
      <w:tr>
        <w:tc>
          <w:tcPr/>
          <w:p>
            <w:pPr>
              <w:pStyle w:val="Compact"/>
            </w:pPr>
            <w:r>
              <w:t xml:space="preserve">Lead Consultant</w:t>
            </w:r>
          </w:p>
        </w:tc>
        <w:tc>
          <w:tcPr/>
          <w:p>
            <w:pPr>
              <w:pStyle w:val="Compact"/>
            </w:pPr>
            <w:r>
              <w:t xml:space="preserve">20-25</w:t>
            </w:r>
          </w:p>
        </w:tc>
      </w:tr>
      <w:tr>
        <w:tc>
          <w:tcPr/>
          <w:p>
            <w:pPr>
              <w:pStyle w:val="Compact"/>
            </w:pPr>
            <w:r>
              <w:rPr>
                <w:b/>
                <w:bCs/>
              </w:rPr>
              <w:t xml:space="preserve">Phase Total</w:t>
            </w:r>
          </w:p>
        </w:tc>
        <w:tc>
          <w:tcPr/>
          <w:p>
            <w:pPr>
              <w:pStyle w:val="Compact"/>
            </w:pPr>
            <w:r>
              <w:rPr>
                <w:b/>
                <w:bCs/>
              </w:rPr>
              <w:t xml:space="preserve">90-110 hours</w:t>
            </w:r>
          </w:p>
        </w:tc>
      </w:tr>
    </w:tbl>
    <w:p>
      <w:r>
        <w:pict>
          <v:rect style="width:0;height:1.5pt" o:hralign="center" o:hrstd="t" o:hr="t"/>
        </w:pict>
      </w:r>
    </w:p>
    <w:bookmarkEnd w:id="38"/>
    <w:bookmarkEnd w:id="39"/>
    <w:bookmarkStart w:id="44" w:name="X7a38542849e27276c1afa4f4f22e8a6836d59c8"/>
    <w:p>
      <w:pPr>
        <w:pStyle w:val="Heading3"/>
      </w:pPr>
      <w:r>
        <w:t xml:space="preserve">Phase 5: Knowledge Transfer &amp; Handover (Week 14)</w:t>
      </w:r>
    </w:p>
    <w:bookmarkStart w:id="40" w:name="objectives-4"/>
    <w:p>
      <w:pPr>
        <w:pStyle w:val="Heading4"/>
      </w:pPr>
      <w:r>
        <w:t xml:space="preserve">Objectives</w:t>
      </w:r>
    </w:p>
    <w:p>
      <w:pPr>
        <w:pStyle w:val="Compact"/>
        <w:numPr>
          <w:ilvl w:val="0"/>
          <w:numId w:val="1016"/>
        </w:numPr>
      </w:pPr>
      <w:r>
        <w:t xml:space="preserve">Transfer knowledge to Canva operations team</w:t>
      </w:r>
    </w:p>
    <w:p>
      <w:pPr>
        <w:pStyle w:val="Compact"/>
        <w:numPr>
          <w:ilvl w:val="0"/>
          <w:numId w:val="1016"/>
        </w:numPr>
      </w:pPr>
      <w:r>
        <w:t xml:space="preserve">Create comprehensive operational documentation</w:t>
      </w:r>
    </w:p>
    <w:p>
      <w:pPr>
        <w:pStyle w:val="Compact"/>
        <w:numPr>
          <w:ilvl w:val="0"/>
          <w:numId w:val="1016"/>
        </w:numPr>
      </w:pPr>
      <w:r>
        <w:t xml:space="preserve">Prepare team for independent operation</w:t>
      </w:r>
    </w:p>
    <w:bookmarkEnd w:id="40"/>
    <w:bookmarkStart w:id="41" w:name="activities-4"/>
    <w:p>
      <w:pPr>
        <w:pStyle w:val="Heading4"/>
      </w:pPr>
      <w:r>
        <w:t xml:space="preserve">Activities</w:t>
      </w:r>
    </w:p>
    <w:p>
      <w:pPr>
        <w:pStyle w:val="FirstParagraph"/>
      </w:pPr>
      <w:r>
        <w:rPr>
          <w:b/>
          <w:bCs/>
        </w:rPr>
        <w:t xml:space="preserve">Week 14: Training &amp; Documentation</w:t>
      </w:r>
      <w:r>
        <w:t xml:space="preserve"> </w:t>
      </w:r>
      <w:r>
        <w:t xml:space="preserve">- Conduct architecture and design training session</w:t>
      </w:r>
      <w:r>
        <w:t xml:space="preserve"> </w:t>
      </w:r>
      <w:r>
        <w:t xml:space="preserve">- Conduct hands-on implementation training</w:t>
      </w:r>
      <w:r>
        <w:t xml:space="preserve"> </w:t>
      </w:r>
      <w:r>
        <w:t xml:space="preserve">- Conduct operations and troubleshooting training</w:t>
      </w:r>
      <w:r>
        <w:t xml:space="preserve"> </w:t>
      </w:r>
      <w:r>
        <w:t xml:space="preserve">- Create operational runbooks</w:t>
      </w:r>
      <w:r>
        <w:t xml:space="preserve"> </w:t>
      </w:r>
      <w:r>
        <w:t xml:space="preserve">- Create troubleshooting guides</w:t>
      </w:r>
    </w:p>
    <w:bookmarkEnd w:id="41"/>
    <w:bookmarkStart w:id="42" w:name="deliverables-4"/>
    <w:p>
      <w:pPr>
        <w:pStyle w:val="Heading4"/>
      </w:pPr>
      <w:r>
        <w:t xml:space="preserve">Deliverables</w:t>
      </w:r>
    </w:p>
    <w:p>
      <w:pPr>
        <w:pStyle w:val="Compact"/>
        <w:numPr>
          <w:ilvl w:val="0"/>
          <w:numId w:val="1017"/>
        </w:numPr>
      </w:pPr>
      <w:r>
        <w:t xml:space="preserve">✅ Training Sessions (Architecture, Implementation, Operations)</w:t>
      </w:r>
    </w:p>
    <w:p>
      <w:pPr>
        <w:pStyle w:val="Compact"/>
        <w:numPr>
          <w:ilvl w:val="0"/>
          <w:numId w:val="1017"/>
        </w:numPr>
      </w:pPr>
      <w:r>
        <w:t xml:space="preserve">✅ Operational Runbooks</w:t>
      </w:r>
    </w:p>
    <w:p>
      <w:pPr>
        <w:pStyle w:val="Compact"/>
        <w:numPr>
          <w:ilvl w:val="0"/>
          <w:numId w:val="1017"/>
        </w:numPr>
      </w:pPr>
      <w:r>
        <w:t xml:space="preserve">✅ Troubleshooting Guides</w:t>
      </w:r>
    </w:p>
    <w:bookmarkEnd w:id="42"/>
    <w:bookmarkStart w:id="43" w:name="effort-estimate-4"/>
    <w:p>
      <w:pPr>
        <w:pStyle w:val="Heading4"/>
      </w:pPr>
      <w:r>
        <w:t xml:space="preserve">Effort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Hours</w:t>
            </w:r>
          </w:p>
        </w:tc>
      </w:tr>
      <w:tr>
        <w:tc>
          <w:tcPr/>
          <w:p>
            <w:pPr>
              <w:pStyle w:val="Compact"/>
            </w:pPr>
            <w:r>
              <w:t xml:space="preserve">Lead Consultant</w:t>
            </w:r>
          </w:p>
        </w:tc>
        <w:tc>
          <w:tcPr/>
          <w:p>
            <w:pPr>
              <w:pStyle w:val="Compact"/>
            </w:pPr>
            <w:r>
              <w:t xml:space="preserve">15-20</w:t>
            </w:r>
          </w:p>
        </w:tc>
      </w:tr>
      <w:tr>
        <w:tc>
          <w:tcPr/>
          <w:p>
            <w:pPr>
              <w:pStyle w:val="Compact"/>
            </w:pPr>
            <w:r>
              <w:t xml:space="preserve">Data Engineer</w:t>
            </w:r>
          </w:p>
        </w:tc>
        <w:tc>
          <w:tcPr/>
          <w:p>
            <w:pPr>
              <w:pStyle w:val="Compact"/>
            </w:pPr>
            <w:r>
              <w:t xml:space="preserve">10-12</w:t>
            </w:r>
          </w:p>
        </w:tc>
      </w:tr>
      <w:tr>
        <w:tc>
          <w:tcPr/>
          <w:p>
            <w:pPr>
              <w:pStyle w:val="Compact"/>
            </w:pPr>
            <w:r>
              <w:t xml:space="preserve">OpenFlow Specialist</w:t>
            </w:r>
          </w:p>
        </w:tc>
        <w:tc>
          <w:tcPr/>
          <w:p>
            <w:pPr>
              <w:pStyle w:val="Compact"/>
            </w:pPr>
            <w:r>
              <w:t xml:space="preserve">8-10</w:t>
            </w:r>
          </w:p>
        </w:tc>
      </w:tr>
      <w:tr>
        <w:tc>
          <w:tcPr/>
          <w:p>
            <w:pPr>
              <w:pStyle w:val="Compact"/>
            </w:pPr>
            <w:r>
              <w:rPr>
                <w:b/>
                <w:bCs/>
              </w:rPr>
              <w:t xml:space="preserve">Phase Total</w:t>
            </w:r>
          </w:p>
        </w:tc>
        <w:tc>
          <w:tcPr/>
          <w:p>
            <w:pPr>
              <w:pStyle w:val="Compact"/>
            </w:pPr>
            <w:r>
              <w:rPr>
                <w:b/>
                <w:bCs/>
              </w:rPr>
              <w:t xml:space="preserve">33-42 hours</w:t>
            </w:r>
          </w:p>
        </w:tc>
      </w:tr>
    </w:tbl>
    <w:p>
      <w:r>
        <w:pict>
          <v:rect style="width:0;height:1.5pt" o:hralign="center" o:hrstd="t" o:hr="t"/>
        </w:pict>
      </w:r>
    </w:p>
    <w:bookmarkEnd w:id="43"/>
    <w:bookmarkEnd w:id="44"/>
    <w:bookmarkStart w:id="49" w:name="phase-6-hypercare-support-weeks-15-18"/>
    <w:p>
      <w:pPr>
        <w:pStyle w:val="Heading3"/>
      </w:pPr>
      <w:r>
        <w:t xml:space="preserve">Phase 6: Hypercare Support (Weeks 15-18)</w:t>
      </w:r>
    </w:p>
    <w:bookmarkStart w:id="45" w:name="objectives-5"/>
    <w:p>
      <w:pPr>
        <w:pStyle w:val="Heading4"/>
      </w:pPr>
      <w:r>
        <w:t xml:space="preserve">Objectives</w:t>
      </w:r>
    </w:p>
    <w:p>
      <w:pPr>
        <w:pStyle w:val="Compact"/>
        <w:numPr>
          <w:ilvl w:val="0"/>
          <w:numId w:val="1018"/>
        </w:numPr>
      </w:pPr>
      <w:r>
        <w:t xml:space="preserve">Provide elevated support during stabilization period</w:t>
      </w:r>
    </w:p>
    <w:p>
      <w:pPr>
        <w:pStyle w:val="Compact"/>
        <w:numPr>
          <w:ilvl w:val="0"/>
          <w:numId w:val="1018"/>
        </w:numPr>
      </w:pPr>
      <w:r>
        <w:t xml:space="preserve">Monitor system performance and stability</w:t>
      </w:r>
    </w:p>
    <w:p>
      <w:pPr>
        <w:pStyle w:val="Compact"/>
        <w:numPr>
          <w:ilvl w:val="0"/>
          <w:numId w:val="1018"/>
        </w:numPr>
      </w:pPr>
      <w:r>
        <w:t xml:space="preserve">Address issues and optimize as needed</w:t>
      </w:r>
    </w:p>
    <w:p>
      <w:pPr>
        <w:pStyle w:val="Compact"/>
        <w:numPr>
          <w:ilvl w:val="0"/>
          <w:numId w:val="1018"/>
        </w:numPr>
      </w:pPr>
      <w:r>
        <w:t xml:space="preserve">Enable self-service source onboarding</w:t>
      </w:r>
    </w:p>
    <w:p>
      <w:pPr>
        <w:pStyle w:val="Compact"/>
        <w:numPr>
          <w:ilvl w:val="0"/>
          <w:numId w:val="1018"/>
        </w:numPr>
      </w:pPr>
      <w:r>
        <w:t xml:space="preserve">Ensure smooth transition to BAU operations</w:t>
      </w:r>
    </w:p>
    <w:bookmarkEnd w:id="45"/>
    <w:bookmarkStart w:id="46" w:name="activities-5"/>
    <w:p>
      <w:pPr>
        <w:pStyle w:val="Heading4"/>
      </w:pPr>
      <w:r>
        <w:t xml:space="preserve">Activities</w:t>
      </w:r>
    </w:p>
    <w:p>
      <w:pPr>
        <w:pStyle w:val="FirstParagraph"/>
      </w:pPr>
      <w:r>
        <w:rPr>
          <w:b/>
          <w:bCs/>
        </w:rPr>
        <w:t xml:space="preserve">Weeks 15-18: Post-Production Support</w:t>
      </w:r>
      <w:r>
        <w:t xml:space="preserve"> </w:t>
      </w:r>
      <w:r>
        <w:t xml:space="preserve">- Daily monitoring of pipeline health (Week 15)</w:t>
      </w:r>
      <w:r>
        <w:t xml:space="preserve"> </w:t>
      </w:r>
      <w:r>
        <w:t xml:space="preserve">- Regular check-ins with operations team (3x per week → 2x → 1x)</w:t>
      </w:r>
      <w:r>
        <w:t xml:space="preserve"> </w:t>
      </w:r>
      <w:r>
        <w:t xml:space="preserve">- Issue triage and resolution support</w:t>
      </w:r>
      <w:r>
        <w:t xml:space="preserve"> </w:t>
      </w:r>
      <w:r>
        <w:t xml:space="preserve">- Performance optimization as needed</w:t>
      </w:r>
      <w:r>
        <w:t xml:space="preserve"> </w:t>
      </w:r>
      <w:r>
        <w:t xml:space="preserve">- Documentation updates based on operational feedback</w:t>
      </w:r>
      <w:r>
        <w:t xml:space="preserve"> </w:t>
      </w:r>
      <w:r>
        <w:t xml:space="preserve">- Guide operations team through second source configuration</w:t>
      </w:r>
      <w:r>
        <w:t xml:space="preserve"> </w:t>
      </w:r>
      <w:r>
        <w:t xml:space="preserve">- Review and provide feedback on their implementation</w:t>
      </w:r>
      <w:r>
        <w:t xml:space="preserve"> </w:t>
      </w:r>
      <w:r>
        <w:t xml:space="preserve">- Conduct handover readiness assessment</w:t>
      </w:r>
      <w:r>
        <w:t xml:space="preserve"> </w:t>
      </w:r>
      <w:r>
        <w:t xml:space="preserve">- Formalize handover checklist and sign-off</w:t>
      </w:r>
      <w:r>
        <w:t xml:space="preserve"> </w:t>
      </w:r>
      <w:r>
        <w:t xml:space="preserve">- Final knowledge transfer session</w:t>
      </w:r>
    </w:p>
    <w:p>
      <w:pPr>
        <w:pStyle w:val="BodyText"/>
      </w:pPr>
      <w:r>
        <w:rPr>
          <w:b/>
          <w:bCs/>
        </w:rPr>
        <w:t xml:space="preserve">Support Model:</w:t>
      </w:r>
      <w:r>
        <w:t xml:space="preserve"> </w:t>
      </w:r>
      <w:r>
        <w:t xml:space="preserve">-</w:t>
      </w:r>
      <w:r>
        <w:t xml:space="preserve"> </w:t>
      </w:r>
      <w:r>
        <w:rPr>
          <w:b/>
          <w:bCs/>
        </w:rPr>
        <w:t xml:space="preserve">Week 15:</w:t>
      </w:r>
      <w:r>
        <w:t xml:space="preserve"> </w:t>
      </w:r>
      <w:r>
        <w:t xml:space="preserve">Daily sync, active monitoring, immediate response</w:t>
      </w:r>
      <w:r>
        <w:t xml:space="preserve"> </w:t>
      </w:r>
      <w:r>
        <w:t xml:space="preserve">-</w:t>
      </w:r>
      <w:r>
        <w:t xml:space="preserve"> </w:t>
      </w:r>
      <w:r>
        <w:rPr>
          <w:b/>
          <w:bCs/>
        </w:rPr>
        <w:t xml:space="preserve">Week 16:</w:t>
      </w:r>
      <w:r>
        <w:t xml:space="preserve"> </w:t>
      </w:r>
      <w:r>
        <w:t xml:space="preserve">3x per week sync, proactive monitoring</w:t>
      </w:r>
      <w:r>
        <w:t xml:space="preserve"> </w:t>
      </w:r>
      <w:r>
        <w:t xml:space="preserve">-</w:t>
      </w:r>
      <w:r>
        <w:t xml:space="preserve"> </w:t>
      </w:r>
      <w:r>
        <w:rPr>
          <w:b/>
          <w:bCs/>
        </w:rPr>
        <w:t xml:space="preserve">Week 17:</w:t>
      </w:r>
      <w:r>
        <w:t xml:space="preserve"> </w:t>
      </w:r>
      <w:r>
        <w:t xml:space="preserve">2x per week sync, reactive support</w:t>
      </w:r>
      <w:r>
        <w:t xml:space="preserve"> </w:t>
      </w:r>
      <w:r>
        <w:t xml:space="preserve">-</w:t>
      </w:r>
      <w:r>
        <w:t xml:space="preserve"> </w:t>
      </w:r>
      <w:r>
        <w:rPr>
          <w:b/>
          <w:bCs/>
        </w:rPr>
        <w:t xml:space="preserve">Week 18:</w:t>
      </w:r>
      <w:r>
        <w:t xml:space="preserve"> </w:t>
      </w:r>
      <w:r>
        <w:t xml:space="preserve">1x per week sync, escalation support only</w:t>
      </w:r>
    </w:p>
    <w:bookmarkEnd w:id="46"/>
    <w:bookmarkStart w:id="47" w:name="deliverables-5"/>
    <w:p>
      <w:pPr>
        <w:pStyle w:val="Heading4"/>
      </w:pPr>
      <w:r>
        <w:t xml:space="preserve">Deliverables</w:t>
      </w:r>
    </w:p>
    <w:p>
      <w:pPr>
        <w:pStyle w:val="Compact"/>
        <w:numPr>
          <w:ilvl w:val="0"/>
          <w:numId w:val="1019"/>
        </w:numPr>
      </w:pPr>
      <w:r>
        <w:t xml:space="preserve">✅ Daily/Weekly Status Reports</w:t>
      </w:r>
    </w:p>
    <w:p>
      <w:pPr>
        <w:pStyle w:val="Compact"/>
        <w:numPr>
          <w:ilvl w:val="0"/>
          <w:numId w:val="1019"/>
        </w:numPr>
      </w:pPr>
      <w:r>
        <w:t xml:space="preserve">✅ Issue Resolution Log</w:t>
      </w:r>
    </w:p>
    <w:p>
      <w:pPr>
        <w:pStyle w:val="Compact"/>
        <w:numPr>
          <w:ilvl w:val="0"/>
          <w:numId w:val="1019"/>
        </w:numPr>
      </w:pPr>
      <w:r>
        <w:t xml:space="preserve">✅ Performance Optimization Report</w:t>
      </w:r>
    </w:p>
    <w:p>
      <w:pPr>
        <w:pStyle w:val="Compact"/>
        <w:numPr>
          <w:ilvl w:val="0"/>
          <w:numId w:val="1019"/>
        </w:numPr>
      </w:pPr>
      <w:r>
        <w:t xml:space="preserve">✅ Updated Documentation (based on operational learnings)</w:t>
      </w:r>
    </w:p>
    <w:p>
      <w:pPr>
        <w:pStyle w:val="Compact"/>
        <w:numPr>
          <w:ilvl w:val="0"/>
          <w:numId w:val="1019"/>
        </w:numPr>
      </w:pPr>
      <w:r>
        <w:t xml:space="preserve">✅ Second Source Configuration (Guided)</w:t>
      </w:r>
    </w:p>
    <w:p>
      <w:pPr>
        <w:pStyle w:val="Compact"/>
        <w:numPr>
          <w:ilvl w:val="0"/>
          <w:numId w:val="1019"/>
        </w:numPr>
      </w:pPr>
      <w:r>
        <w:t xml:space="preserve">✅ Handover Checklist and Sign-off</w:t>
      </w:r>
    </w:p>
    <w:p>
      <w:pPr>
        <w:pStyle w:val="Compact"/>
        <w:numPr>
          <w:ilvl w:val="0"/>
          <w:numId w:val="1019"/>
        </w:numPr>
      </w:pPr>
      <w:r>
        <w:t xml:space="preserve">✅ Hypercare Closeout Report</w:t>
      </w:r>
    </w:p>
    <w:p>
      <w:pPr>
        <w:pStyle w:val="Compact"/>
        <w:numPr>
          <w:ilvl w:val="0"/>
          <w:numId w:val="1019"/>
        </w:numPr>
      </w:pPr>
      <w:r>
        <w:t xml:space="preserve">✅ Transition to BAU Support</w:t>
      </w:r>
    </w:p>
    <w:bookmarkEnd w:id="47"/>
    <w:bookmarkStart w:id="48" w:name="effort-estimate-5"/>
    <w:p>
      <w:pPr>
        <w:pStyle w:val="Heading4"/>
      </w:pPr>
      <w:r>
        <w:t xml:space="preserve">Effort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Hours</w:t>
            </w:r>
          </w:p>
        </w:tc>
      </w:tr>
      <w:tr>
        <w:tc>
          <w:tcPr/>
          <w:p>
            <w:pPr>
              <w:pStyle w:val="Compact"/>
            </w:pPr>
            <w:r>
              <w:t xml:space="preserve">Lead Consultant</w:t>
            </w:r>
          </w:p>
        </w:tc>
        <w:tc>
          <w:tcPr/>
          <w:p>
            <w:pPr>
              <w:pStyle w:val="Compact"/>
            </w:pPr>
            <w:r>
              <w:t xml:space="preserve">30-35</w:t>
            </w:r>
          </w:p>
        </w:tc>
      </w:tr>
      <w:tr>
        <w:tc>
          <w:tcPr/>
          <w:p>
            <w:pPr>
              <w:pStyle w:val="Compact"/>
            </w:pPr>
            <w:r>
              <w:t xml:space="preserve">Data Engineer</w:t>
            </w:r>
          </w:p>
        </w:tc>
        <w:tc>
          <w:tcPr/>
          <w:p>
            <w:pPr>
              <w:pStyle w:val="Compact"/>
            </w:pPr>
            <w:r>
              <w:t xml:space="preserve">20-25</w:t>
            </w:r>
          </w:p>
        </w:tc>
      </w:tr>
      <w:tr>
        <w:tc>
          <w:tcPr/>
          <w:p>
            <w:pPr>
              <w:pStyle w:val="Compact"/>
            </w:pPr>
            <w:r>
              <w:t xml:space="preserve">OpenFlow Specialist</w:t>
            </w:r>
          </w:p>
        </w:tc>
        <w:tc>
          <w:tcPr/>
          <w:p>
            <w:pPr>
              <w:pStyle w:val="Compact"/>
            </w:pPr>
            <w:r>
              <w:t xml:space="preserve">12-18</w:t>
            </w:r>
          </w:p>
        </w:tc>
      </w:tr>
      <w:tr>
        <w:tc>
          <w:tcPr/>
          <w:p>
            <w:pPr>
              <w:pStyle w:val="Compact"/>
            </w:pPr>
            <w:r>
              <w:rPr>
                <w:b/>
                <w:bCs/>
              </w:rPr>
              <w:t xml:space="preserve">Phase Total</w:t>
            </w:r>
          </w:p>
        </w:tc>
        <w:tc>
          <w:tcPr/>
          <w:p>
            <w:pPr>
              <w:pStyle w:val="Compact"/>
            </w:pPr>
            <w:r>
              <w:rPr>
                <w:b/>
                <w:bCs/>
              </w:rPr>
              <w:t xml:space="preserve">62-78 hours</w:t>
            </w:r>
          </w:p>
        </w:tc>
      </w:tr>
    </w:tbl>
    <w:p>
      <w:r>
        <w:pict>
          <v:rect style="width:0;height:1.5pt" o:hralign="center" o:hrstd="t" o:hr="t"/>
        </w:pict>
      </w:r>
    </w:p>
    <w:bookmarkEnd w:id="48"/>
    <w:bookmarkEnd w:id="49"/>
    <w:bookmarkEnd w:id="50"/>
    <w:bookmarkStart w:id="54" w:name="project-timeline"/>
    <w:p>
      <w:pPr>
        <w:pStyle w:val="Heading2"/>
      </w:pPr>
      <w:r>
        <w:t xml:space="preserve">3. Project Timeline</w:t>
      </w:r>
    </w:p>
    <w:bookmarkStart w:id="51" w:name="X3f10e782f6fff30f646dff8ba58fcfcca1945dd"/>
    <w:p>
      <w:pPr>
        <w:pStyle w:val="Heading3"/>
      </w:pPr>
      <w:r>
        <w:t xml:space="preserve">3.1 High-Level Timeline (18 Weeks Total: 14 Weeks Core + 4 Weeks Hypercare)</w:t>
      </w:r>
    </w:p>
    <w:p>
      <w:pPr>
        <w:pStyle w:val="SourceCode"/>
      </w:pPr>
      <w:r>
        <w:rPr>
          <w:rStyle w:val="VerbatimChar"/>
        </w:rPr>
        <w:t xml:space="preserve">Week: 1  2  3  4  5  6  7  8  9  10 11 12 13 14 15 16 17 18</w:t>
      </w:r>
      <w:r>
        <w:br/>
      </w:r>
      <w:r>
        <w:rPr>
          <w:rStyle w:val="VerbatimChar"/>
        </w:rPr>
        <w:t xml:space="preserve">     [Phase 1 ] [Phase 2   ] [Phase 3      ] [Ph4   ] [5][Phase 6      ]</w:t>
      </w:r>
      <w:r>
        <w:br/>
      </w:r>
      <w:r>
        <w:rPr>
          <w:rStyle w:val="VerbatimChar"/>
        </w:rPr>
        <w:t xml:space="preserve">     [Design  ] [Monitor   ] [Webhook      ] [Source] [KT][Hypercare    ]</w:t>
      </w:r>
    </w:p>
    <w:bookmarkEnd w:id="51"/>
    <w:bookmarkStart w:id="52" w:name="detailed-schedule"/>
    <w:p>
      <w:pPr>
        <w:pStyle w:val="Heading3"/>
      </w:pPr>
      <w:r>
        <w:t xml:space="preserve">3.2 Detailed Schedule</w:t>
      </w:r>
    </w:p>
    <w:tbl>
      <w:tblPr>
        <w:tblStyle w:val="Table"/>
        <w:tblW w:type="pct" w:w="5000"/>
        <w:tblLayout w:type="fixed"/>
        <w:tblLook w:firstRow="1" w:lastRow="0" w:firstColumn="0" w:lastColumn="0" w:noHBand="0" w:noVBand="0" w:val="0020"/>
      </w:tblPr>
      <w:tblGrid>
        <w:gridCol w:w="1026"/>
        <w:gridCol w:w="1466"/>
        <w:gridCol w:w="1760"/>
        <w:gridCol w:w="1466"/>
        <w:gridCol w:w="2200"/>
      </w:tblGrid>
      <w:tr>
        <w:trPr>
          <w:tblHeader w:val="on"/>
        </w:trPr>
        <w:tc>
          <w:tcPr/>
          <w:p>
            <w:pPr>
              <w:pStyle w:val="Compact"/>
            </w:pPr>
            <w:r>
              <w:t xml:space="preserve">Phase</w:t>
            </w:r>
          </w:p>
        </w:tc>
        <w:tc>
          <w:tcPr/>
          <w:p>
            <w:pPr>
              <w:pStyle w:val="Compact"/>
            </w:pPr>
            <w:r>
              <w:t xml:space="preserve">Duration</w:t>
            </w:r>
          </w:p>
        </w:tc>
        <w:tc>
          <w:tcPr/>
          <w:p>
            <w:pPr>
              <w:pStyle w:val="Compact"/>
            </w:pPr>
            <w:r>
              <w:t xml:space="preserve">Start Week</w:t>
            </w:r>
          </w:p>
        </w:tc>
        <w:tc>
          <w:tcPr/>
          <w:p>
            <w:pPr>
              <w:pStyle w:val="Compact"/>
            </w:pPr>
            <w:r>
              <w:t xml:space="preserve">End Week</w:t>
            </w:r>
          </w:p>
        </w:tc>
        <w:tc>
          <w:tcPr/>
          <w:p>
            <w:pPr>
              <w:pStyle w:val="Compact"/>
            </w:pPr>
            <w:r>
              <w:t xml:space="preserve">Key Milestone</w:t>
            </w:r>
          </w:p>
        </w:tc>
      </w:tr>
      <w:tr>
        <w:tc>
          <w:tcPr/>
          <w:p>
            <w:pPr>
              <w:pStyle w:val="Compact"/>
            </w:pPr>
            <w:r>
              <w:t xml:space="preserve">Phase 1: Discovery &amp; Design</w:t>
            </w:r>
          </w:p>
        </w:tc>
        <w:tc>
          <w:tcPr/>
          <w:p>
            <w:pPr>
              <w:pStyle w:val="Compact"/>
            </w:pPr>
            <w:r>
              <w:t xml:space="preserve">3 weeks</w:t>
            </w:r>
          </w:p>
        </w:tc>
        <w:tc>
          <w:tcPr/>
          <w:p>
            <w:pPr>
              <w:pStyle w:val="Compact"/>
            </w:pPr>
            <w:r>
              <w:t xml:space="preserve">Week 1</w:t>
            </w:r>
          </w:p>
        </w:tc>
        <w:tc>
          <w:tcPr/>
          <w:p>
            <w:pPr>
              <w:pStyle w:val="Compact"/>
            </w:pPr>
            <w:r>
              <w:t xml:space="preserve">Week 3</w:t>
            </w:r>
          </w:p>
        </w:tc>
        <w:tc>
          <w:tcPr/>
          <w:p>
            <w:pPr>
              <w:pStyle w:val="Compact"/>
            </w:pPr>
            <w:r>
              <w:t xml:space="preserve">Design Approval</w:t>
            </w:r>
          </w:p>
        </w:tc>
      </w:tr>
      <w:tr>
        <w:tc>
          <w:tcPr/>
          <w:p>
            <w:pPr>
              <w:pStyle w:val="Compact"/>
            </w:pPr>
            <w:r>
              <w:t xml:space="preserve">Phase 2: Monitoring Framework</w:t>
            </w:r>
          </w:p>
        </w:tc>
        <w:tc>
          <w:tcPr/>
          <w:p>
            <w:pPr>
              <w:pStyle w:val="Compact"/>
            </w:pPr>
            <w:r>
              <w:t xml:space="preserve">3 weeks</w:t>
            </w:r>
          </w:p>
        </w:tc>
        <w:tc>
          <w:tcPr/>
          <w:p>
            <w:pPr>
              <w:pStyle w:val="Compact"/>
            </w:pPr>
            <w:r>
              <w:t xml:space="preserve">Week 4</w:t>
            </w:r>
          </w:p>
        </w:tc>
        <w:tc>
          <w:tcPr/>
          <w:p>
            <w:pPr>
              <w:pStyle w:val="Compact"/>
            </w:pPr>
            <w:r>
              <w:t xml:space="preserve">Week 6</w:t>
            </w:r>
          </w:p>
        </w:tc>
        <w:tc>
          <w:tcPr/>
          <w:p>
            <w:pPr>
              <w:pStyle w:val="Compact"/>
            </w:pPr>
            <w:r>
              <w:t xml:space="preserve">Monitoring Live</w:t>
            </w:r>
          </w:p>
        </w:tc>
      </w:tr>
      <w:tr>
        <w:tc>
          <w:tcPr/>
          <w:p>
            <w:pPr>
              <w:pStyle w:val="Compact"/>
            </w:pPr>
            <w:r>
              <w:t xml:space="preserve">Phase 3: Webhook Pattern</w:t>
            </w:r>
          </w:p>
        </w:tc>
        <w:tc>
          <w:tcPr/>
          <w:p>
            <w:pPr>
              <w:pStyle w:val="Compact"/>
            </w:pPr>
            <w:r>
              <w:t xml:space="preserve">4 weeks</w:t>
            </w:r>
          </w:p>
        </w:tc>
        <w:tc>
          <w:tcPr/>
          <w:p>
            <w:pPr>
              <w:pStyle w:val="Compact"/>
            </w:pPr>
            <w:r>
              <w:t xml:space="preserve">Week 7</w:t>
            </w:r>
          </w:p>
        </w:tc>
        <w:tc>
          <w:tcPr/>
          <w:p>
            <w:pPr>
              <w:pStyle w:val="Compact"/>
            </w:pPr>
            <w:r>
              <w:t xml:space="preserve">Week 10</w:t>
            </w:r>
          </w:p>
        </w:tc>
        <w:tc>
          <w:tcPr/>
          <w:p>
            <w:pPr>
              <w:pStyle w:val="Compact"/>
            </w:pPr>
            <w:r>
              <w:t xml:space="preserve">Pattern Complete</w:t>
            </w:r>
          </w:p>
        </w:tc>
      </w:tr>
      <w:tr>
        <w:tc>
          <w:tcPr/>
          <w:p>
            <w:pPr>
              <w:pStyle w:val="Compact"/>
            </w:pPr>
            <w:r>
              <w:t xml:space="preserve">Phase 4: First Source</w:t>
            </w:r>
          </w:p>
        </w:tc>
        <w:tc>
          <w:tcPr/>
          <w:p>
            <w:pPr>
              <w:pStyle w:val="Compact"/>
            </w:pPr>
            <w:r>
              <w:t xml:space="preserve">3 weeks</w:t>
            </w:r>
          </w:p>
        </w:tc>
        <w:tc>
          <w:tcPr/>
          <w:p>
            <w:pPr>
              <w:pStyle w:val="Compact"/>
            </w:pPr>
            <w:r>
              <w:t xml:space="preserve">Week 11</w:t>
            </w:r>
          </w:p>
        </w:tc>
        <w:tc>
          <w:tcPr/>
          <w:p>
            <w:pPr>
              <w:pStyle w:val="Compact"/>
            </w:pPr>
            <w:r>
              <w:t xml:space="preserve">Week 13</w:t>
            </w:r>
          </w:p>
        </w:tc>
        <w:tc>
          <w:tcPr/>
          <w:p>
            <w:pPr>
              <w:pStyle w:val="Compact"/>
            </w:pPr>
            <w:r>
              <w:t xml:space="preserve">Production Live</w:t>
            </w:r>
          </w:p>
        </w:tc>
      </w:tr>
      <w:tr>
        <w:tc>
          <w:tcPr/>
          <w:p>
            <w:pPr>
              <w:pStyle w:val="Compact"/>
            </w:pPr>
            <w:r>
              <w:t xml:space="preserve">Phase 5: Knowledge Transfer</w:t>
            </w:r>
          </w:p>
        </w:tc>
        <w:tc>
          <w:tcPr/>
          <w:p>
            <w:pPr>
              <w:pStyle w:val="Compact"/>
            </w:pPr>
            <w:r>
              <w:t xml:space="preserve">1 week</w:t>
            </w:r>
          </w:p>
        </w:tc>
        <w:tc>
          <w:tcPr/>
          <w:p>
            <w:pPr>
              <w:pStyle w:val="Compact"/>
            </w:pPr>
            <w:r>
              <w:t xml:space="preserve">Week 14</w:t>
            </w:r>
          </w:p>
        </w:tc>
        <w:tc>
          <w:tcPr/>
          <w:p>
            <w:pPr>
              <w:pStyle w:val="Compact"/>
            </w:pPr>
            <w:r>
              <w:t xml:space="preserve">Week 14</w:t>
            </w:r>
          </w:p>
        </w:tc>
        <w:tc>
          <w:tcPr/>
          <w:p>
            <w:pPr>
              <w:pStyle w:val="Compact"/>
            </w:pPr>
            <w:r>
              <w:t xml:space="preserve">Training Complete</w:t>
            </w:r>
          </w:p>
        </w:tc>
      </w:tr>
      <w:tr>
        <w:tc>
          <w:tcPr/>
          <w:p>
            <w:pPr>
              <w:pStyle w:val="Compact"/>
            </w:pPr>
            <w:r>
              <w:t xml:space="preserve">Phase 6: Hypercare &amp; Handover</w:t>
            </w:r>
          </w:p>
        </w:tc>
        <w:tc>
          <w:tcPr/>
          <w:p>
            <w:pPr>
              <w:pStyle w:val="Compact"/>
            </w:pPr>
            <w:r>
              <w:t xml:space="preserve">4 weeks</w:t>
            </w:r>
          </w:p>
        </w:tc>
        <w:tc>
          <w:tcPr/>
          <w:p>
            <w:pPr>
              <w:pStyle w:val="Compact"/>
            </w:pPr>
            <w:r>
              <w:t xml:space="preserve">Week 15</w:t>
            </w:r>
          </w:p>
        </w:tc>
        <w:tc>
          <w:tcPr/>
          <w:p>
            <w:pPr>
              <w:pStyle w:val="Compact"/>
            </w:pPr>
            <w:r>
              <w:t xml:space="preserve">Week 18</w:t>
            </w:r>
          </w:p>
        </w:tc>
        <w:tc>
          <w:tcPr/>
          <w:p>
            <w:pPr>
              <w:pStyle w:val="Compact"/>
            </w:pPr>
            <w:r>
              <w:t xml:space="preserve">BAU Transition</w:t>
            </w:r>
          </w:p>
        </w:tc>
      </w:tr>
    </w:tbl>
    <w:bookmarkEnd w:id="52"/>
    <w:bookmarkStart w:id="53" w:name="critical-milestones"/>
    <w:p>
      <w:pPr>
        <w:pStyle w:val="Heading3"/>
      </w:pPr>
      <w:r>
        <w:t xml:space="preserve">3.3 Critical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Target Week</w:t>
            </w:r>
          </w:p>
        </w:tc>
        <w:tc>
          <w:tcPr/>
          <w:p>
            <w:pPr>
              <w:pStyle w:val="Compact"/>
            </w:pPr>
            <w:r>
              <w:t xml:space="preserve">Importance</w:t>
            </w:r>
          </w:p>
        </w:tc>
      </w:tr>
      <w:tr>
        <w:tc>
          <w:tcPr/>
          <w:p>
            <w:pPr>
              <w:pStyle w:val="Compact"/>
            </w:pPr>
            <w:r>
              <w:t xml:space="preserve">Project Kickoff</w:t>
            </w:r>
          </w:p>
        </w:tc>
        <w:tc>
          <w:tcPr/>
          <w:p>
            <w:pPr>
              <w:pStyle w:val="Compact"/>
            </w:pPr>
            <w:r>
              <w:t xml:space="preserve">Week 1</w:t>
            </w:r>
          </w:p>
        </w:tc>
        <w:tc>
          <w:tcPr/>
          <w:p>
            <w:pPr>
              <w:pStyle w:val="Compact"/>
            </w:pPr>
            <w:r>
              <w:t xml:space="preserve">Project start</w:t>
            </w:r>
          </w:p>
        </w:tc>
      </w:tr>
      <w:tr>
        <w:tc>
          <w:tcPr/>
          <w:p>
            <w:pPr>
              <w:pStyle w:val="Compact"/>
            </w:pPr>
            <w:r>
              <w:t xml:space="preserve">Design Approval</w:t>
            </w:r>
          </w:p>
        </w:tc>
        <w:tc>
          <w:tcPr/>
          <w:p>
            <w:pPr>
              <w:pStyle w:val="Compact"/>
            </w:pPr>
            <w:r>
              <w:t xml:space="preserve">Week 3</w:t>
            </w:r>
          </w:p>
        </w:tc>
        <w:tc>
          <w:tcPr/>
          <w:p>
            <w:pPr>
              <w:pStyle w:val="Compact"/>
            </w:pPr>
            <w:r>
              <w:t xml:space="preserve">Go/No-Go decision point</w:t>
            </w:r>
          </w:p>
        </w:tc>
      </w:tr>
      <w:tr>
        <w:tc>
          <w:tcPr/>
          <w:p>
            <w:pPr>
              <w:pStyle w:val="Compact"/>
            </w:pPr>
            <w:r>
              <w:t xml:space="preserve">Monitoring Live</w:t>
            </w:r>
          </w:p>
        </w:tc>
        <w:tc>
          <w:tcPr/>
          <w:p>
            <w:pPr>
              <w:pStyle w:val="Compact"/>
            </w:pPr>
            <w:r>
              <w:t xml:space="preserve">Week 6</w:t>
            </w:r>
          </w:p>
        </w:tc>
        <w:tc>
          <w:tcPr/>
          <w:p>
            <w:pPr>
              <w:pStyle w:val="Compact"/>
            </w:pPr>
            <w:r>
              <w:t xml:space="preserve">Unblock forms release</w:t>
            </w:r>
          </w:p>
        </w:tc>
      </w:tr>
      <w:tr>
        <w:tc>
          <w:tcPr/>
          <w:p>
            <w:pPr>
              <w:pStyle w:val="Compact"/>
            </w:pPr>
            <w:r>
              <w:t xml:space="preserve">Pattern Complete</w:t>
            </w:r>
          </w:p>
        </w:tc>
        <w:tc>
          <w:tcPr/>
          <w:p>
            <w:pPr>
              <w:pStyle w:val="Compact"/>
            </w:pPr>
            <w:r>
              <w:t xml:space="preserve">Week 10</w:t>
            </w:r>
          </w:p>
        </w:tc>
        <w:tc>
          <w:tcPr/>
          <w:p>
            <w:pPr>
              <w:pStyle w:val="Compact"/>
            </w:pPr>
            <w:r>
              <w:t xml:space="preserve">Core deliverable</w:t>
            </w:r>
          </w:p>
        </w:tc>
      </w:tr>
      <w:tr>
        <w:tc>
          <w:tcPr/>
          <w:p>
            <w:pPr>
              <w:pStyle w:val="Compact"/>
            </w:pPr>
            <w:r>
              <w:t xml:space="preserve">First Source Live</w:t>
            </w:r>
          </w:p>
        </w:tc>
        <w:tc>
          <w:tcPr/>
          <w:p>
            <w:pPr>
              <w:pStyle w:val="Compact"/>
            </w:pPr>
            <w:r>
              <w:t xml:space="preserve">Week 13</w:t>
            </w:r>
          </w:p>
        </w:tc>
        <w:tc>
          <w:tcPr/>
          <w:p>
            <w:pPr>
              <w:pStyle w:val="Compact"/>
            </w:pPr>
            <w:r>
              <w:t xml:space="preserve">Production deployment</w:t>
            </w:r>
          </w:p>
        </w:tc>
      </w:tr>
      <w:tr>
        <w:tc>
          <w:tcPr/>
          <w:p>
            <w:pPr>
              <w:pStyle w:val="Compact"/>
            </w:pPr>
            <w:r>
              <w:t xml:space="preserve">Training Complete</w:t>
            </w:r>
          </w:p>
        </w:tc>
        <w:tc>
          <w:tcPr/>
          <w:p>
            <w:pPr>
              <w:pStyle w:val="Compact"/>
            </w:pPr>
            <w:r>
              <w:t xml:space="preserve">Week 14</w:t>
            </w:r>
          </w:p>
        </w:tc>
        <w:tc>
          <w:tcPr/>
          <w:p>
            <w:pPr>
              <w:pStyle w:val="Compact"/>
            </w:pPr>
            <w:r>
              <w:t xml:space="preserve">Team enablement</w:t>
            </w:r>
          </w:p>
        </w:tc>
      </w:tr>
      <w:tr>
        <w:tc>
          <w:tcPr/>
          <w:p>
            <w:pPr>
              <w:pStyle w:val="Compact"/>
            </w:pPr>
            <w:r>
              <w:t xml:space="preserve">Handover Complete</w:t>
            </w:r>
          </w:p>
        </w:tc>
        <w:tc>
          <w:tcPr/>
          <w:p>
            <w:pPr>
              <w:pStyle w:val="Compact"/>
            </w:pPr>
            <w:r>
              <w:t xml:space="preserve">Week 18</w:t>
            </w:r>
          </w:p>
        </w:tc>
        <w:tc>
          <w:tcPr/>
          <w:p>
            <w:pPr>
              <w:pStyle w:val="Compact"/>
            </w:pPr>
            <w:r>
              <w:t xml:space="preserve">BAU transition</w:t>
            </w:r>
          </w:p>
        </w:tc>
      </w:tr>
    </w:tbl>
    <w:p>
      <w:r>
        <w:pict>
          <v:rect style="width:0;height:1.5pt" o:hralign="center" o:hrstd="t" o:hr="t"/>
        </w:pict>
      </w:r>
    </w:p>
    <w:bookmarkEnd w:id="53"/>
    <w:bookmarkEnd w:id="54"/>
    <w:bookmarkStart w:id="57" w:name="resource-plan"/>
    <w:p>
      <w:pPr>
        <w:pStyle w:val="Heading2"/>
      </w:pPr>
      <w:r>
        <w:t xml:space="preserve">4. Resource Plan</w:t>
      </w:r>
    </w:p>
    <w:bookmarkStart w:id="55" w:name="snowflake-professional-services-team"/>
    <w:p>
      <w:pPr>
        <w:pStyle w:val="Heading3"/>
      </w:pPr>
      <w:r>
        <w:t xml:space="preserve">4.1 Snowflake Professional Services Team</w:t>
      </w:r>
    </w:p>
    <w:tbl>
      <w:tblPr>
        <w:tblStyle w:val="Table"/>
        <w:tblW w:type="pct" w:w="5000"/>
        <w:tblLayout w:type="fixed"/>
        <w:tblLook w:firstRow="1" w:lastRow="0" w:firstColumn="0" w:lastColumn="0" w:noHBand="0" w:noVBand="0" w:val="0020"/>
      </w:tblPr>
      <w:tblGrid>
        <w:gridCol w:w="1440"/>
        <w:gridCol w:w="3600"/>
        <w:gridCol w:w="288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Commitment</w:t>
            </w:r>
          </w:p>
        </w:tc>
      </w:tr>
      <w:tr>
        <w:tc>
          <w:tcPr/>
          <w:p>
            <w:pPr>
              <w:pStyle w:val="Compact"/>
            </w:pPr>
            <w:r>
              <w:rPr>
                <w:b/>
                <w:bCs/>
              </w:rPr>
              <w:t xml:space="preserve">Lead Consultant / Architect</w:t>
            </w:r>
            <w:r>
              <w:t xml:space="preserve"> </w:t>
            </w:r>
            <w:r>
              <w:t xml:space="preserve">(Mazen Hindi)</w:t>
            </w:r>
          </w:p>
        </w:tc>
        <w:tc>
          <w:tcPr/>
          <w:p>
            <w:pPr>
              <w:pStyle w:val="Compact"/>
            </w:pPr>
            <w:r>
              <w:t xml:space="preserve">Overall project leadership, architecture design, stakeholder management, technical reviews</w:t>
            </w:r>
          </w:p>
        </w:tc>
        <w:tc>
          <w:tcPr/>
          <w:p>
            <w:pPr>
              <w:pStyle w:val="Compact"/>
            </w:pPr>
            <w:r>
              <w:t xml:space="preserve">30-40%</w:t>
            </w:r>
          </w:p>
        </w:tc>
      </w:tr>
      <w:tr>
        <w:tc>
          <w:tcPr/>
          <w:p>
            <w:pPr>
              <w:pStyle w:val="Compact"/>
            </w:pPr>
            <w:r>
              <w:rPr>
                <w:b/>
                <w:bCs/>
              </w:rPr>
              <w:t xml:space="preserve">Senior Data Engineer</w:t>
            </w:r>
          </w:p>
        </w:tc>
        <w:tc>
          <w:tcPr/>
          <w:p>
            <w:pPr>
              <w:pStyle w:val="Compact"/>
            </w:pPr>
            <w:r>
              <w:t xml:space="preserve">Implementation lead, transformation logic, integration development, testing</w:t>
            </w:r>
          </w:p>
        </w:tc>
        <w:tc>
          <w:tcPr/>
          <w:p>
            <w:pPr>
              <w:pStyle w:val="Compact"/>
            </w:pPr>
            <w:r>
              <w:t xml:space="preserve">50-60%</w:t>
            </w:r>
          </w:p>
        </w:tc>
      </w:tr>
      <w:tr>
        <w:tc>
          <w:tcPr/>
          <w:p>
            <w:pPr>
              <w:pStyle w:val="Compact"/>
            </w:pPr>
            <w:r>
              <w:rPr>
                <w:b/>
                <w:bCs/>
              </w:rPr>
              <w:t xml:space="preserve">OpenFlow Specialist</w:t>
            </w:r>
          </w:p>
        </w:tc>
        <w:tc>
          <w:tcPr/>
          <w:p>
            <w:pPr>
              <w:pStyle w:val="Compact"/>
            </w:pPr>
            <w:r>
              <w:t xml:space="preserve">Monitoring framework, pipeline design, OpenFlow best practices, troubleshooting</w:t>
            </w:r>
          </w:p>
        </w:tc>
        <w:tc>
          <w:tcPr/>
          <w:p>
            <w:pPr>
              <w:pStyle w:val="Compact"/>
            </w:pPr>
            <w:r>
              <w:t xml:space="preserve">40-50%</w:t>
            </w:r>
          </w:p>
        </w:tc>
      </w:tr>
      <w:tr>
        <w:tc>
          <w:tcPr/>
          <w:p>
            <w:pPr>
              <w:pStyle w:val="Compact"/>
            </w:pPr>
            <w:r>
              <w:rPr>
                <w:b/>
                <w:bCs/>
              </w:rPr>
              <w:t xml:space="preserve">Security/DevOps Specialist</w:t>
            </w:r>
          </w:p>
        </w:tc>
        <w:tc>
          <w:tcPr/>
          <w:p>
            <w:pPr>
              <w:pStyle w:val="Compact"/>
            </w:pPr>
            <w:r>
              <w:t xml:space="preserve">Security review, authentication setup, deployment automation</w:t>
            </w:r>
          </w:p>
        </w:tc>
        <w:tc>
          <w:tcPr/>
          <w:p>
            <w:pPr>
              <w:pStyle w:val="Compact"/>
            </w:pPr>
            <w:r>
              <w:t xml:space="preserve">10-15% (Phase 3 only)</w:t>
            </w:r>
          </w:p>
        </w:tc>
      </w:tr>
    </w:tbl>
    <w:bookmarkEnd w:id="55"/>
    <w:bookmarkStart w:id="56" w:name="canva-team-requirements"/>
    <w:p>
      <w:pPr>
        <w:pStyle w:val="Heading3"/>
      </w:pPr>
      <w:r>
        <w:t xml:space="preserve">4.2 Canva Team Requirements</w:t>
      </w:r>
    </w:p>
    <w:tbl>
      <w:tblPr>
        <w:tblStyle w:val="Table"/>
        <w:tblW w:type="pct" w:w="5000"/>
        <w:tblLayout w:type="fixed"/>
        <w:tblLook w:firstRow="1" w:lastRow="0" w:firstColumn="0" w:lastColumn="0" w:noHBand="0" w:noVBand="0" w:val="0020"/>
      </w:tblPr>
      <w:tblGrid>
        <w:gridCol w:w="1584"/>
        <w:gridCol w:w="4224"/>
        <w:gridCol w:w="2112"/>
      </w:tblGrid>
      <w:tr>
        <w:trPr>
          <w:tblHeader w:val="on"/>
        </w:trPr>
        <w:tc>
          <w:tcPr/>
          <w:p>
            <w:pPr>
              <w:pStyle w:val="Compact"/>
            </w:pPr>
            <w:r>
              <w:t xml:space="preserve">Role</w:t>
            </w:r>
          </w:p>
        </w:tc>
        <w:tc>
          <w:tcPr/>
          <w:p>
            <w:pPr>
              <w:pStyle w:val="Compact"/>
            </w:pPr>
            <w:r>
              <w:t xml:space="preserve">Time Commitment</w:t>
            </w:r>
          </w:p>
        </w:tc>
        <w:tc>
          <w:tcPr/>
          <w:p>
            <w:pPr>
              <w:pStyle w:val="Compact"/>
            </w:pPr>
            <w:r>
              <w:t xml:space="preserve">Phases</w:t>
            </w:r>
          </w:p>
        </w:tc>
      </w:tr>
      <w:tr>
        <w:tc>
          <w:tcPr/>
          <w:p>
            <w:pPr>
              <w:pStyle w:val="Compact"/>
            </w:pPr>
            <w:r>
              <w:rPr>
                <w:b/>
                <w:bCs/>
              </w:rPr>
              <w:t xml:space="preserve">Jeno</w:t>
            </w:r>
            <w:r>
              <w:t xml:space="preserve"> </w:t>
            </w:r>
            <w:r>
              <w:t xml:space="preserve">(Technical Lead)</w:t>
            </w:r>
          </w:p>
        </w:tc>
        <w:tc>
          <w:tcPr/>
          <w:p>
            <w:pPr>
              <w:pStyle w:val="Compact"/>
            </w:pPr>
            <w:r>
              <w:t xml:space="preserve">4-6 hours/week</w:t>
            </w:r>
          </w:p>
        </w:tc>
        <w:tc>
          <w:tcPr/>
          <w:p>
            <w:pPr>
              <w:pStyle w:val="Compact"/>
            </w:pPr>
            <w:r>
              <w:t xml:space="preserve">Weeks 1-13 (before leave)</w:t>
            </w:r>
          </w:p>
        </w:tc>
      </w:tr>
      <w:tr>
        <w:tc>
          <w:tcPr/>
          <w:p>
            <w:pPr>
              <w:pStyle w:val="Compact"/>
            </w:pPr>
            <w:r>
              <w:rPr>
                <w:b/>
                <w:bCs/>
              </w:rPr>
              <w:t xml:space="preserve">Data Engineer/Architect</w:t>
            </w:r>
          </w:p>
        </w:tc>
        <w:tc>
          <w:tcPr/>
          <w:p>
            <w:pPr>
              <w:pStyle w:val="Compact"/>
            </w:pPr>
            <w:r>
              <w:t xml:space="preserve">4-6 hours/week</w:t>
            </w:r>
          </w:p>
        </w:tc>
        <w:tc>
          <w:tcPr/>
          <w:p>
            <w:pPr>
              <w:pStyle w:val="Compact"/>
            </w:pPr>
            <w:r>
              <w:t xml:space="preserve">All phases</w:t>
            </w:r>
          </w:p>
        </w:tc>
      </w:tr>
      <w:tr>
        <w:tc>
          <w:tcPr/>
          <w:p>
            <w:pPr>
              <w:pStyle w:val="Compact"/>
            </w:pPr>
            <w:r>
              <w:rPr>
                <w:b/>
                <w:bCs/>
              </w:rPr>
              <w:t xml:space="preserve">Dave</w:t>
            </w:r>
            <w:r>
              <w:t xml:space="preserve"> </w:t>
            </w:r>
            <w:r>
              <w:t xml:space="preserve">(OpenFlow Specialist)</w:t>
            </w:r>
          </w:p>
        </w:tc>
        <w:tc>
          <w:tcPr/>
          <w:p>
            <w:pPr>
              <w:pStyle w:val="Compact"/>
            </w:pPr>
            <w:r>
              <w:t xml:space="preserve">2-4 hours/week</w:t>
            </w:r>
          </w:p>
        </w:tc>
        <w:tc>
          <w:tcPr/>
          <w:p>
            <w:pPr>
              <w:pStyle w:val="Compact"/>
            </w:pPr>
            <w:r>
              <w:t xml:space="preserve">Phases 2-6</w:t>
            </w:r>
          </w:p>
        </w:tc>
      </w:tr>
      <w:tr>
        <w:tc>
          <w:tcPr/>
          <w:p>
            <w:pPr>
              <w:pStyle w:val="Compact"/>
            </w:pPr>
            <w:r>
              <w:rPr>
                <w:b/>
                <w:bCs/>
              </w:rPr>
              <w:t xml:space="preserve">Narmina &amp; Ops Team</w:t>
            </w:r>
          </w:p>
        </w:tc>
        <w:tc>
          <w:tcPr/>
          <w:p>
            <w:pPr>
              <w:pStyle w:val="Compact"/>
            </w:pPr>
            <w:r>
              <w:t xml:space="preserve">8-10 hours/week</w:t>
            </w:r>
          </w:p>
        </w:tc>
        <w:tc>
          <w:tcPr/>
          <w:p>
            <w:pPr>
              <w:pStyle w:val="Compact"/>
            </w:pPr>
            <w:r>
              <w:t xml:space="preserve">Phases 5-6 (training &amp; handover)</w:t>
            </w:r>
          </w:p>
        </w:tc>
      </w:tr>
      <w:tr>
        <w:tc>
          <w:tcPr/>
          <w:p>
            <w:pPr>
              <w:pStyle w:val="Compact"/>
            </w:pPr>
            <w:r>
              <w:rPr>
                <w:b/>
                <w:bCs/>
              </w:rPr>
              <w:t xml:space="preserve">Adrian</w:t>
            </w:r>
          </w:p>
        </w:tc>
        <w:tc>
          <w:tcPr/>
          <w:p>
            <w:pPr>
              <w:pStyle w:val="Compact"/>
            </w:pPr>
            <w:r>
              <w:t xml:space="preserve">2-3 hours/week</w:t>
            </w:r>
          </w:p>
        </w:tc>
        <w:tc>
          <w:tcPr/>
          <w:p>
            <w:pPr>
              <w:pStyle w:val="Compact"/>
            </w:pPr>
            <w:r>
              <w:t xml:space="preserve">As needed</w:t>
            </w:r>
          </w:p>
        </w:tc>
      </w:tr>
    </w:tbl>
    <w:p>
      <w:r>
        <w:pict>
          <v:rect style="width:0;height:1.5pt" o:hralign="center" o:hrstd="t" o:hr="t"/>
        </w:pict>
      </w:r>
    </w:p>
    <w:bookmarkEnd w:id="56"/>
    <w:bookmarkEnd w:id="57"/>
    <w:bookmarkStart w:id="62" w:name="cost-estimate"/>
    <w:p>
      <w:pPr>
        <w:pStyle w:val="Heading2"/>
      </w:pPr>
      <w:r>
        <w:t xml:space="preserve">5. Cost Estimate</w:t>
      </w:r>
    </w:p>
    <w:bookmarkStart w:id="58" w:name="effort-summary-by-phase"/>
    <w:p>
      <w:pPr>
        <w:pStyle w:val="Heading3"/>
      </w:pPr>
      <w:r>
        <w:t xml:space="preserve">5.1 Effort Summary 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Hours (Low)</w:t>
            </w:r>
          </w:p>
        </w:tc>
        <w:tc>
          <w:tcPr/>
          <w:p>
            <w:pPr>
              <w:pStyle w:val="Compact"/>
            </w:pPr>
            <w:r>
              <w:t xml:space="preserve">Hours (High)</w:t>
            </w:r>
          </w:p>
        </w:tc>
        <w:tc>
          <w:tcPr/>
          <w:p>
            <w:pPr>
              <w:pStyle w:val="Compact"/>
            </w:pPr>
            <w:r>
              <w:t xml:space="preserve">Average</w:t>
            </w:r>
          </w:p>
        </w:tc>
      </w:tr>
      <w:tr>
        <w:tc>
          <w:tcPr/>
          <w:p>
            <w:pPr>
              <w:pStyle w:val="Compact"/>
            </w:pPr>
            <w:r>
              <w:t xml:space="preserve">Phase 1: Discovery &amp; Design</w:t>
            </w:r>
          </w:p>
        </w:tc>
        <w:tc>
          <w:tcPr/>
          <w:p>
            <w:pPr>
              <w:pStyle w:val="Compact"/>
            </w:pPr>
            <w:r>
              <w:t xml:space="preserve">110</w:t>
            </w:r>
          </w:p>
        </w:tc>
        <w:tc>
          <w:tcPr/>
          <w:p>
            <w:pPr>
              <w:pStyle w:val="Compact"/>
            </w:pPr>
            <w:r>
              <w:t xml:space="preserve">135</w:t>
            </w:r>
          </w:p>
        </w:tc>
        <w:tc>
          <w:tcPr/>
          <w:p>
            <w:pPr>
              <w:pStyle w:val="Compact"/>
            </w:pPr>
            <w:r>
              <w:t xml:space="preserve">123</w:t>
            </w:r>
          </w:p>
        </w:tc>
      </w:tr>
      <w:tr>
        <w:tc>
          <w:tcPr/>
          <w:p>
            <w:pPr>
              <w:pStyle w:val="Compact"/>
            </w:pPr>
            <w:r>
              <w:t xml:space="preserve">Phase 2: Monitoring Framework</w:t>
            </w:r>
          </w:p>
        </w:tc>
        <w:tc>
          <w:tcPr/>
          <w:p>
            <w:pPr>
              <w:pStyle w:val="Compact"/>
            </w:pPr>
            <w:r>
              <w:t xml:space="preserve">115</w:t>
            </w:r>
          </w:p>
        </w:tc>
        <w:tc>
          <w:tcPr/>
          <w:p>
            <w:pPr>
              <w:pStyle w:val="Compact"/>
            </w:pPr>
            <w:r>
              <w:t xml:space="preserve">140</w:t>
            </w:r>
          </w:p>
        </w:tc>
        <w:tc>
          <w:tcPr/>
          <w:p>
            <w:pPr>
              <w:pStyle w:val="Compact"/>
            </w:pPr>
            <w:r>
              <w:t xml:space="preserve">128</w:t>
            </w:r>
          </w:p>
        </w:tc>
      </w:tr>
      <w:tr>
        <w:tc>
          <w:tcPr/>
          <w:p>
            <w:pPr>
              <w:pStyle w:val="Compact"/>
            </w:pPr>
            <w:r>
              <w:t xml:space="preserve">Phase 3: Webhook Pattern</w:t>
            </w:r>
          </w:p>
        </w:tc>
        <w:tc>
          <w:tcPr/>
          <w:p>
            <w:pPr>
              <w:pStyle w:val="Compact"/>
            </w:pPr>
            <w:r>
              <w:t xml:space="preserve">175</w:t>
            </w:r>
          </w:p>
        </w:tc>
        <w:tc>
          <w:tcPr/>
          <w:p>
            <w:pPr>
              <w:pStyle w:val="Compact"/>
            </w:pPr>
            <w:r>
              <w:t xml:space="preserve">205</w:t>
            </w:r>
          </w:p>
        </w:tc>
        <w:tc>
          <w:tcPr/>
          <w:p>
            <w:pPr>
              <w:pStyle w:val="Compact"/>
            </w:pPr>
            <w:r>
              <w:t xml:space="preserve">190</w:t>
            </w:r>
          </w:p>
        </w:tc>
      </w:tr>
      <w:tr>
        <w:tc>
          <w:tcPr/>
          <w:p>
            <w:pPr>
              <w:pStyle w:val="Compact"/>
            </w:pPr>
            <w:r>
              <w:t xml:space="preserve">Phase 4: First Source Integration</w:t>
            </w:r>
          </w:p>
        </w:tc>
        <w:tc>
          <w:tcPr/>
          <w:p>
            <w:pPr>
              <w:pStyle w:val="Compact"/>
            </w:pPr>
            <w:r>
              <w:t xml:space="preserve">90</w:t>
            </w:r>
          </w:p>
        </w:tc>
        <w:tc>
          <w:tcPr/>
          <w:p>
            <w:pPr>
              <w:pStyle w:val="Compact"/>
            </w:pPr>
            <w:r>
              <w:t xml:space="preserve">110</w:t>
            </w:r>
          </w:p>
        </w:tc>
        <w:tc>
          <w:tcPr/>
          <w:p>
            <w:pPr>
              <w:pStyle w:val="Compact"/>
            </w:pPr>
            <w:r>
              <w:t xml:space="preserve">100</w:t>
            </w:r>
          </w:p>
        </w:tc>
      </w:tr>
      <w:tr>
        <w:tc>
          <w:tcPr/>
          <w:p>
            <w:pPr>
              <w:pStyle w:val="Compact"/>
            </w:pPr>
            <w:r>
              <w:t xml:space="preserve">Phase 5: Knowledge Transfer</w:t>
            </w:r>
          </w:p>
        </w:tc>
        <w:tc>
          <w:tcPr/>
          <w:p>
            <w:pPr>
              <w:pStyle w:val="Compact"/>
            </w:pPr>
            <w:r>
              <w:t xml:space="preserve">33</w:t>
            </w:r>
          </w:p>
        </w:tc>
        <w:tc>
          <w:tcPr/>
          <w:p>
            <w:pPr>
              <w:pStyle w:val="Compact"/>
            </w:pPr>
            <w:r>
              <w:t xml:space="preserve">42</w:t>
            </w:r>
          </w:p>
        </w:tc>
        <w:tc>
          <w:tcPr/>
          <w:p>
            <w:pPr>
              <w:pStyle w:val="Compact"/>
            </w:pPr>
            <w:r>
              <w:t xml:space="preserve">38</w:t>
            </w:r>
          </w:p>
        </w:tc>
      </w:tr>
      <w:tr>
        <w:tc>
          <w:tcPr/>
          <w:p>
            <w:pPr>
              <w:pStyle w:val="Compact"/>
            </w:pPr>
            <w:r>
              <w:t xml:space="preserve">Phase 6: Hypercare &amp; Handover</w:t>
            </w:r>
          </w:p>
        </w:tc>
        <w:tc>
          <w:tcPr/>
          <w:p>
            <w:pPr>
              <w:pStyle w:val="Compact"/>
            </w:pPr>
            <w:r>
              <w:t xml:space="preserve">62</w:t>
            </w:r>
          </w:p>
        </w:tc>
        <w:tc>
          <w:tcPr/>
          <w:p>
            <w:pPr>
              <w:pStyle w:val="Compact"/>
            </w:pPr>
            <w:r>
              <w:t xml:space="preserve">78</w:t>
            </w:r>
          </w:p>
        </w:tc>
        <w:tc>
          <w:tcPr/>
          <w:p>
            <w:pPr>
              <w:pStyle w:val="Compact"/>
            </w:pPr>
            <w:r>
              <w:t xml:space="preserve">70</w:t>
            </w:r>
          </w:p>
        </w:tc>
      </w:tr>
      <w:tr>
        <w:tc>
          <w:tcPr/>
          <w:p>
            <w:pPr>
              <w:pStyle w:val="Compact"/>
            </w:pPr>
            <w:r>
              <w:rPr>
                <w:b/>
                <w:bCs/>
              </w:rPr>
              <w:t xml:space="preserve">Total Project Hours</w:t>
            </w:r>
          </w:p>
        </w:tc>
        <w:tc>
          <w:tcPr/>
          <w:p>
            <w:pPr>
              <w:pStyle w:val="Compact"/>
            </w:pPr>
            <w:r>
              <w:rPr>
                <w:b/>
                <w:bCs/>
              </w:rPr>
              <w:t xml:space="preserve">585</w:t>
            </w:r>
          </w:p>
        </w:tc>
        <w:tc>
          <w:tcPr/>
          <w:p>
            <w:pPr>
              <w:pStyle w:val="Compact"/>
            </w:pPr>
            <w:r>
              <w:rPr>
                <w:b/>
                <w:bCs/>
              </w:rPr>
              <w:t xml:space="preserve">710</w:t>
            </w:r>
          </w:p>
        </w:tc>
        <w:tc>
          <w:tcPr/>
          <w:p>
            <w:pPr>
              <w:pStyle w:val="Compact"/>
            </w:pPr>
            <w:r>
              <w:rPr>
                <w:b/>
                <w:bCs/>
              </w:rPr>
              <w:t xml:space="preserve">649</w:t>
            </w:r>
          </w:p>
        </w:tc>
      </w:tr>
    </w:tbl>
    <w:bookmarkEnd w:id="58"/>
    <w:bookmarkStart w:id="59" w:name="effort-summary-by-role"/>
    <w:p>
      <w:pPr>
        <w:pStyle w:val="Heading3"/>
      </w:pPr>
      <w:r>
        <w:t xml:space="preserve">5.2 Effort Summary by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Hours (Low)</w:t>
            </w:r>
          </w:p>
        </w:tc>
        <w:tc>
          <w:tcPr/>
          <w:p>
            <w:pPr>
              <w:pStyle w:val="Compact"/>
            </w:pPr>
            <w:r>
              <w:t xml:space="preserve">Hours (High)</w:t>
            </w:r>
          </w:p>
        </w:tc>
        <w:tc>
          <w:tcPr/>
          <w:p>
            <w:pPr>
              <w:pStyle w:val="Compact"/>
            </w:pPr>
            <w:r>
              <w:t xml:space="preserve">Average</w:t>
            </w:r>
          </w:p>
        </w:tc>
      </w:tr>
      <w:tr>
        <w:tc>
          <w:tcPr/>
          <w:p>
            <w:pPr>
              <w:pStyle w:val="Compact"/>
            </w:pPr>
            <w:r>
              <w:t xml:space="preserve">Lead Consultant / Architect</w:t>
            </w:r>
          </w:p>
        </w:tc>
        <w:tc>
          <w:tcPr/>
          <w:p>
            <w:pPr>
              <w:pStyle w:val="Compact"/>
            </w:pPr>
            <w:r>
              <w:t xml:space="preserve">175</w:t>
            </w:r>
          </w:p>
        </w:tc>
        <w:tc>
          <w:tcPr/>
          <w:p>
            <w:pPr>
              <w:pStyle w:val="Compact"/>
            </w:pPr>
            <w:r>
              <w:t xml:space="preserve">210</w:t>
            </w:r>
          </w:p>
        </w:tc>
        <w:tc>
          <w:tcPr/>
          <w:p>
            <w:pPr>
              <w:pStyle w:val="Compact"/>
            </w:pPr>
            <w:r>
              <w:t xml:space="preserve">193</w:t>
            </w:r>
          </w:p>
        </w:tc>
      </w:tr>
      <w:tr>
        <w:tc>
          <w:tcPr/>
          <w:p>
            <w:pPr>
              <w:pStyle w:val="Compact"/>
            </w:pPr>
            <w:r>
              <w:t xml:space="preserve">Senior Data Engineer</w:t>
            </w:r>
          </w:p>
        </w:tc>
        <w:tc>
          <w:tcPr/>
          <w:p>
            <w:pPr>
              <w:pStyle w:val="Compact"/>
            </w:pPr>
            <w:r>
              <w:t xml:space="preserve">185</w:t>
            </w:r>
          </w:p>
        </w:tc>
        <w:tc>
          <w:tcPr/>
          <w:p>
            <w:pPr>
              <w:pStyle w:val="Compact"/>
            </w:pPr>
            <w:r>
              <w:t xml:space="preserve">225</w:t>
            </w:r>
          </w:p>
        </w:tc>
        <w:tc>
          <w:tcPr/>
          <w:p>
            <w:pPr>
              <w:pStyle w:val="Compact"/>
            </w:pPr>
            <w:r>
              <w:t xml:space="preserve">205</w:t>
            </w:r>
          </w:p>
        </w:tc>
      </w:tr>
      <w:tr>
        <w:tc>
          <w:tcPr/>
          <w:p>
            <w:pPr>
              <w:pStyle w:val="Compact"/>
            </w:pPr>
            <w:r>
              <w:t xml:space="preserve">OpenFlow Specialist</w:t>
            </w:r>
          </w:p>
        </w:tc>
        <w:tc>
          <w:tcPr/>
          <w:p>
            <w:pPr>
              <w:pStyle w:val="Compact"/>
            </w:pPr>
            <w:r>
              <w:t xml:space="preserve">190</w:t>
            </w:r>
          </w:p>
        </w:tc>
        <w:tc>
          <w:tcPr/>
          <w:p>
            <w:pPr>
              <w:pStyle w:val="Compact"/>
            </w:pPr>
            <w:r>
              <w:t xml:space="preserve">220</w:t>
            </w:r>
          </w:p>
        </w:tc>
        <w:tc>
          <w:tcPr/>
          <w:p>
            <w:pPr>
              <w:pStyle w:val="Compact"/>
            </w:pPr>
            <w:r>
              <w:t xml:space="preserve">205</w:t>
            </w:r>
          </w:p>
        </w:tc>
      </w:tr>
      <w:tr>
        <w:tc>
          <w:tcPr/>
          <w:p>
            <w:pPr>
              <w:pStyle w:val="Compact"/>
            </w:pPr>
            <w:r>
              <w:t xml:space="preserve">Security/DevOps Specialist</w:t>
            </w:r>
          </w:p>
        </w:tc>
        <w:tc>
          <w:tcPr/>
          <w:p>
            <w:pPr>
              <w:pStyle w:val="Compact"/>
            </w:pPr>
            <w:r>
              <w:t xml:space="preserve">15</w:t>
            </w:r>
          </w:p>
        </w:tc>
        <w:tc>
          <w:tcPr/>
          <w:p>
            <w:pPr>
              <w:pStyle w:val="Compact"/>
            </w:pPr>
            <w:r>
              <w:t xml:space="preserve">20</w:t>
            </w:r>
          </w:p>
        </w:tc>
        <w:tc>
          <w:tcPr/>
          <w:p>
            <w:pPr>
              <w:pStyle w:val="Compact"/>
            </w:pPr>
            <w:r>
              <w:t xml:space="preserve">18</w:t>
            </w:r>
          </w:p>
        </w:tc>
      </w:tr>
      <w:tr>
        <w:tc>
          <w:tcPr/>
          <w:p>
            <w:pPr>
              <w:pStyle w:val="Compact"/>
            </w:pPr>
            <w:r>
              <w:t xml:space="preserve">Project Management</w:t>
            </w:r>
          </w:p>
        </w:tc>
        <w:tc>
          <w:tcPr/>
          <w:p>
            <w:pPr>
              <w:pStyle w:val="Compact"/>
            </w:pPr>
            <w:r>
              <w:t xml:space="preserve">20</w:t>
            </w:r>
          </w:p>
        </w:tc>
        <w:tc>
          <w:tcPr/>
          <w:p>
            <w:pPr>
              <w:pStyle w:val="Compact"/>
            </w:pPr>
            <w:r>
              <w:t xml:space="preserve">35</w:t>
            </w:r>
          </w:p>
        </w:tc>
        <w:tc>
          <w:tcPr/>
          <w:p>
            <w:pPr>
              <w:pStyle w:val="Compact"/>
            </w:pPr>
            <w:r>
              <w:t xml:space="preserve">28</w:t>
            </w:r>
          </w:p>
        </w:tc>
      </w:tr>
      <w:tr>
        <w:tc>
          <w:tcPr/>
          <w:p>
            <w:pPr>
              <w:pStyle w:val="Compact"/>
            </w:pPr>
            <w:r>
              <w:rPr>
                <w:b/>
                <w:bCs/>
              </w:rPr>
              <w:t xml:space="preserve">Total</w:t>
            </w:r>
          </w:p>
        </w:tc>
        <w:tc>
          <w:tcPr/>
          <w:p>
            <w:pPr>
              <w:pStyle w:val="Compact"/>
            </w:pPr>
            <w:r>
              <w:rPr>
                <w:b/>
                <w:bCs/>
              </w:rPr>
              <w:t xml:space="preserve">585</w:t>
            </w:r>
          </w:p>
        </w:tc>
        <w:tc>
          <w:tcPr/>
          <w:p>
            <w:pPr>
              <w:pStyle w:val="Compact"/>
            </w:pPr>
            <w:r>
              <w:rPr>
                <w:b/>
                <w:bCs/>
              </w:rPr>
              <w:t xml:space="preserve">710</w:t>
            </w:r>
          </w:p>
        </w:tc>
        <w:tc>
          <w:tcPr/>
          <w:p>
            <w:pPr>
              <w:pStyle w:val="Compact"/>
            </w:pPr>
            <w:r>
              <w:rPr>
                <w:b/>
                <w:bCs/>
              </w:rPr>
              <w:t xml:space="preserve">649</w:t>
            </w:r>
          </w:p>
        </w:tc>
      </w:tr>
    </w:tbl>
    <w:bookmarkEnd w:id="59"/>
    <w:bookmarkStart w:id="60" w:name="cost-breakdown-indicative"/>
    <w:p>
      <w:pPr>
        <w:pStyle w:val="Heading3"/>
      </w:pPr>
      <w:r>
        <w:t xml:space="preserve">5.3 Cost Breakdown (Indicative)</w:t>
      </w:r>
    </w:p>
    <w:p>
      <w:pPr>
        <w:pStyle w:val="FirstParagraph"/>
      </w:pPr>
      <w:r>
        <w:rPr>
          <w:i/>
          <w:iCs/>
        </w:rPr>
        <w:t xml:space="preserve">Note: Actual rates to be confirmed based on Snowflake Professional Services rate card and Canva’s existing agreement.</w:t>
      </w:r>
    </w:p>
    <w:p>
      <w:pPr>
        <w:pStyle w:val="BodyText"/>
      </w:pPr>
      <w:r>
        <w:rPr>
          <w:b/>
          <w:bCs/>
        </w:rPr>
        <w:t xml:space="preserve">Assumptions for estimation purposes:</w:t>
      </w:r>
      <w:r>
        <w:t xml:space="preserve"> </w:t>
      </w:r>
      <w:r>
        <w:t xml:space="preserve">- Lead Consultant/Architect: $250-300/hour</w:t>
      </w:r>
      <w:r>
        <w:t xml:space="preserve"> </w:t>
      </w:r>
      <w:r>
        <w:t xml:space="preserve">- Senior Data Engineer: $200-250/hour</w:t>
      </w:r>
      <w:r>
        <w:t xml:space="preserve"> </w:t>
      </w:r>
      <w:r>
        <w:t xml:space="preserve">- OpenFlow Specialist: $200-250/hour</w:t>
      </w:r>
      <w:r>
        <w:t xml:space="preserve"> </w:t>
      </w:r>
      <w:r>
        <w:t xml:space="preserve">- Security/DevOps Specialist: $200-250/hour</w:t>
      </w:r>
      <w:r>
        <w:t xml:space="preserve"> </w:t>
      </w:r>
      <w:r>
        <w:t xml:space="preserve">- Project Management: $150-200/hour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Total Hours</w:t>
            </w:r>
          </w:p>
        </w:tc>
        <w:tc>
          <w:tcPr/>
          <w:p>
            <w:pPr>
              <w:pStyle w:val="Compact"/>
            </w:pPr>
            <w:r>
              <w:t xml:space="preserve">Estimated Cost Range*</w:t>
            </w:r>
          </w:p>
        </w:tc>
      </w:tr>
      <w:tr>
        <w:tc>
          <w:tcPr/>
          <w:p>
            <w:pPr>
              <w:pStyle w:val="Compact"/>
            </w:pPr>
            <w:r>
              <w:rPr>
                <w:b/>
                <w:bCs/>
              </w:rPr>
              <w:t xml:space="preserve">Low Estimate</w:t>
            </w:r>
          </w:p>
        </w:tc>
        <w:tc>
          <w:tcPr/>
          <w:p>
            <w:pPr>
              <w:pStyle w:val="Compact"/>
            </w:pPr>
            <w:r>
              <w:t xml:space="preserve">585 hours</w:t>
            </w:r>
          </w:p>
        </w:tc>
        <w:tc>
          <w:tcPr/>
          <w:p>
            <w:pPr>
              <w:pStyle w:val="Compact"/>
            </w:pPr>
            <w:r>
              <w:t xml:space="preserve">$117,000 - $146,250</w:t>
            </w:r>
          </w:p>
        </w:tc>
      </w:tr>
      <w:tr>
        <w:tc>
          <w:tcPr/>
          <w:p>
            <w:pPr>
              <w:pStyle w:val="Compact"/>
            </w:pPr>
            <w:r>
              <w:rPr>
                <w:b/>
                <w:bCs/>
              </w:rPr>
              <w:t xml:space="preserve">Average Estimate</w:t>
            </w:r>
          </w:p>
        </w:tc>
        <w:tc>
          <w:tcPr/>
          <w:p>
            <w:pPr>
              <w:pStyle w:val="Compact"/>
            </w:pPr>
            <w:r>
              <w:t xml:space="preserve">649 hours</w:t>
            </w:r>
          </w:p>
        </w:tc>
        <w:tc>
          <w:tcPr/>
          <w:p>
            <w:pPr>
              <w:pStyle w:val="Compact"/>
            </w:pPr>
            <w:r>
              <w:t xml:space="preserve">$129,800 - $162,250</w:t>
            </w:r>
          </w:p>
        </w:tc>
      </w:tr>
      <w:tr>
        <w:tc>
          <w:tcPr/>
          <w:p>
            <w:pPr>
              <w:pStyle w:val="Compact"/>
            </w:pPr>
            <w:r>
              <w:rPr>
                <w:b/>
                <w:bCs/>
              </w:rPr>
              <w:t xml:space="preserve">High Estimate</w:t>
            </w:r>
          </w:p>
        </w:tc>
        <w:tc>
          <w:tcPr/>
          <w:p>
            <w:pPr>
              <w:pStyle w:val="Compact"/>
            </w:pPr>
            <w:r>
              <w:t xml:space="preserve">710 hours</w:t>
            </w:r>
          </w:p>
        </w:tc>
        <w:tc>
          <w:tcPr/>
          <w:p>
            <w:pPr>
              <w:pStyle w:val="Compact"/>
            </w:pPr>
            <w:r>
              <w:t xml:space="preserve">$142,000 - $177,500</w:t>
            </w:r>
          </w:p>
        </w:tc>
      </w:tr>
    </w:tbl>
    <w:p>
      <w:pPr>
        <w:pStyle w:val="BodyText"/>
      </w:pPr>
      <w:r>
        <w:rPr>
          <w:b/>
          <w:bCs/>
        </w:rPr>
        <w:t xml:space="preserve">Recommended Budget:</w:t>
      </w:r>
      <w:r>
        <w:t xml:space="preserve"> </w:t>
      </w:r>
      <w:r>
        <w:t xml:space="preserve">$130,000 - $165,000 (based on average estimate)</w:t>
      </w:r>
    </w:p>
    <w:p>
      <w:pPr>
        <w:pStyle w:val="BodyText"/>
      </w:pPr>
      <w:r>
        <w:rPr>
          <w:i/>
          <w:iCs/>
        </w:rPr>
        <w:t xml:space="preserve">*Cost ranges are indicative. Final pricing will be based on Snowflake Professional Services standard rates and Canva’s existing commercial agreement.</w:t>
      </w:r>
    </w:p>
    <w:bookmarkEnd w:id="60"/>
    <w:bookmarkStart w:id="61" w:name="cost-assumptions-exclusions"/>
    <w:p>
      <w:pPr>
        <w:pStyle w:val="Heading3"/>
      </w:pPr>
      <w:r>
        <w:t xml:space="preserve">5.4 Cost Assumptions &amp; Exclusions</w:t>
      </w:r>
    </w:p>
    <w:p>
      <w:pPr>
        <w:pStyle w:val="FirstParagraph"/>
      </w:pPr>
      <w:r>
        <w:rPr>
          <w:b/>
          <w:bCs/>
        </w:rPr>
        <w:t xml:space="preserve">Included in Estimate:</w:t>
      </w:r>
      <w:r>
        <w:t xml:space="preserve"> </w:t>
      </w:r>
      <w:r>
        <w:t xml:space="preserve">- All activities outlined in Phases 1-6</w:t>
      </w:r>
      <w:r>
        <w:t xml:space="preserve"> </w:t>
      </w:r>
      <w:r>
        <w:t xml:space="preserve">- First third-party source integration</w:t>
      </w:r>
      <w:r>
        <w:t xml:space="preserve"> </w:t>
      </w:r>
      <w:r>
        <w:t xml:space="preserve">- Training and documentation</w:t>
      </w:r>
      <w:r>
        <w:t xml:space="preserve"> </w:t>
      </w:r>
      <w:r>
        <w:t xml:space="preserve">- 4-week hypercare support</w:t>
      </w:r>
      <w:r>
        <w:t xml:space="preserve"> </w:t>
      </w:r>
      <w:r>
        <w:t xml:space="preserve">- Standard project management overhead</w:t>
      </w:r>
    </w:p>
    <w:p>
      <w:pPr>
        <w:pStyle w:val="BodyText"/>
      </w:pPr>
      <w:r>
        <w:rPr>
          <w:b/>
          <w:bCs/>
        </w:rPr>
        <w:t xml:space="preserve">Not Included in Estimate:</w:t>
      </w:r>
      <w:r>
        <w:t xml:space="preserve"> </w:t>
      </w:r>
      <w:r>
        <w:t xml:space="preserve">- Implementation of 2nd-5th third-party sources (Canva team will implement using pattern)</w:t>
      </w:r>
      <w:r>
        <w:t xml:space="preserve"> </w:t>
      </w:r>
      <w:r>
        <w:t xml:space="preserve">- Costs for third-party API usage or licenses</w:t>
      </w:r>
      <w:r>
        <w:t xml:space="preserve"> </w:t>
      </w:r>
      <w:r>
        <w:t xml:space="preserve">- Snowflake compute/storage costs</w:t>
      </w:r>
      <w:r>
        <w:t xml:space="preserve"> </w:t>
      </w:r>
      <w:r>
        <w:t xml:space="preserve">- Infrastructure costs for webhook hosting</w:t>
      </w:r>
    </w:p>
    <w:p>
      <w:r>
        <w:pict>
          <v:rect style="width:0;height:1.5pt" o:hralign="center" o:hrstd="t" o:hr="t"/>
        </w:pict>
      </w:r>
    </w:p>
    <w:bookmarkEnd w:id="61"/>
    <w:bookmarkEnd w:id="62"/>
    <w:bookmarkStart w:id="66" w:name="deliverables-summary"/>
    <w:p>
      <w:pPr>
        <w:pStyle w:val="Heading2"/>
      </w:pPr>
      <w:r>
        <w:t xml:space="preserve">6. Deliverables Summary</w:t>
      </w:r>
    </w:p>
    <w:bookmarkStart w:id="63" w:name="documentation-deliverables"/>
    <w:p>
      <w:pPr>
        <w:pStyle w:val="Heading3"/>
      </w:pPr>
      <w:r>
        <w:t xml:space="preserve">6.1 Documentation Deliverables</w:t>
      </w:r>
    </w:p>
    <w:tbl>
      <w:tblPr>
        <w:tblStyle w:val="Table"/>
        <w:tblW w:type="pct" w:w="5000"/>
        <w:tblLayout w:type="fixed"/>
        <w:tblLook w:firstRow="1" w:lastRow="0" w:firstColumn="0" w:lastColumn="0" w:noHBand="0" w:noVBand="0" w:val="0020"/>
      </w:tblPr>
      <w:tblGrid>
        <w:gridCol w:w="3168"/>
        <w:gridCol w:w="2112"/>
        <w:gridCol w:w="264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Audience</w:t>
            </w:r>
          </w:p>
        </w:tc>
      </w:tr>
      <w:tr>
        <w:tc>
          <w:tcPr/>
          <w:p>
            <w:pPr>
              <w:pStyle w:val="Compact"/>
            </w:pPr>
            <w:r>
              <w:t xml:space="preserve">Current State Architecture Documentation</w:t>
            </w:r>
          </w:p>
        </w:tc>
        <w:tc>
          <w:tcPr/>
          <w:p>
            <w:pPr>
              <w:pStyle w:val="Compact"/>
            </w:pPr>
            <w:r>
              <w:t xml:space="preserve">Confluence/Markdown</w:t>
            </w:r>
          </w:p>
        </w:tc>
        <w:tc>
          <w:tcPr/>
          <w:p>
            <w:pPr>
              <w:pStyle w:val="Compact"/>
            </w:pPr>
            <w:r>
              <w:t xml:space="preserve">Technical team</w:t>
            </w:r>
          </w:p>
        </w:tc>
      </w:tr>
      <w:tr>
        <w:tc>
          <w:tcPr/>
          <w:p>
            <w:pPr>
              <w:pStyle w:val="Compact"/>
            </w:pPr>
            <w:r>
              <w:t xml:space="preserve">Future State Architecture Design</w:t>
            </w:r>
          </w:p>
        </w:tc>
        <w:tc>
          <w:tcPr/>
          <w:p>
            <w:pPr>
              <w:pStyle w:val="Compact"/>
            </w:pPr>
            <w:r>
              <w:t xml:space="preserve">Confluence/Markdown with diagrams</w:t>
            </w:r>
          </w:p>
        </w:tc>
        <w:tc>
          <w:tcPr/>
          <w:p>
            <w:pPr>
              <w:pStyle w:val="Compact"/>
            </w:pPr>
            <w:r>
              <w:t xml:space="preserve">Technical team</w:t>
            </w:r>
          </w:p>
        </w:tc>
      </w:tr>
      <w:tr>
        <w:tc>
          <w:tcPr/>
          <w:p>
            <w:pPr>
              <w:pStyle w:val="Compact"/>
            </w:pPr>
            <w:r>
              <w:t xml:space="preserve">Architectural Decision Records (ADRs)</w:t>
            </w:r>
          </w:p>
        </w:tc>
        <w:tc>
          <w:tcPr/>
          <w:p>
            <w:pPr>
              <w:pStyle w:val="Compact"/>
            </w:pPr>
            <w:r>
              <w:t xml:space="preserve">Markdown</w:t>
            </w:r>
          </w:p>
        </w:tc>
        <w:tc>
          <w:tcPr/>
          <w:p>
            <w:pPr>
              <w:pStyle w:val="Compact"/>
            </w:pPr>
            <w:r>
              <w:t xml:space="preserve">Technical team</w:t>
            </w:r>
          </w:p>
        </w:tc>
      </w:tr>
      <w:tr>
        <w:tc>
          <w:tcPr/>
          <w:p>
            <w:pPr>
              <w:pStyle w:val="Compact"/>
            </w:pPr>
            <w:r>
              <w:t xml:space="preserve">Webhook Integration Pattern Specification</w:t>
            </w:r>
          </w:p>
        </w:tc>
        <w:tc>
          <w:tcPr/>
          <w:p>
            <w:pPr>
              <w:pStyle w:val="Compact"/>
            </w:pPr>
            <w:r>
              <w:t xml:space="preserve">Technical document</w:t>
            </w:r>
          </w:p>
        </w:tc>
        <w:tc>
          <w:tcPr/>
          <w:p>
            <w:pPr>
              <w:pStyle w:val="Compact"/>
            </w:pPr>
            <w:r>
              <w:t xml:space="preserve">Developers</w:t>
            </w:r>
          </w:p>
        </w:tc>
      </w:tr>
      <w:tr>
        <w:tc>
          <w:tcPr/>
          <w:p>
            <w:pPr>
              <w:pStyle w:val="Compact"/>
            </w:pPr>
            <w:r>
              <w:t xml:space="preserve">Monitoring Framework Design Document</w:t>
            </w:r>
          </w:p>
        </w:tc>
        <w:tc>
          <w:tcPr/>
          <w:p>
            <w:pPr>
              <w:pStyle w:val="Compact"/>
            </w:pPr>
            <w:r>
              <w:t xml:space="preserve">Technical document</w:t>
            </w:r>
          </w:p>
        </w:tc>
        <w:tc>
          <w:tcPr/>
          <w:p>
            <w:pPr>
              <w:pStyle w:val="Compact"/>
            </w:pPr>
            <w:r>
              <w:t xml:space="preserve">Ops &amp; Engineering</w:t>
            </w:r>
          </w:p>
        </w:tc>
      </w:tr>
      <w:tr>
        <w:tc>
          <w:tcPr/>
          <w:p>
            <w:pPr>
              <w:pStyle w:val="Compact"/>
            </w:pPr>
            <w:r>
              <w:t xml:space="preserve">Configuration Template Library</w:t>
            </w:r>
          </w:p>
        </w:tc>
        <w:tc>
          <w:tcPr/>
          <w:p>
            <w:pPr>
              <w:pStyle w:val="Compact"/>
            </w:pPr>
            <w:r>
              <w:t xml:space="preserve">YAML/JSON with examples</w:t>
            </w:r>
          </w:p>
        </w:tc>
        <w:tc>
          <w:tcPr/>
          <w:p>
            <w:pPr>
              <w:pStyle w:val="Compact"/>
            </w:pPr>
            <w:r>
              <w:t xml:space="preserve">Ops team</w:t>
            </w:r>
          </w:p>
        </w:tc>
      </w:tr>
      <w:tr>
        <w:tc>
          <w:tcPr/>
          <w:p>
            <w:pPr>
              <w:pStyle w:val="Compact"/>
            </w:pPr>
            <w:r>
              <w:t xml:space="preserve">Operational Runbooks</w:t>
            </w:r>
          </w:p>
        </w:tc>
        <w:tc>
          <w:tcPr/>
          <w:p>
            <w:pPr>
              <w:pStyle w:val="Compact"/>
            </w:pPr>
            <w:r>
              <w:t xml:space="preserve">Confluence/Wiki</w:t>
            </w:r>
          </w:p>
        </w:tc>
        <w:tc>
          <w:tcPr/>
          <w:p>
            <w:pPr>
              <w:pStyle w:val="Compact"/>
            </w:pPr>
            <w:r>
              <w:t xml:space="preserve">Operations team</w:t>
            </w:r>
          </w:p>
        </w:tc>
      </w:tr>
      <w:tr>
        <w:tc>
          <w:tcPr/>
          <w:p>
            <w:pPr>
              <w:pStyle w:val="Compact"/>
            </w:pPr>
            <w:r>
              <w:t xml:space="preserve">Troubleshooting Guides</w:t>
            </w:r>
          </w:p>
        </w:tc>
        <w:tc>
          <w:tcPr/>
          <w:p>
            <w:pPr>
              <w:pStyle w:val="Compact"/>
            </w:pPr>
            <w:r>
              <w:t xml:space="preserve">Confluence/Wiki</w:t>
            </w:r>
          </w:p>
        </w:tc>
        <w:tc>
          <w:tcPr/>
          <w:p>
            <w:pPr>
              <w:pStyle w:val="Compact"/>
            </w:pPr>
            <w:r>
              <w:t xml:space="preserve">Operations team</w:t>
            </w:r>
          </w:p>
        </w:tc>
      </w:tr>
      <w:tr>
        <w:tc>
          <w:tcPr/>
          <w:p>
            <w:pPr>
              <w:pStyle w:val="Compact"/>
            </w:pPr>
            <w:r>
              <w:t xml:space="preserve">Training Materials</w:t>
            </w:r>
          </w:p>
        </w:tc>
        <w:tc>
          <w:tcPr/>
          <w:p>
            <w:pPr>
              <w:pStyle w:val="Compact"/>
            </w:pPr>
            <w:r>
              <w:t xml:space="preserve">Slides + recordings</w:t>
            </w:r>
          </w:p>
        </w:tc>
        <w:tc>
          <w:tcPr/>
          <w:p>
            <w:pPr>
              <w:pStyle w:val="Compact"/>
            </w:pPr>
            <w:r>
              <w:t xml:space="preserve">Operations team</w:t>
            </w:r>
          </w:p>
        </w:tc>
      </w:tr>
    </w:tbl>
    <w:bookmarkEnd w:id="63"/>
    <w:bookmarkStart w:id="64" w:name="technical-deliverables"/>
    <w:p>
      <w:pPr>
        <w:pStyle w:val="Heading3"/>
      </w:pPr>
      <w:r>
        <w:t xml:space="preserve">6.2 Technical Deliverables</w:t>
      </w:r>
    </w:p>
    <w:tbl>
      <w:tblPr>
        <w:tblStyle w:val="Table"/>
        <w:tblW w:type="pct" w:w="5000"/>
        <w:tblLayout w:type="fixed"/>
        <w:tblLook w:firstRow="1" w:lastRow="0" w:firstColumn="0" w:lastColumn="0" w:noHBand="0" w:noVBand="0" w:val="0020"/>
      </w:tblPr>
      <w:tblGrid>
        <w:gridCol w:w="1939"/>
        <w:gridCol w:w="2101"/>
        <w:gridCol w:w="3879"/>
      </w:tblGrid>
      <w:tr>
        <w:trPr>
          <w:tblHeader w:val="on"/>
        </w:trPr>
        <w:tc>
          <w:tcPr/>
          <w:p>
            <w:pPr>
              <w:pStyle w:val="Compact"/>
            </w:pPr>
            <w:r>
              <w:t xml:space="preserve">Deliverable</w:t>
            </w:r>
          </w:p>
        </w:tc>
        <w:tc>
          <w:tcPr/>
          <w:p>
            <w:pPr>
              <w:pStyle w:val="Compact"/>
            </w:pPr>
            <w:r>
              <w:t xml:space="preserve">Description</w:t>
            </w:r>
          </w:p>
        </w:tc>
        <w:tc>
          <w:tcPr/>
          <w:p>
            <w:pPr>
              <w:pStyle w:val="Compact"/>
            </w:pPr>
            <w:r>
              <w:t xml:space="preserve">Ownership Post-Project</w:t>
            </w:r>
          </w:p>
        </w:tc>
      </w:tr>
      <w:tr>
        <w:tc>
          <w:tcPr/>
          <w:p>
            <w:pPr>
              <w:pStyle w:val="Compact"/>
            </w:pPr>
            <w:r>
              <w:t xml:space="preserve">Monitoring Framework</w:t>
            </w:r>
          </w:p>
        </w:tc>
        <w:tc>
          <w:tcPr/>
          <w:p>
            <w:pPr>
              <w:pStyle w:val="Compact"/>
            </w:pPr>
            <w:r>
              <w:t xml:space="preserve">Pipeline monitoring, alerts, simple dashboards</w:t>
            </w:r>
          </w:p>
        </w:tc>
        <w:tc>
          <w:tcPr/>
          <w:p>
            <w:pPr>
              <w:pStyle w:val="Compact"/>
            </w:pPr>
            <w:r>
              <w:t xml:space="preserve">Canva operations team</w:t>
            </w:r>
          </w:p>
        </w:tc>
      </w:tr>
      <w:tr>
        <w:tc>
          <w:tcPr/>
          <w:p>
            <w:pPr>
              <w:pStyle w:val="Compact"/>
            </w:pPr>
            <w:r>
              <w:t xml:space="preserve">Webhook Receiver Infrastructure</w:t>
            </w:r>
          </w:p>
        </w:tc>
        <w:tc>
          <w:tcPr/>
          <w:p>
            <w:pPr>
              <w:pStyle w:val="Compact"/>
            </w:pPr>
            <w:r>
              <w:t xml:space="preserve">Endpoint, auth, validation, processing</w:t>
            </w:r>
          </w:p>
        </w:tc>
        <w:tc>
          <w:tcPr/>
          <w:p>
            <w:pPr>
              <w:pStyle w:val="Compact"/>
            </w:pPr>
            <w:r>
              <w:t xml:space="preserve">Canva operations team</w:t>
            </w:r>
          </w:p>
        </w:tc>
      </w:tr>
      <w:tr>
        <w:tc>
          <w:tcPr/>
          <w:p>
            <w:pPr>
              <w:pStyle w:val="Compact"/>
            </w:pPr>
            <w:r>
              <w:t xml:space="preserve">Transformation Templates</w:t>
            </w:r>
          </w:p>
        </w:tc>
        <w:tc>
          <w:tcPr/>
          <w:p>
            <w:pPr>
              <w:pStyle w:val="Compact"/>
            </w:pPr>
            <w:r>
              <w:t xml:space="preserve">Reusable transformation logic</w:t>
            </w:r>
          </w:p>
        </w:tc>
        <w:tc>
          <w:tcPr/>
          <w:p>
            <w:pPr>
              <w:pStyle w:val="Compact"/>
            </w:pPr>
            <w:r>
              <w:t xml:space="preserve">Canva engineering team</w:t>
            </w:r>
          </w:p>
        </w:tc>
      </w:tr>
      <w:tr>
        <w:tc>
          <w:tcPr/>
          <w:p>
            <w:pPr>
              <w:pStyle w:val="Compact"/>
            </w:pPr>
            <w:r>
              <w:t xml:space="preserve">Configuration Framework</w:t>
            </w:r>
          </w:p>
        </w:tc>
        <w:tc>
          <w:tcPr/>
          <w:p>
            <w:pPr>
              <w:pStyle w:val="Compact"/>
            </w:pPr>
            <w:r>
              <w:t xml:space="preserve">Config-driven source onboarding</w:t>
            </w:r>
          </w:p>
        </w:tc>
        <w:tc>
          <w:tcPr/>
          <w:p>
            <w:pPr>
              <w:pStyle w:val="Compact"/>
            </w:pPr>
            <w:r>
              <w:t xml:space="preserve">Canva operations team</w:t>
            </w:r>
          </w:p>
        </w:tc>
      </w:tr>
      <w:tr>
        <w:tc>
          <w:tcPr/>
          <w:p>
            <w:pPr>
              <w:pStyle w:val="Compact"/>
            </w:pPr>
            <w:r>
              <w:t xml:space="preserve">Error Handling Patterns</w:t>
            </w:r>
          </w:p>
        </w:tc>
        <w:tc>
          <w:tcPr/>
          <w:p>
            <w:pPr>
              <w:pStyle w:val="Compact"/>
            </w:pPr>
            <w:r>
              <w:t xml:space="preserve">DLQ, alerting</w:t>
            </w:r>
          </w:p>
        </w:tc>
        <w:tc>
          <w:tcPr/>
          <w:p>
            <w:pPr>
              <w:pStyle w:val="Compact"/>
            </w:pPr>
            <w:r>
              <w:t xml:space="preserve">Canva operations team</w:t>
            </w:r>
          </w:p>
        </w:tc>
      </w:tr>
      <w:tr>
        <w:tc>
          <w:tcPr/>
          <w:p>
            <w:pPr>
              <w:pStyle w:val="Compact"/>
            </w:pPr>
            <w:r>
              <w:t xml:space="preserve">First Source Integration</w:t>
            </w:r>
          </w:p>
        </w:tc>
        <w:tc>
          <w:tcPr/>
          <w:p>
            <w:pPr>
              <w:pStyle w:val="Compact"/>
            </w:pPr>
            <w:r>
              <w:t xml:space="preserve">Production-ready integration (Splash/Goldcast/RainFocus)</w:t>
            </w:r>
          </w:p>
        </w:tc>
        <w:tc>
          <w:tcPr/>
          <w:p>
            <w:pPr>
              <w:pStyle w:val="Compact"/>
            </w:pPr>
            <w:r>
              <w:t xml:space="preserve">Canva operations team</w:t>
            </w:r>
          </w:p>
        </w:tc>
      </w:tr>
      <w:tr>
        <w:tc>
          <w:tcPr/>
          <w:p>
            <w:pPr>
              <w:pStyle w:val="Compact"/>
            </w:pPr>
            <w:r>
              <w:t xml:space="preserve">Test Suite</w:t>
            </w:r>
          </w:p>
        </w:tc>
        <w:tc>
          <w:tcPr/>
          <w:p>
            <w:pPr>
              <w:pStyle w:val="Compact"/>
            </w:pPr>
            <w:r>
              <w:t xml:space="preserve">Unit, integration, end-to-end tests</w:t>
            </w:r>
          </w:p>
        </w:tc>
        <w:tc>
          <w:tcPr/>
          <w:p>
            <w:pPr>
              <w:pStyle w:val="Compact"/>
            </w:pPr>
            <w:r>
              <w:t xml:space="preserve">Canva engineering team</w:t>
            </w:r>
          </w:p>
        </w:tc>
      </w:tr>
    </w:tbl>
    <w:bookmarkEnd w:id="64"/>
    <w:bookmarkStart w:id="65" w:name="knowledge-transfer-deliverables"/>
    <w:p>
      <w:pPr>
        <w:pStyle w:val="Heading3"/>
      </w:pPr>
      <w:r>
        <w:t xml:space="preserve">6.3 Knowledge Transfer Deliverables</w:t>
      </w:r>
    </w:p>
    <w:tbl>
      <w:tblPr>
        <w:tblStyle w:val="Table"/>
        <w:tblW w:type="pct" w:w="5000"/>
        <w:tblLayout w:type="fixed"/>
        <w:tblLook w:firstRow="1" w:lastRow="0" w:firstColumn="0" w:lastColumn="0" w:noHBand="0" w:noVBand="0" w:val="0020"/>
      </w:tblPr>
      <w:tblGrid>
        <w:gridCol w:w="3168"/>
        <w:gridCol w:w="2112"/>
        <w:gridCol w:w="2640"/>
      </w:tblGrid>
      <w:tr>
        <w:trPr>
          <w:tblHeader w:val="on"/>
        </w:trPr>
        <w:tc>
          <w:tcPr/>
          <w:p>
            <w:pPr>
              <w:pStyle w:val="Compact"/>
            </w:pPr>
            <w:r>
              <w:t xml:space="preserve">Deliverable</w:t>
            </w:r>
          </w:p>
        </w:tc>
        <w:tc>
          <w:tcPr/>
          <w:p>
            <w:pPr>
              <w:pStyle w:val="Compact"/>
            </w:pPr>
            <w:r>
              <w:t xml:space="preserve">Format</w:t>
            </w:r>
          </w:p>
        </w:tc>
        <w:tc>
          <w:tcPr/>
          <w:p>
            <w:pPr>
              <w:pStyle w:val="Compact"/>
            </w:pPr>
            <w:r>
              <w:t xml:space="preserve">Duration</w:t>
            </w:r>
          </w:p>
        </w:tc>
      </w:tr>
      <w:tr>
        <w:tc>
          <w:tcPr/>
          <w:p>
            <w:pPr>
              <w:pStyle w:val="Compact"/>
            </w:pPr>
            <w:r>
              <w:t xml:space="preserve">Architecture &amp; Design Training</w:t>
            </w:r>
          </w:p>
        </w:tc>
        <w:tc>
          <w:tcPr/>
          <w:p>
            <w:pPr>
              <w:pStyle w:val="Compact"/>
            </w:pPr>
            <w:r>
              <w:t xml:space="preserve">Workshop</w:t>
            </w:r>
          </w:p>
        </w:tc>
        <w:tc>
          <w:tcPr/>
          <w:p>
            <w:pPr>
              <w:pStyle w:val="Compact"/>
            </w:pPr>
            <w:r>
              <w:t xml:space="preserve">Half day</w:t>
            </w:r>
          </w:p>
        </w:tc>
      </w:tr>
      <w:tr>
        <w:tc>
          <w:tcPr/>
          <w:p>
            <w:pPr>
              <w:pStyle w:val="Compact"/>
            </w:pPr>
            <w:r>
              <w:t xml:space="preserve">Hands-on Implementation Training</w:t>
            </w:r>
          </w:p>
        </w:tc>
        <w:tc>
          <w:tcPr/>
          <w:p>
            <w:pPr>
              <w:pStyle w:val="Compact"/>
            </w:pPr>
            <w:r>
              <w:t xml:space="preserve">Workshop</w:t>
            </w:r>
          </w:p>
        </w:tc>
        <w:tc>
          <w:tcPr/>
          <w:p>
            <w:pPr>
              <w:pStyle w:val="Compact"/>
            </w:pPr>
            <w:r>
              <w:t xml:space="preserve">Half day</w:t>
            </w:r>
          </w:p>
        </w:tc>
      </w:tr>
      <w:tr>
        <w:tc>
          <w:tcPr/>
          <w:p>
            <w:pPr>
              <w:pStyle w:val="Compact"/>
            </w:pPr>
            <w:r>
              <w:t xml:space="preserve">Operations &amp; Troubleshooting Training</w:t>
            </w:r>
          </w:p>
        </w:tc>
        <w:tc>
          <w:tcPr/>
          <w:p>
            <w:pPr>
              <w:pStyle w:val="Compact"/>
            </w:pPr>
            <w:r>
              <w:t xml:space="preserve">Workshop</w:t>
            </w:r>
          </w:p>
        </w:tc>
        <w:tc>
          <w:tcPr/>
          <w:p>
            <w:pPr>
              <w:pStyle w:val="Compact"/>
            </w:pPr>
            <w:r>
              <w:t xml:space="preserve">Half day</w:t>
            </w:r>
          </w:p>
        </w:tc>
      </w:tr>
      <w:tr>
        <w:tc>
          <w:tcPr/>
          <w:p>
            <w:pPr>
              <w:pStyle w:val="Compact"/>
            </w:pPr>
            <w:r>
              <w:t xml:space="preserve">Guided Second Source Implementation</w:t>
            </w:r>
          </w:p>
        </w:tc>
        <w:tc>
          <w:tcPr/>
          <w:p>
            <w:pPr>
              <w:pStyle w:val="Compact"/>
            </w:pPr>
            <w:r>
              <w:t xml:space="preserve">Pair programming session</w:t>
            </w:r>
          </w:p>
        </w:tc>
        <w:tc>
          <w:tcPr/>
          <w:p>
            <w:pPr>
              <w:pStyle w:val="Compact"/>
            </w:pPr>
            <w:r>
              <w:t xml:space="preserve">During hypercare</w:t>
            </w:r>
          </w:p>
        </w:tc>
      </w:tr>
      <w:tr>
        <w:tc>
          <w:tcPr/>
          <w:p>
            <w:pPr>
              <w:pStyle w:val="Compact"/>
            </w:pPr>
            <w:r>
              <w:t xml:space="preserve">Office Hours (during hypercare)</w:t>
            </w:r>
          </w:p>
        </w:tc>
        <w:tc>
          <w:tcPr/>
          <w:p>
            <w:pPr>
              <w:pStyle w:val="Compact"/>
            </w:pPr>
            <w:r>
              <w:t xml:space="preserve">Q&amp;A sessions</w:t>
            </w:r>
          </w:p>
        </w:tc>
        <w:tc>
          <w:tcPr/>
          <w:p>
            <w:pPr>
              <w:pStyle w:val="Compact"/>
            </w:pPr>
            <w:r>
              <w:t xml:space="preserve">As needed</w:t>
            </w:r>
          </w:p>
        </w:tc>
      </w:tr>
    </w:tbl>
    <w:p>
      <w:r>
        <w:pict>
          <v:rect style="width:0;height:1.5pt" o:hralign="center" o:hrstd="t" o:hr="t"/>
        </w:pict>
      </w:r>
    </w:p>
    <w:bookmarkEnd w:id="65"/>
    <w:bookmarkEnd w:id="66"/>
    <w:bookmarkStart w:id="70" w:name="success-criteria-kpis"/>
    <w:p>
      <w:pPr>
        <w:pStyle w:val="Heading2"/>
      </w:pPr>
      <w:r>
        <w:t xml:space="preserve">7. Success Criteria &amp; KPIs</w:t>
      </w:r>
    </w:p>
    <w:bookmarkStart w:id="67" w:name="technical-success-criteria"/>
    <w:p>
      <w:pPr>
        <w:pStyle w:val="Heading3"/>
      </w:pPr>
      <w:r>
        <w:t xml:space="preserve">7.1 Technical Success Criteria</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Criterion</w:t>
            </w:r>
          </w:p>
        </w:tc>
        <w:tc>
          <w:tcPr/>
          <w:p>
            <w:pPr>
              <w:pStyle w:val="Compact"/>
            </w:pPr>
            <w:r>
              <w:t xml:space="preserve">Target</w:t>
            </w:r>
          </w:p>
        </w:tc>
        <w:tc>
          <w:tcPr/>
          <w:p>
            <w:pPr>
              <w:pStyle w:val="Compact"/>
            </w:pPr>
            <w:r>
              <w:t xml:space="preserve">Measurement</w:t>
            </w:r>
          </w:p>
        </w:tc>
      </w:tr>
      <w:tr>
        <w:tc>
          <w:tcPr/>
          <w:p>
            <w:pPr>
              <w:pStyle w:val="Compact"/>
            </w:pPr>
            <w:r>
              <w:rPr>
                <w:b/>
                <w:bCs/>
              </w:rPr>
              <w:t xml:space="preserve">Data Latency</w:t>
            </w:r>
          </w:p>
        </w:tc>
        <w:tc>
          <w:tcPr/>
          <w:p>
            <w:pPr>
              <w:pStyle w:val="Compact"/>
            </w:pPr>
            <w:r>
              <w:t xml:space="preserve">&lt; 15 minutes (SLA), &lt; 5 minutes (SLO)</w:t>
            </w:r>
          </w:p>
        </w:tc>
        <w:tc>
          <w:tcPr/>
          <w:p>
            <w:pPr>
              <w:pStyle w:val="Compact"/>
            </w:pPr>
            <w:r>
              <w:t xml:space="preserve">End-to-end from webhook to Snowflake</w:t>
            </w:r>
          </w:p>
        </w:tc>
      </w:tr>
      <w:tr>
        <w:tc>
          <w:tcPr/>
          <w:p>
            <w:pPr>
              <w:pStyle w:val="Compact"/>
            </w:pPr>
            <w:r>
              <w:rPr>
                <w:b/>
                <w:bCs/>
              </w:rPr>
              <w:t xml:space="preserve">Pipeline Availability</w:t>
            </w:r>
          </w:p>
        </w:tc>
        <w:tc>
          <w:tcPr/>
          <w:p>
            <w:pPr>
              <w:pStyle w:val="Compact"/>
            </w:pPr>
            <w:r>
              <w:t xml:space="preserve">&gt; 99.5%</w:t>
            </w:r>
          </w:p>
        </w:tc>
        <w:tc>
          <w:tcPr/>
          <w:p>
            <w:pPr>
              <w:pStyle w:val="Compact"/>
            </w:pPr>
            <w:r>
              <w:t xml:space="preserve">Uptime monitoring</w:t>
            </w:r>
          </w:p>
        </w:tc>
      </w:tr>
      <w:tr>
        <w:tc>
          <w:tcPr/>
          <w:p>
            <w:pPr>
              <w:pStyle w:val="Compact"/>
            </w:pPr>
            <w:r>
              <w:rPr>
                <w:b/>
                <w:bCs/>
              </w:rPr>
              <w:t xml:space="preserve">Data Quality</w:t>
            </w:r>
          </w:p>
        </w:tc>
        <w:tc>
          <w:tcPr/>
          <w:p>
            <w:pPr>
              <w:pStyle w:val="Compact"/>
            </w:pPr>
            <w:r>
              <w:t xml:space="preserve">&gt; 99% records passing validation</w:t>
            </w:r>
          </w:p>
        </w:tc>
        <w:tc>
          <w:tcPr/>
          <w:p>
            <w:pPr>
              <w:pStyle w:val="Compact"/>
            </w:pPr>
            <w:r>
              <w:t xml:space="preserve">Quality checks</w:t>
            </w:r>
          </w:p>
        </w:tc>
      </w:tr>
      <w:tr>
        <w:tc>
          <w:tcPr/>
          <w:p>
            <w:pPr>
              <w:pStyle w:val="Compact"/>
            </w:pPr>
            <w:r>
              <w:rPr>
                <w:b/>
                <w:bCs/>
              </w:rPr>
              <w:t xml:space="preserve">Error Rate</w:t>
            </w:r>
          </w:p>
        </w:tc>
        <w:tc>
          <w:tcPr/>
          <w:p>
            <w:pPr>
              <w:pStyle w:val="Compact"/>
            </w:pPr>
            <w:r>
              <w:t xml:space="preserve">&lt; 1% failed records</w:t>
            </w:r>
          </w:p>
        </w:tc>
        <w:tc>
          <w:tcPr/>
          <w:p>
            <w:pPr>
              <w:pStyle w:val="Compact"/>
            </w:pPr>
            <w:r>
              <w:t xml:space="preserve">Error monitoring</w:t>
            </w:r>
          </w:p>
        </w:tc>
      </w:tr>
      <w:tr>
        <w:tc>
          <w:tcPr/>
          <w:p>
            <w:pPr>
              <w:pStyle w:val="Compact"/>
            </w:pPr>
            <w:r>
              <w:rPr>
                <w:b/>
                <w:bCs/>
              </w:rPr>
              <w:t xml:space="preserve">Monitoring Coverage</w:t>
            </w:r>
          </w:p>
        </w:tc>
        <w:tc>
          <w:tcPr/>
          <w:p>
            <w:pPr>
              <w:pStyle w:val="Compact"/>
            </w:pPr>
            <w:r>
              <w:t xml:space="preserve">100% of pipelines monitored</w:t>
            </w:r>
          </w:p>
        </w:tc>
        <w:tc>
          <w:tcPr/>
          <w:p>
            <w:pPr>
              <w:pStyle w:val="Compact"/>
            </w:pPr>
            <w:r>
              <w:t xml:space="preserve">Dashboard verification</w:t>
            </w:r>
          </w:p>
        </w:tc>
      </w:tr>
      <w:tr>
        <w:tc>
          <w:tcPr/>
          <w:p>
            <w:pPr>
              <w:pStyle w:val="Compact"/>
            </w:pPr>
            <w:r>
              <w:rPr>
                <w:b/>
                <w:bCs/>
              </w:rPr>
              <w:t xml:space="preserve">Alert Response Time</w:t>
            </w:r>
          </w:p>
        </w:tc>
        <w:tc>
          <w:tcPr/>
          <w:p>
            <w:pPr>
              <w:pStyle w:val="Compact"/>
            </w:pPr>
            <w:r>
              <w:t xml:space="preserve">&lt; 15 minutes for critical alerts</w:t>
            </w:r>
          </w:p>
        </w:tc>
        <w:tc>
          <w:tcPr/>
          <w:p>
            <w:pPr>
              <w:pStyle w:val="Compact"/>
            </w:pPr>
            <w:r>
              <w:t xml:space="preserve">Operations team SLA</w:t>
            </w:r>
          </w:p>
        </w:tc>
      </w:tr>
    </w:tbl>
    <w:bookmarkEnd w:id="67"/>
    <w:bookmarkStart w:id="68" w:name="operational-success-criteria"/>
    <w:p>
      <w:pPr>
        <w:pStyle w:val="Heading3"/>
      </w:pPr>
      <w:r>
        <w:t xml:space="preserve">7.2 Operational Success Criteria</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Criterion</w:t>
            </w:r>
          </w:p>
        </w:tc>
        <w:tc>
          <w:tcPr/>
          <w:p>
            <w:pPr>
              <w:pStyle w:val="Compact"/>
            </w:pPr>
            <w:r>
              <w:t xml:space="preserve">Target</w:t>
            </w:r>
          </w:p>
        </w:tc>
        <w:tc>
          <w:tcPr/>
          <w:p>
            <w:pPr>
              <w:pStyle w:val="Compact"/>
            </w:pPr>
            <w:r>
              <w:t xml:space="preserve">Measurement</w:t>
            </w:r>
          </w:p>
        </w:tc>
      </w:tr>
      <w:tr>
        <w:tc>
          <w:tcPr/>
          <w:p>
            <w:pPr>
              <w:pStyle w:val="Compact"/>
            </w:pPr>
            <w:r>
              <w:rPr>
                <w:b/>
                <w:bCs/>
              </w:rPr>
              <w:t xml:space="preserve">Self-Service Onboarding</w:t>
            </w:r>
          </w:p>
        </w:tc>
        <w:tc>
          <w:tcPr/>
          <w:p>
            <w:pPr>
              <w:pStyle w:val="Compact"/>
            </w:pPr>
            <w:r>
              <w:t xml:space="preserve">Ops team can add new source in &lt; 5 days</w:t>
            </w:r>
          </w:p>
        </w:tc>
        <w:tc>
          <w:tcPr/>
          <w:p>
            <w:pPr>
              <w:pStyle w:val="Compact"/>
            </w:pPr>
            <w:r>
              <w:t xml:space="preserve">Time tracking</w:t>
            </w:r>
          </w:p>
        </w:tc>
      </w:tr>
      <w:tr>
        <w:tc>
          <w:tcPr/>
          <w:p>
            <w:pPr>
              <w:pStyle w:val="Compact"/>
            </w:pPr>
            <w:r>
              <w:rPr>
                <w:b/>
                <w:bCs/>
              </w:rPr>
              <w:t xml:space="preserve">Documentation Completeness</w:t>
            </w:r>
          </w:p>
        </w:tc>
        <w:tc>
          <w:tcPr/>
          <w:p>
            <w:pPr>
              <w:pStyle w:val="Compact"/>
            </w:pPr>
            <w:r>
              <w:t xml:space="preserve">100% of components documented</w:t>
            </w:r>
          </w:p>
        </w:tc>
        <w:tc>
          <w:tcPr/>
          <w:p>
            <w:pPr>
              <w:pStyle w:val="Compact"/>
            </w:pPr>
            <w:r>
              <w:t xml:space="preserve">Review checklist</w:t>
            </w:r>
          </w:p>
        </w:tc>
      </w:tr>
      <w:tr>
        <w:tc>
          <w:tcPr/>
          <w:p>
            <w:pPr>
              <w:pStyle w:val="Compact"/>
            </w:pPr>
            <w:r>
              <w:rPr>
                <w:b/>
                <w:bCs/>
              </w:rPr>
              <w:t xml:space="preserve">Training Effectiveness</w:t>
            </w:r>
          </w:p>
        </w:tc>
        <w:tc>
          <w:tcPr/>
          <w:p>
            <w:pPr>
              <w:pStyle w:val="Compact"/>
            </w:pPr>
            <w:r>
              <w:t xml:space="preserve">80%+ on post-training assessment</w:t>
            </w:r>
          </w:p>
        </w:tc>
        <w:tc>
          <w:tcPr/>
          <w:p>
            <w:pPr>
              <w:pStyle w:val="Compact"/>
            </w:pPr>
            <w:r>
              <w:t xml:space="preserve">Quiz scores</w:t>
            </w:r>
          </w:p>
        </w:tc>
      </w:tr>
      <w:tr>
        <w:tc>
          <w:tcPr/>
          <w:p>
            <w:pPr>
              <w:pStyle w:val="Compact"/>
            </w:pPr>
            <w:r>
              <w:rPr>
                <w:b/>
                <w:bCs/>
              </w:rPr>
              <w:t xml:space="preserve">Manual Intervention Reduction</w:t>
            </w:r>
          </w:p>
        </w:tc>
        <w:tc>
          <w:tcPr/>
          <w:p>
            <w:pPr>
              <w:pStyle w:val="Compact"/>
            </w:pPr>
            <w:r>
              <w:t xml:space="preserve">&lt; 10% of ingestions require manual action</w:t>
            </w:r>
          </w:p>
        </w:tc>
        <w:tc>
          <w:tcPr/>
          <w:p>
            <w:pPr>
              <w:pStyle w:val="Compact"/>
            </w:pPr>
            <w:r>
              <w:t xml:space="preserve">Ops metrics</w:t>
            </w:r>
          </w:p>
        </w:tc>
      </w:tr>
      <w:tr>
        <w:tc>
          <w:tcPr/>
          <w:p>
            <w:pPr>
              <w:pStyle w:val="Compact"/>
            </w:pPr>
            <w:r>
              <w:rPr>
                <w:b/>
                <w:bCs/>
              </w:rPr>
              <w:t xml:space="preserve">Knowledge Transfer</w:t>
            </w:r>
          </w:p>
        </w:tc>
        <w:tc>
          <w:tcPr/>
          <w:p>
            <w:pPr>
              <w:pStyle w:val="Compact"/>
            </w:pPr>
            <w:r>
              <w:t xml:space="preserve">Ops team successfully launches 2nd source</w:t>
            </w:r>
          </w:p>
        </w:tc>
        <w:tc>
          <w:tcPr/>
          <w:p>
            <w:pPr>
              <w:pStyle w:val="Compact"/>
            </w:pPr>
            <w:r>
              <w:t xml:space="preserve">Handover validation</w:t>
            </w:r>
          </w:p>
        </w:tc>
      </w:tr>
    </w:tbl>
    <w:bookmarkEnd w:id="68"/>
    <w:bookmarkStart w:id="69" w:name="business-success-criteria"/>
    <w:p>
      <w:pPr>
        <w:pStyle w:val="Heading3"/>
      </w:pPr>
      <w:r>
        <w:t xml:space="preserve">7.3 Business Success Criteria</w:t>
      </w:r>
    </w:p>
    <w:tbl>
      <w:tblPr>
        <w:tblStyle w:val="Table"/>
        <w:tblW w:type="pct" w:w="5000"/>
        <w:tblLayout w:type="fixed"/>
        <w:tblLook w:firstRow="1" w:lastRow="0" w:firstColumn="0" w:lastColumn="0" w:noHBand="0" w:noVBand="0" w:val="0020"/>
      </w:tblPr>
      <w:tblGrid>
        <w:gridCol w:w="2722"/>
        <w:gridCol w:w="1980"/>
        <w:gridCol w:w="3217"/>
      </w:tblGrid>
      <w:tr>
        <w:trPr>
          <w:tblHeader w:val="on"/>
        </w:trPr>
        <w:tc>
          <w:tcPr/>
          <w:p>
            <w:pPr>
              <w:pStyle w:val="Compact"/>
            </w:pPr>
            <w:r>
              <w:t xml:space="preserve">Criterion</w:t>
            </w:r>
          </w:p>
        </w:tc>
        <w:tc>
          <w:tcPr/>
          <w:p>
            <w:pPr>
              <w:pStyle w:val="Compact"/>
            </w:pPr>
            <w:r>
              <w:t xml:space="preserve">Target</w:t>
            </w:r>
          </w:p>
        </w:tc>
        <w:tc>
          <w:tcPr/>
          <w:p>
            <w:pPr>
              <w:pStyle w:val="Compact"/>
            </w:pPr>
            <w:r>
              <w:t xml:space="preserve">Measurement</w:t>
            </w:r>
          </w:p>
        </w:tc>
      </w:tr>
      <w:tr>
        <w:tc>
          <w:tcPr/>
          <w:p>
            <w:pPr>
              <w:pStyle w:val="Compact"/>
            </w:pPr>
            <w:r>
              <w:rPr>
                <w:b/>
                <w:bCs/>
              </w:rPr>
              <w:t xml:space="preserve">Timeline Adherence</w:t>
            </w:r>
          </w:p>
        </w:tc>
        <w:tc>
          <w:tcPr/>
          <w:p>
            <w:pPr>
              <w:pStyle w:val="Compact"/>
            </w:pPr>
            <w:r>
              <w:t xml:space="preserve">First source live by end of March</w:t>
            </w:r>
          </w:p>
        </w:tc>
        <w:tc>
          <w:tcPr/>
          <w:p>
            <w:pPr>
              <w:pStyle w:val="Compact"/>
            </w:pPr>
            <w:r>
              <w:t xml:space="preserve">Milestone tracking</w:t>
            </w:r>
          </w:p>
        </w:tc>
      </w:tr>
      <w:tr>
        <w:tc>
          <w:tcPr/>
          <w:p>
            <w:pPr>
              <w:pStyle w:val="Compact"/>
            </w:pPr>
            <w:r>
              <w:rPr>
                <w:b/>
                <w:bCs/>
              </w:rPr>
              <w:t xml:space="preserve">Scalability</w:t>
            </w:r>
          </w:p>
        </w:tc>
        <w:tc>
          <w:tcPr/>
          <w:p>
            <w:pPr>
              <w:pStyle w:val="Compact"/>
            </w:pPr>
            <w:r>
              <w:t xml:space="preserve">Pattern supports 5+ sources with no changes</w:t>
            </w:r>
          </w:p>
        </w:tc>
        <w:tc>
          <w:tcPr/>
          <w:p>
            <w:pPr>
              <w:pStyle w:val="Compact"/>
            </w:pPr>
            <w:r>
              <w:t xml:space="preserve">Architectural review</w:t>
            </w:r>
          </w:p>
        </w:tc>
      </w:tr>
      <w:tr>
        <w:tc>
          <w:tcPr/>
          <w:p>
            <w:pPr>
              <w:pStyle w:val="Compact"/>
            </w:pPr>
            <w:r>
              <w:rPr>
                <w:b/>
                <w:bCs/>
              </w:rPr>
              <w:t xml:space="preserve">Cost Efficiency</w:t>
            </w:r>
          </w:p>
        </w:tc>
        <w:tc>
          <w:tcPr/>
          <w:p>
            <w:pPr>
              <w:pStyle w:val="Compact"/>
            </w:pPr>
            <w:r>
              <w:t xml:space="preserve">Reduced external consulting needs</w:t>
            </w:r>
          </w:p>
        </w:tc>
        <w:tc>
          <w:tcPr/>
          <w:p>
            <w:pPr>
              <w:pStyle w:val="Compact"/>
            </w:pPr>
            <w:r>
              <w:t xml:space="preserve">Budget tracking</w:t>
            </w:r>
          </w:p>
        </w:tc>
      </w:tr>
      <w:tr>
        <w:tc>
          <w:tcPr/>
          <w:p>
            <w:pPr>
              <w:pStyle w:val="Compact"/>
            </w:pPr>
            <w:r>
              <w:rPr>
                <w:b/>
                <w:bCs/>
              </w:rPr>
              <w:t xml:space="preserve">Team Enablement</w:t>
            </w:r>
          </w:p>
        </w:tc>
        <w:tc>
          <w:tcPr/>
          <w:p>
            <w:pPr>
              <w:pStyle w:val="Compact"/>
            </w:pPr>
            <w:r>
              <w:t xml:space="preserve">Canva team operates independently post-hypercare</w:t>
            </w:r>
          </w:p>
        </w:tc>
        <w:tc>
          <w:tcPr/>
          <w:p>
            <w:pPr>
              <w:pStyle w:val="Compact"/>
            </w:pPr>
            <w:r>
              <w:t xml:space="preserve">Support tickets</w:t>
            </w:r>
          </w:p>
        </w:tc>
      </w:tr>
    </w:tbl>
    <w:p>
      <w:r>
        <w:pict>
          <v:rect style="width:0;height:1.5pt" o:hralign="center" o:hrstd="t" o:hr="t"/>
        </w:pict>
      </w:r>
    </w:p>
    <w:bookmarkEnd w:id="69"/>
    <w:bookmarkEnd w:id="70"/>
    <w:bookmarkStart w:id="74" w:name="risks-mitigation-strategies"/>
    <w:p>
      <w:pPr>
        <w:pStyle w:val="Heading2"/>
      </w:pPr>
      <w:r>
        <w:t xml:space="preserve">8. Risks &amp; Mitigation Strategies</w:t>
      </w:r>
    </w:p>
    <w:bookmarkStart w:id="71" w:name="schedule-risks"/>
    <w:p>
      <w:pPr>
        <w:pStyle w:val="Heading3"/>
      </w:pPr>
      <w:r>
        <w:t xml:space="preserve">8.1 Schedule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Jeno unavailable before April</w:t>
            </w:r>
          </w:p>
        </w:tc>
        <w:tc>
          <w:tcPr/>
          <w:p>
            <w:pPr>
              <w:pStyle w:val="Compact"/>
            </w:pPr>
            <w:r>
              <w:t xml:space="preserve">Medium</w:t>
            </w:r>
          </w:p>
        </w:tc>
        <w:tc>
          <w:tcPr/>
          <w:p>
            <w:pPr>
              <w:pStyle w:val="Compact"/>
            </w:pPr>
            <w:r>
              <w:t xml:space="preserve">High</w:t>
            </w:r>
          </w:p>
        </w:tc>
        <w:tc>
          <w:tcPr/>
          <w:p>
            <w:pPr>
              <w:pStyle w:val="Compact"/>
            </w:pPr>
            <w:r>
              <w:t xml:space="preserve">Prioritize critical reviews in Weeks 1-12; document decisions thoroughly</w:t>
            </w:r>
          </w:p>
        </w:tc>
      </w:tr>
      <w:tr>
        <w:tc>
          <w:tcPr/>
          <w:p>
            <w:pPr>
              <w:pStyle w:val="Compact"/>
            </w:pPr>
            <w:r>
              <w:rPr>
                <w:b/>
                <w:bCs/>
              </w:rPr>
              <w:t xml:space="preserve">Third-party API delays</w:t>
            </w:r>
          </w:p>
        </w:tc>
        <w:tc>
          <w:tcPr/>
          <w:p>
            <w:pPr>
              <w:pStyle w:val="Compact"/>
            </w:pPr>
            <w:r>
              <w:t xml:space="preserve">Medium</w:t>
            </w:r>
          </w:p>
        </w:tc>
        <w:tc>
          <w:tcPr/>
          <w:p>
            <w:pPr>
              <w:pStyle w:val="Compact"/>
            </w:pPr>
            <w:r>
              <w:t xml:space="preserve">Medium</w:t>
            </w:r>
          </w:p>
        </w:tc>
        <w:tc>
          <w:tcPr/>
          <w:p>
            <w:pPr>
              <w:pStyle w:val="Compact"/>
            </w:pPr>
            <w:r>
              <w:t xml:space="preserve">Engage third-party vendors early; have backup source option</w:t>
            </w:r>
          </w:p>
        </w:tc>
      </w:tr>
      <w:tr>
        <w:tc>
          <w:tcPr/>
          <w:p>
            <w:pPr>
              <w:pStyle w:val="Compact"/>
            </w:pPr>
            <w:r>
              <w:rPr>
                <w:b/>
                <w:bCs/>
              </w:rPr>
              <w:t xml:space="preserve">Scope creep</w:t>
            </w:r>
          </w:p>
        </w:tc>
        <w:tc>
          <w:tcPr/>
          <w:p>
            <w:pPr>
              <w:pStyle w:val="Compact"/>
            </w:pPr>
            <w:r>
              <w:t xml:space="preserve">Medium</w:t>
            </w:r>
          </w:p>
        </w:tc>
        <w:tc>
          <w:tcPr/>
          <w:p>
            <w:pPr>
              <w:pStyle w:val="Compact"/>
            </w:pPr>
            <w:r>
              <w:t xml:space="preserve">Medium</w:t>
            </w:r>
          </w:p>
        </w:tc>
        <w:tc>
          <w:tcPr/>
          <w:p>
            <w:pPr>
              <w:pStyle w:val="Compact"/>
            </w:pPr>
            <w:r>
              <w:t xml:space="preserve">Strict change control; separate</w:t>
            </w:r>
            <w:r>
              <w:t xml:space="preserve"> </w:t>
            </w:r>
            <w:r>
              <w:t xml:space="preserve">“nice-to-have”</w:t>
            </w:r>
            <w:r>
              <w:t xml:space="preserve"> </w:t>
            </w:r>
            <w:r>
              <w:t xml:space="preserve">for Phase 2</w:t>
            </w:r>
          </w:p>
        </w:tc>
      </w:tr>
      <w:tr>
        <w:tc>
          <w:tcPr/>
          <w:p>
            <w:pPr>
              <w:pStyle w:val="Compact"/>
            </w:pPr>
            <w:r>
              <w:rPr>
                <w:b/>
                <w:bCs/>
              </w:rPr>
              <w:t xml:space="preserve">Holiday/vacation scheduling</w:t>
            </w:r>
          </w:p>
        </w:tc>
        <w:tc>
          <w:tcPr/>
          <w:p>
            <w:pPr>
              <w:pStyle w:val="Compact"/>
            </w:pPr>
            <w:r>
              <w:t xml:space="preserve">Low</w:t>
            </w:r>
          </w:p>
        </w:tc>
        <w:tc>
          <w:tcPr/>
          <w:p>
            <w:pPr>
              <w:pStyle w:val="Compact"/>
            </w:pPr>
            <w:r>
              <w:t xml:space="preserve">Low</w:t>
            </w:r>
          </w:p>
        </w:tc>
        <w:tc>
          <w:tcPr/>
          <w:p>
            <w:pPr>
              <w:pStyle w:val="Compact"/>
            </w:pPr>
            <w:r>
              <w:t xml:space="preserve">Identify key dates early; plan around holidays</w:t>
            </w:r>
          </w:p>
        </w:tc>
      </w:tr>
    </w:tbl>
    <w:bookmarkEnd w:id="71"/>
    <w:bookmarkStart w:id="72" w:name="technical-risks"/>
    <w:p>
      <w:pPr>
        <w:pStyle w:val="Heading3"/>
      </w:pPr>
      <w:r>
        <w:t xml:space="preserve">8.2 Technical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OpenFlow or current architecture limitations</w:t>
            </w:r>
          </w:p>
        </w:tc>
        <w:tc>
          <w:tcPr/>
          <w:p>
            <w:pPr>
              <w:pStyle w:val="Compact"/>
            </w:pPr>
            <w:r>
              <w:t xml:space="preserve">Medium</w:t>
            </w:r>
          </w:p>
        </w:tc>
        <w:tc>
          <w:tcPr/>
          <w:p>
            <w:pPr>
              <w:pStyle w:val="Compact"/>
            </w:pPr>
            <w:r>
              <w:t xml:space="preserve">High</w:t>
            </w:r>
          </w:p>
        </w:tc>
        <w:tc>
          <w:tcPr/>
          <w:p>
            <w:pPr>
              <w:pStyle w:val="Compact"/>
            </w:pPr>
            <w:r>
              <w:t xml:space="preserve">Architectural patterns will be adjusted based on identified limitations; alternative approaches designed in Phase 1</w:t>
            </w:r>
          </w:p>
        </w:tc>
      </w:tr>
      <w:tr>
        <w:tc>
          <w:tcPr/>
          <w:p>
            <w:pPr>
              <w:pStyle w:val="Compact"/>
            </w:pPr>
            <w:r>
              <w:rPr>
                <w:b/>
                <w:bCs/>
              </w:rPr>
              <w:t xml:space="preserve">Performance issues at scale</w:t>
            </w:r>
          </w:p>
        </w:tc>
        <w:tc>
          <w:tcPr/>
          <w:p>
            <w:pPr>
              <w:pStyle w:val="Compact"/>
            </w:pPr>
            <w:r>
              <w:t xml:space="preserve">Medium</w:t>
            </w:r>
          </w:p>
        </w:tc>
        <w:tc>
          <w:tcPr/>
          <w:p>
            <w:pPr>
              <w:pStyle w:val="Compact"/>
            </w:pPr>
            <w:r>
              <w:t xml:space="preserve">High</w:t>
            </w:r>
          </w:p>
        </w:tc>
        <w:tc>
          <w:tcPr/>
          <w:p>
            <w:pPr>
              <w:pStyle w:val="Compact"/>
            </w:pPr>
            <w:r>
              <w:t xml:space="preserve">Early load testing; architecture review by Snowflake experts</w:t>
            </w:r>
          </w:p>
        </w:tc>
      </w:tr>
      <w:tr>
        <w:tc>
          <w:tcPr/>
          <w:p>
            <w:pPr>
              <w:pStyle w:val="Compact"/>
            </w:pPr>
            <w:r>
              <w:rPr>
                <w:b/>
                <w:bCs/>
              </w:rPr>
              <w:t xml:space="preserve">Integration complexity higher than expected</w:t>
            </w:r>
          </w:p>
        </w:tc>
        <w:tc>
          <w:tcPr/>
          <w:p>
            <w:pPr>
              <w:pStyle w:val="Compact"/>
            </w:pPr>
            <w:r>
              <w:t xml:space="preserve">Medium</w:t>
            </w:r>
          </w:p>
        </w:tc>
        <w:tc>
          <w:tcPr/>
          <w:p>
            <w:pPr>
              <w:pStyle w:val="Compact"/>
            </w:pPr>
            <w:r>
              <w:t xml:space="preserve">Medium</w:t>
            </w:r>
          </w:p>
        </w:tc>
        <w:tc>
          <w:tcPr/>
          <w:p>
            <w:pPr>
              <w:pStyle w:val="Compact"/>
            </w:pPr>
            <w:r>
              <w:t xml:space="preserve">Buffer hours in estimates; early POC in Phase 3</w:t>
            </w:r>
          </w:p>
        </w:tc>
      </w:tr>
      <w:tr>
        <w:tc>
          <w:tcPr/>
          <w:p>
            <w:pPr>
              <w:pStyle w:val="Compact"/>
            </w:pPr>
            <w:r>
              <w:rPr>
                <w:b/>
                <w:bCs/>
              </w:rPr>
              <w:t xml:space="preserve">Security/compliance requirements</w:t>
            </w:r>
          </w:p>
        </w:tc>
        <w:tc>
          <w:tcPr/>
          <w:p>
            <w:pPr>
              <w:pStyle w:val="Compact"/>
            </w:pPr>
            <w:r>
              <w:t xml:space="preserve">Low</w:t>
            </w:r>
          </w:p>
        </w:tc>
        <w:tc>
          <w:tcPr/>
          <w:p>
            <w:pPr>
              <w:pStyle w:val="Compact"/>
            </w:pPr>
            <w:r>
              <w:t xml:space="preserve">Medium</w:t>
            </w:r>
          </w:p>
        </w:tc>
        <w:tc>
          <w:tcPr/>
          <w:p>
            <w:pPr>
              <w:pStyle w:val="Compact"/>
            </w:pPr>
            <w:r>
              <w:t xml:space="preserve">Early security review in Phase 1; involve security team</w:t>
            </w:r>
          </w:p>
        </w:tc>
      </w:tr>
      <w:tr>
        <w:tc>
          <w:tcPr/>
          <w:p>
            <w:pPr>
              <w:pStyle w:val="Compact"/>
            </w:pPr>
            <w:r>
              <w:rPr>
                <w:b/>
                <w:bCs/>
              </w:rPr>
              <w:t xml:space="preserve">Data quality issues</w:t>
            </w:r>
          </w:p>
        </w:tc>
        <w:tc>
          <w:tcPr/>
          <w:p>
            <w:pPr>
              <w:pStyle w:val="Compact"/>
            </w:pPr>
            <w:r>
              <w:t xml:space="preserve">Medium</w:t>
            </w:r>
          </w:p>
        </w:tc>
        <w:tc>
          <w:tcPr/>
          <w:p>
            <w:pPr>
              <w:pStyle w:val="Compact"/>
            </w:pPr>
            <w:r>
              <w:t xml:space="preserve">High</w:t>
            </w:r>
          </w:p>
        </w:tc>
        <w:tc>
          <w:tcPr/>
          <w:p>
            <w:pPr>
              <w:pStyle w:val="Compact"/>
            </w:pPr>
            <w:r>
              <w:t xml:space="preserve">Comprehensive validation; staging environment testing</w:t>
            </w:r>
          </w:p>
        </w:tc>
      </w:tr>
    </w:tbl>
    <w:bookmarkEnd w:id="72"/>
    <w:bookmarkStart w:id="73" w:name="organizational-risks"/>
    <w:p>
      <w:pPr>
        <w:pStyle w:val="Heading3"/>
      </w:pPr>
      <w:r>
        <w:t xml:space="preserve">8.3 Organizational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rPr>
                <w:b/>
                <w:bCs/>
              </w:rPr>
              <w:t xml:space="preserve">Operations team bandwidth constraints</w:t>
            </w:r>
          </w:p>
        </w:tc>
        <w:tc>
          <w:tcPr/>
          <w:p>
            <w:pPr>
              <w:pStyle w:val="Compact"/>
            </w:pPr>
            <w:r>
              <w:t xml:space="preserve">Medium</w:t>
            </w:r>
          </w:p>
        </w:tc>
        <w:tc>
          <w:tcPr/>
          <w:p>
            <w:pPr>
              <w:pStyle w:val="Compact"/>
            </w:pPr>
            <w:r>
              <w:t xml:space="preserve">Medium</w:t>
            </w:r>
          </w:p>
        </w:tc>
        <w:tc>
          <w:tcPr/>
          <w:p>
            <w:pPr>
              <w:pStyle w:val="Compact"/>
            </w:pPr>
            <w:r>
              <w:t xml:space="preserve">Focused training; flexible scheduling; recorded sessions</w:t>
            </w:r>
          </w:p>
        </w:tc>
      </w:tr>
      <w:tr>
        <w:tc>
          <w:tcPr/>
          <w:p>
            <w:pPr>
              <w:pStyle w:val="Compact"/>
            </w:pPr>
            <w:r>
              <w:rPr>
                <w:b/>
                <w:bCs/>
              </w:rPr>
              <w:t xml:space="preserve">Stakeholder alignment issues</w:t>
            </w:r>
          </w:p>
        </w:tc>
        <w:tc>
          <w:tcPr/>
          <w:p>
            <w:pPr>
              <w:pStyle w:val="Compact"/>
            </w:pPr>
            <w:r>
              <w:t xml:space="preserve">Low</w:t>
            </w:r>
          </w:p>
        </w:tc>
        <w:tc>
          <w:tcPr/>
          <w:p>
            <w:pPr>
              <w:pStyle w:val="Compact"/>
            </w:pPr>
            <w:r>
              <w:t xml:space="preserve">High</w:t>
            </w:r>
          </w:p>
        </w:tc>
        <w:tc>
          <w:tcPr/>
          <w:p>
            <w:pPr>
              <w:pStyle w:val="Compact"/>
            </w:pPr>
            <w:r>
              <w:t xml:space="preserve">Regular status updates; early design reviews</w:t>
            </w:r>
          </w:p>
        </w:tc>
      </w:tr>
      <w:tr>
        <w:tc>
          <w:tcPr/>
          <w:p>
            <w:pPr>
              <w:pStyle w:val="Compact"/>
            </w:pPr>
            <w:r>
              <w:rPr>
                <w:b/>
                <w:bCs/>
              </w:rPr>
              <w:t xml:space="preserve">Knowledge retention after Jeno’s leave</w:t>
            </w:r>
          </w:p>
        </w:tc>
        <w:tc>
          <w:tcPr/>
          <w:p>
            <w:pPr>
              <w:pStyle w:val="Compact"/>
            </w:pPr>
            <w:r>
              <w:t xml:space="preserve">Medium</w:t>
            </w:r>
          </w:p>
        </w:tc>
        <w:tc>
          <w:tcPr/>
          <w:p>
            <w:pPr>
              <w:pStyle w:val="Compact"/>
            </w:pPr>
            <w:r>
              <w:t xml:space="preserve">High</w:t>
            </w:r>
          </w:p>
        </w:tc>
        <w:tc>
          <w:tcPr/>
          <w:p>
            <w:pPr>
              <w:pStyle w:val="Compact"/>
            </w:pPr>
            <w:r>
              <w:t xml:space="preserve">Comprehensive documentation; cross-train multiple team members</w:t>
            </w:r>
          </w:p>
        </w:tc>
      </w:tr>
      <w:tr>
        <w:tc>
          <w:tcPr/>
          <w:p>
            <w:pPr>
              <w:pStyle w:val="Compact"/>
            </w:pPr>
            <w:r>
              <w:rPr>
                <w:b/>
                <w:bCs/>
              </w:rPr>
              <w:t xml:space="preserve">Competing priorities</w:t>
            </w:r>
          </w:p>
        </w:tc>
        <w:tc>
          <w:tcPr/>
          <w:p>
            <w:pPr>
              <w:pStyle w:val="Compact"/>
            </w:pPr>
            <w:r>
              <w:t xml:space="preserve">Medium</w:t>
            </w:r>
          </w:p>
        </w:tc>
        <w:tc>
          <w:tcPr/>
          <w:p>
            <w:pPr>
              <w:pStyle w:val="Compact"/>
            </w:pPr>
            <w:r>
              <w:t xml:space="preserve">Medium</w:t>
            </w:r>
          </w:p>
        </w:tc>
        <w:tc>
          <w:tcPr/>
          <w:p>
            <w:pPr>
              <w:pStyle w:val="Compact"/>
            </w:pPr>
            <w:r>
              <w:t xml:space="preserve">Executive sponsorship; clear communication</w:t>
            </w:r>
          </w:p>
        </w:tc>
      </w:tr>
    </w:tbl>
    <w:p>
      <w:r>
        <w:pict>
          <v:rect style="width:0;height:1.5pt" o:hralign="center" o:hrstd="t" o:hr="t"/>
        </w:pict>
      </w:r>
    </w:p>
    <w:bookmarkEnd w:id="73"/>
    <w:bookmarkEnd w:id="74"/>
    <w:bookmarkStart w:id="78" w:name="assumptions-dependencies"/>
    <w:p>
      <w:pPr>
        <w:pStyle w:val="Heading2"/>
      </w:pPr>
      <w:r>
        <w:t xml:space="preserve">9. Assumptions &amp; Dependencies</w:t>
      </w:r>
    </w:p>
    <w:bookmarkStart w:id="75" w:name="key-assumptions"/>
    <w:p>
      <w:pPr>
        <w:pStyle w:val="Heading3"/>
      </w:pPr>
      <w:r>
        <w:t xml:space="preserve">9.1 Key Assumptions</w:t>
      </w:r>
    </w:p>
    <w:p>
      <w:pPr>
        <w:pStyle w:val="Compact"/>
        <w:numPr>
          <w:ilvl w:val="0"/>
          <w:numId w:val="1020"/>
        </w:numPr>
      </w:pPr>
      <w:r>
        <w:rPr>
          <w:b/>
          <w:bCs/>
        </w:rPr>
        <w:t xml:space="preserve">Environment Access:</w:t>
      </w:r>
      <w:r>
        <w:t xml:space="preserve"> </w:t>
      </w:r>
      <w:r>
        <w:t xml:space="preserve">Snowflake team will receive full access to OpenFlow production and development environments by project kickoff</w:t>
      </w:r>
    </w:p>
    <w:p>
      <w:pPr>
        <w:pStyle w:val="Compact"/>
        <w:numPr>
          <w:ilvl w:val="0"/>
          <w:numId w:val="1020"/>
        </w:numPr>
      </w:pPr>
      <w:r>
        <w:rPr>
          <w:b/>
          <w:bCs/>
        </w:rPr>
        <w:t xml:space="preserve">Data Access:</w:t>
      </w:r>
      <w:r>
        <w:t xml:space="preserve"> </w:t>
      </w:r>
      <w:r>
        <w:t xml:space="preserve">Access to B2B Express schemas, DynamoDB structure, and sample data will be provided</w:t>
      </w:r>
    </w:p>
    <w:p>
      <w:pPr>
        <w:pStyle w:val="Compact"/>
        <w:numPr>
          <w:ilvl w:val="0"/>
          <w:numId w:val="1020"/>
        </w:numPr>
      </w:pPr>
      <w:r>
        <w:rPr>
          <w:b/>
          <w:bCs/>
        </w:rPr>
        <w:t xml:space="preserve">Third-Party Documentation:</w:t>
      </w:r>
      <w:r>
        <w:t xml:space="preserve"> </w:t>
      </w:r>
      <w:r>
        <w:t xml:space="preserve">API documentation for Splash, Goldcast, RainFocus is available and complete</w:t>
      </w:r>
    </w:p>
    <w:p>
      <w:pPr>
        <w:pStyle w:val="Compact"/>
        <w:numPr>
          <w:ilvl w:val="0"/>
          <w:numId w:val="1020"/>
        </w:numPr>
      </w:pPr>
      <w:r>
        <w:rPr>
          <w:b/>
          <w:bCs/>
        </w:rPr>
        <w:t xml:space="preserve">Credentials:</w:t>
      </w:r>
      <w:r>
        <w:t xml:space="preserve"> </w:t>
      </w:r>
      <w:r>
        <w:t xml:space="preserve">API keys and authentication credentials for third-party sources will be provided by Canva</w:t>
      </w:r>
    </w:p>
    <w:p>
      <w:pPr>
        <w:pStyle w:val="Compact"/>
        <w:numPr>
          <w:ilvl w:val="0"/>
          <w:numId w:val="1020"/>
        </w:numPr>
      </w:pPr>
      <w:r>
        <w:rPr>
          <w:b/>
          <w:bCs/>
        </w:rPr>
        <w:t xml:space="preserve">Team Availability:</w:t>
      </w:r>
      <w:r>
        <w:t xml:space="preserve"> </w:t>
      </w:r>
      <w:r>
        <w:t xml:space="preserve">Canva technical team available for weekly design reviews and bi-weekly status meetings</w:t>
      </w:r>
    </w:p>
    <w:p>
      <w:pPr>
        <w:pStyle w:val="Compact"/>
        <w:numPr>
          <w:ilvl w:val="0"/>
          <w:numId w:val="1020"/>
        </w:numPr>
      </w:pPr>
      <w:r>
        <w:rPr>
          <w:b/>
          <w:bCs/>
        </w:rPr>
        <w:t xml:space="preserve">OpenFlow Stability:</w:t>
      </w:r>
      <w:r>
        <w:t xml:space="preserve"> </w:t>
      </w:r>
      <w:r>
        <w:t xml:space="preserve">OpenFlow platform is production-ready and stable for new implementations</w:t>
      </w:r>
    </w:p>
    <w:p>
      <w:pPr>
        <w:pStyle w:val="Compact"/>
        <w:numPr>
          <w:ilvl w:val="0"/>
          <w:numId w:val="1020"/>
        </w:numPr>
      </w:pPr>
      <w:r>
        <w:rPr>
          <w:b/>
          <w:bCs/>
        </w:rPr>
        <w:t xml:space="preserve">Infrastructure:</w:t>
      </w:r>
      <w:r>
        <w:t xml:space="preserve"> </w:t>
      </w:r>
      <w:r>
        <w:t xml:space="preserve">Webhook hosting infrastructure is available or can be provisioned quickly</w:t>
      </w:r>
    </w:p>
    <w:p>
      <w:pPr>
        <w:pStyle w:val="Compact"/>
        <w:numPr>
          <w:ilvl w:val="0"/>
          <w:numId w:val="1020"/>
        </w:numPr>
      </w:pPr>
      <w:r>
        <w:rPr>
          <w:b/>
          <w:bCs/>
        </w:rPr>
        <w:t xml:space="preserve">Approval Process:</w:t>
      </w:r>
      <w:r>
        <w:t xml:space="preserve"> </w:t>
      </w:r>
      <w:r>
        <w:t xml:space="preserve">Technical decisions can be approved within 3-5 business days</w:t>
      </w:r>
    </w:p>
    <w:bookmarkEnd w:id="75"/>
    <w:bookmarkStart w:id="76" w:name="critical-dependencies"/>
    <w:p>
      <w:pPr>
        <w:pStyle w:val="Heading3"/>
      </w:pPr>
      <w:r>
        <w:t xml:space="preserve">9.2 Critical Dependencies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Dependency</w:t>
            </w:r>
          </w:p>
        </w:tc>
        <w:tc>
          <w:tcPr/>
          <w:p>
            <w:pPr>
              <w:pStyle w:val="Compact"/>
            </w:pPr>
            <w:r>
              <w:t xml:space="preserve">Owner</w:t>
            </w:r>
          </w:p>
        </w:tc>
        <w:tc>
          <w:tcPr/>
          <w:p>
            <w:pPr>
              <w:pStyle w:val="Compact"/>
            </w:pPr>
            <w:r>
              <w:t xml:space="preserve">Required By</w:t>
            </w:r>
          </w:p>
        </w:tc>
        <w:tc>
          <w:tcPr/>
          <w:p>
            <w:pPr>
              <w:pStyle w:val="Compact"/>
            </w:pPr>
            <w:r>
              <w:t xml:space="preserve">Risk Level</w:t>
            </w:r>
          </w:p>
        </w:tc>
      </w:tr>
      <w:tr>
        <w:tc>
          <w:tcPr/>
          <w:p>
            <w:pPr>
              <w:pStyle w:val="Compact"/>
            </w:pPr>
            <w:r>
              <w:t xml:space="preserve">OpenFlow environment access</w:t>
            </w:r>
          </w:p>
        </w:tc>
        <w:tc>
          <w:tcPr/>
          <w:p>
            <w:pPr>
              <w:pStyle w:val="Compact"/>
            </w:pPr>
            <w:r>
              <w:t xml:space="preserve">Canva</w:t>
            </w:r>
          </w:p>
        </w:tc>
        <w:tc>
          <w:tcPr/>
          <w:p>
            <w:pPr>
              <w:pStyle w:val="Compact"/>
            </w:pPr>
            <w:r>
              <w:t xml:space="preserve">Week 1</w:t>
            </w:r>
          </w:p>
        </w:tc>
        <w:tc>
          <w:tcPr/>
          <w:p>
            <w:pPr>
              <w:pStyle w:val="Compact"/>
            </w:pPr>
            <w:r>
              <w:t xml:space="preserve">High</w:t>
            </w:r>
          </w:p>
        </w:tc>
      </w:tr>
      <w:tr>
        <w:tc>
          <w:tcPr/>
          <w:p>
            <w:pPr>
              <w:pStyle w:val="Compact"/>
            </w:pPr>
            <w:r>
              <w:t xml:space="preserve">Third-party API documentation</w:t>
            </w:r>
          </w:p>
        </w:tc>
        <w:tc>
          <w:tcPr/>
          <w:p>
            <w:pPr>
              <w:pStyle w:val="Compact"/>
            </w:pPr>
            <w:r>
              <w:t xml:space="preserve">Canva</w:t>
            </w:r>
          </w:p>
        </w:tc>
        <w:tc>
          <w:tcPr/>
          <w:p>
            <w:pPr>
              <w:pStyle w:val="Compact"/>
            </w:pPr>
            <w:r>
              <w:t xml:space="preserve">Week 2</w:t>
            </w:r>
          </w:p>
        </w:tc>
        <w:tc>
          <w:tcPr/>
          <w:p>
            <w:pPr>
              <w:pStyle w:val="Compact"/>
            </w:pPr>
            <w:r>
              <w:t xml:space="preserve">High</w:t>
            </w:r>
          </w:p>
        </w:tc>
      </w:tr>
      <w:tr>
        <w:tc>
          <w:tcPr/>
          <w:p>
            <w:pPr>
              <w:pStyle w:val="Compact"/>
            </w:pPr>
            <w:r>
              <w:t xml:space="preserve">Schema and data model documentation</w:t>
            </w:r>
          </w:p>
        </w:tc>
        <w:tc>
          <w:tcPr/>
          <w:p>
            <w:pPr>
              <w:pStyle w:val="Compact"/>
            </w:pPr>
            <w:r>
              <w:t xml:space="preserve">Canva</w:t>
            </w:r>
          </w:p>
        </w:tc>
        <w:tc>
          <w:tcPr/>
          <w:p>
            <w:pPr>
              <w:pStyle w:val="Compact"/>
            </w:pPr>
            <w:r>
              <w:t xml:space="preserve">Week 1</w:t>
            </w:r>
          </w:p>
        </w:tc>
        <w:tc>
          <w:tcPr/>
          <w:p>
            <w:pPr>
              <w:pStyle w:val="Compact"/>
            </w:pPr>
            <w:r>
              <w:t xml:space="preserve">Medium</w:t>
            </w:r>
          </w:p>
        </w:tc>
      </w:tr>
      <w:tr>
        <w:tc>
          <w:tcPr/>
          <w:p>
            <w:pPr>
              <w:pStyle w:val="Compact"/>
            </w:pPr>
            <w:r>
              <w:t xml:space="preserve">API credentials for first source</w:t>
            </w:r>
          </w:p>
        </w:tc>
        <w:tc>
          <w:tcPr/>
          <w:p>
            <w:pPr>
              <w:pStyle w:val="Compact"/>
            </w:pPr>
            <w:r>
              <w:t xml:space="preserve">Canva</w:t>
            </w:r>
          </w:p>
        </w:tc>
        <w:tc>
          <w:tcPr/>
          <w:p>
            <w:pPr>
              <w:pStyle w:val="Compact"/>
            </w:pPr>
            <w:r>
              <w:t xml:space="preserve">Week 11</w:t>
            </w:r>
          </w:p>
        </w:tc>
        <w:tc>
          <w:tcPr/>
          <w:p>
            <w:pPr>
              <w:pStyle w:val="Compact"/>
            </w:pPr>
            <w:r>
              <w:t xml:space="preserve">High</w:t>
            </w:r>
          </w:p>
        </w:tc>
      </w:tr>
      <w:tr>
        <w:tc>
          <w:tcPr/>
          <w:p>
            <w:pPr>
              <w:pStyle w:val="Compact"/>
            </w:pPr>
            <w:r>
              <w:t xml:space="preserve">Operations team availability for training</w:t>
            </w:r>
          </w:p>
        </w:tc>
        <w:tc>
          <w:tcPr/>
          <w:p>
            <w:pPr>
              <w:pStyle w:val="Compact"/>
            </w:pPr>
            <w:r>
              <w:t xml:space="preserve">Canva</w:t>
            </w:r>
          </w:p>
        </w:tc>
        <w:tc>
          <w:tcPr/>
          <w:p>
            <w:pPr>
              <w:pStyle w:val="Compact"/>
            </w:pPr>
            <w:r>
              <w:t xml:space="preserve">Phase 5</w:t>
            </w:r>
          </w:p>
        </w:tc>
        <w:tc>
          <w:tcPr/>
          <w:p>
            <w:pPr>
              <w:pStyle w:val="Compact"/>
            </w:pPr>
            <w:r>
              <w:t xml:space="preserve">Medium</w:t>
            </w:r>
          </w:p>
        </w:tc>
      </w:tr>
      <w:tr>
        <w:tc>
          <w:tcPr/>
          <w:p>
            <w:pPr>
              <w:pStyle w:val="Compact"/>
            </w:pPr>
            <w:r>
              <w:t xml:space="preserve">Design approval from stakeholders</w:t>
            </w:r>
          </w:p>
        </w:tc>
        <w:tc>
          <w:tcPr/>
          <w:p>
            <w:pPr>
              <w:pStyle w:val="Compact"/>
            </w:pPr>
            <w:r>
              <w:t xml:space="preserve">Canva</w:t>
            </w:r>
          </w:p>
        </w:tc>
        <w:tc>
          <w:tcPr/>
          <w:p>
            <w:pPr>
              <w:pStyle w:val="Compact"/>
            </w:pPr>
            <w:r>
              <w:t xml:space="preserve">Week 3</w:t>
            </w:r>
          </w:p>
        </w:tc>
        <w:tc>
          <w:tcPr/>
          <w:p>
            <w:pPr>
              <w:pStyle w:val="Compact"/>
            </w:pPr>
            <w:r>
              <w:t xml:space="preserve">High</w:t>
            </w:r>
          </w:p>
        </w:tc>
      </w:tr>
      <w:tr>
        <w:tc>
          <w:tcPr/>
          <w:p>
            <w:pPr>
              <w:pStyle w:val="Compact"/>
            </w:pPr>
            <w:r>
              <w:t xml:space="preserve">Webhook infrastructure foundation</w:t>
            </w:r>
          </w:p>
        </w:tc>
        <w:tc>
          <w:tcPr/>
          <w:p>
            <w:pPr>
              <w:pStyle w:val="Compact"/>
            </w:pPr>
            <w:r>
              <w:t xml:space="preserve">Canva/IT</w:t>
            </w:r>
          </w:p>
        </w:tc>
        <w:tc>
          <w:tcPr/>
          <w:p>
            <w:pPr>
              <w:pStyle w:val="Compact"/>
            </w:pPr>
            <w:r>
              <w:t xml:space="preserve">Week 7</w:t>
            </w:r>
          </w:p>
        </w:tc>
        <w:tc>
          <w:tcPr/>
          <w:p>
            <w:pPr>
              <w:pStyle w:val="Compact"/>
            </w:pPr>
            <w:r>
              <w:t xml:space="preserve">Medium</w:t>
            </w:r>
          </w:p>
        </w:tc>
      </w:tr>
    </w:tbl>
    <w:bookmarkEnd w:id="76"/>
    <w:bookmarkStart w:id="77" w:name="external-dependencies"/>
    <w:p>
      <w:pPr>
        <w:pStyle w:val="Heading3"/>
      </w:pPr>
      <w:r>
        <w:t xml:space="preserve">9.3 External Dependencies</w:t>
      </w:r>
    </w:p>
    <w:p>
      <w:pPr>
        <w:pStyle w:val="Compact"/>
        <w:numPr>
          <w:ilvl w:val="0"/>
          <w:numId w:val="1021"/>
        </w:numPr>
      </w:pPr>
      <w:r>
        <w:rPr>
          <w:b/>
          <w:bCs/>
        </w:rPr>
        <w:t xml:space="preserve">Third-Party Vendors:</w:t>
      </w:r>
      <w:r>
        <w:t xml:space="preserve"> </w:t>
      </w:r>
      <w:r>
        <w:t xml:space="preserve">Webhook availability and API stability from Splash, Goldcast, RainFocus</w:t>
      </w:r>
    </w:p>
    <w:p>
      <w:pPr>
        <w:pStyle w:val="Compact"/>
        <w:numPr>
          <w:ilvl w:val="0"/>
          <w:numId w:val="1021"/>
        </w:numPr>
      </w:pPr>
      <w:r>
        <w:rPr>
          <w:b/>
          <w:bCs/>
        </w:rPr>
        <w:t xml:space="preserve">Snowflake Product Team:</w:t>
      </w:r>
      <w:r>
        <w:t xml:space="preserve"> </w:t>
      </w:r>
      <w:r>
        <w:t xml:space="preserve">Support for any OpenFlow product issues or limitations</w:t>
      </w:r>
    </w:p>
    <w:p>
      <w:pPr>
        <w:pStyle w:val="Compact"/>
        <w:numPr>
          <w:ilvl w:val="0"/>
          <w:numId w:val="1021"/>
        </w:numPr>
      </w:pPr>
      <w:r>
        <w:rPr>
          <w:b/>
          <w:bCs/>
        </w:rPr>
        <w:t xml:space="preserve">Canva IT/Security:</w:t>
      </w:r>
      <w:r>
        <w:t xml:space="preserve"> </w:t>
      </w:r>
      <w:r>
        <w:t xml:space="preserve">Infrastructure provisioning, security approvals, network configurations</w:t>
      </w:r>
    </w:p>
    <w:p>
      <w:r>
        <w:pict>
          <v:rect style="width:0;height:1.5pt" o:hralign="center" o:hrstd="t" o:hr="t"/>
        </w:pict>
      </w:r>
    </w:p>
    <w:bookmarkEnd w:id="77"/>
    <w:bookmarkEnd w:id="78"/>
    <w:bookmarkStart w:id="83" w:name="governance-communication"/>
    <w:p>
      <w:pPr>
        <w:pStyle w:val="Heading2"/>
      </w:pPr>
      <w:r>
        <w:t xml:space="preserve">10. Governance &amp; Communication</w:t>
      </w:r>
    </w:p>
    <w:bookmarkStart w:id="79" w:name="project-governance-structure"/>
    <w:p>
      <w:pPr>
        <w:pStyle w:val="Heading3"/>
      </w:pPr>
      <w:r>
        <w:t xml:space="preserve">10.1 Project Governance Structure</w:t>
      </w:r>
    </w:p>
    <w:p>
      <w:pPr>
        <w:pStyle w:val="SourceCode"/>
      </w:pPr>
      <w:r>
        <w:rPr>
          <w:rStyle w:val="VerbatimChar"/>
        </w:rPr>
        <w:t xml:space="preserve">Executive Sponsor (Vanessa Barcellona)</w:t>
      </w:r>
      <w:r>
        <w:br/>
      </w:r>
      <w:r>
        <w:rPr>
          <w:rStyle w:val="VerbatimChar"/>
        </w:rPr>
        <w:t xml:space="preserve">          |</w:t>
      </w:r>
      <w:r>
        <w:br/>
      </w:r>
      <w:r>
        <w:rPr>
          <w:rStyle w:val="VerbatimChar"/>
        </w:rPr>
        <w:t xml:space="preserve">    Project Steering Committee</w:t>
      </w:r>
      <w:r>
        <w:br/>
      </w:r>
      <w:r>
        <w:rPr>
          <w:rStyle w:val="VerbatimChar"/>
        </w:rPr>
        <w:t xml:space="preserve">    (Quarterly reviews)</w:t>
      </w:r>
      <w:r>
        <w:br/>
      </w:r>
      <w:r>
        <w:rPr>
          <w:rStyle w:val="VerbatimChar"/>
        </w:rPr>
        <w:t xml:space="preserve">          |</w:t>
      </w:r>
      <w:r>
        <w:br/>
      </w:r>
      <w:r>
        <w:rPr>
          <w:rStyle w:val="VerbatimChar"/>
        </w:rPr>
        <w:t xml:space="preserve">    Project Manager</w:t>
      </w:r>
      <w:r>
        <w:br/>
      </w:r>
      <w:r>
        <w:rPr>
          <w:rStyle w:val="VerbatimChar"/>
        </w:rPr>
        <w:t xml:space="preserve">    /              \</w:t>
      </w:r>
      <w:r>
        <w:br/>
      </w:r>
      <w:r>
        <w:rPr>
          <w:rStyle w:val="VerbatimChar"/>
        </w:rPr>
        <w:t xml:space="preserve">Snowflake Team   Canva Team</w:t>
      </w:r>
      <w:r>
        <w:br/>
      </w:r>
      <w:r>
        <w:rPr>
          <w:rStyle w:val="VerbatimChar"/>
        </w:rPr>
        <w:t xml:space="preserve">(Mazen + team)   (Jeno, Dave, Narmina)</w:t>
      </w:r>
    </w:p>
    <w:bookmarkEnd w:id="79"/>
    <w:bookmarkStart w:id="80" w:name="meeting-cadence"/>
    <w:p>
      <w:pPr>
        <w:pStyle w:val="Heading3"/>
      </w:pPr>
      <w:r>
        <w:t xml:space="preserve">10.2 Meeting Cadence</w:t>
      </w:r>
    </w:p>
    <w:tbl>
      <w:tblPr>
        <w:tblStyle w:val="Table"/>
        <w:tblW w:type="pct" w:w="5000"/>
        <w:tblLayout w:type="fixed"/>
        <w:tblLook w:firstRow="1" w:lastRow="0" w:firstColumn="0" w:lastColumn="0" w:noHBand="0" w:noVBand="0" w:val="0020"/>
      </w:tblPr>
      <w:tblGrid>
        <w:gridCol w:w="2015"/>
        <w:gridCol w:w="1584"/>
        <w:gridCol w:w="1440"/>
        <w:gridCol w:w="1584"/>
        <w:gridCol w:w="1296"/>
      </w:tblGrid>
      <w:tr>
        <w:trPr>
          <w:tblHeader w:val="on"/>
        </w:trPr>
        <w:tc>
          <w:tcPr/>
          <w:p>
            <w:pPr>
              <w:pStyle w:val="Compact"/>
            </w:pPr>
            <w:r>
              <w:t xml:space="preserve">Meeting Type</w:t>
            </w:r>
          </w:p>
        </w:tc>
        <w:tc>
          <w:tcPr/>
          <w:p>
            <w:pPr>
              <w:pStyle w:val="Compact"/>
            </w:pPr>
            <w:r>
              <w:t xml:space="preserve">Frequency</w:t>
            </w:r>
          </w:p>
        </w:tc>
        <w:tc>
          <w:tcPr/>
          <w:p>
            <w:pPr>
              <w:pStyle w:val="Compact"/>
            </w:pPr>
            <w:r>
              <w:t xml:space="preserve">Duration</w:t>
            </w:r>
          </w:p>
        </w:tc>
        <w:tc>
          <w:tcPr/>
          <w:p>
            <w:pPr>
              <w:pStyle w:val="Compact"/>
            </w:pPr>
            <w:r>
              <w:t xml:space="preserve">Attendees</w:t>
            </w:r>
          </w:p>
        </w:tc>
        <w:tc>
          <w:tcPr/>
          <w:p>
            <w:pPr>
              <w:pStyle w:val="Compact"/>
            </w:pPr>
            <w:r>
              <w:t xml:space="preserve">Purpose</w:t>
            </w:r>
          </w:p>
        </w:tc>
      </w:tr>
      <w:tr>
        <w:tc>
          <w:tcPr/>
          <w:p>
            <w:pPr>
              <w:pStyle w:val="Compact"/>
            </w:pPr>
            <w:r>
              <w:rPr>
                <w:b/>
                <w:bCs/>
              </w:rPr>
              <w:t xml:space="preserve">Project Kickoff</w:t>
            </w:r>
          </w:p>
        </w:tc>
        <w:tc>
          <w:tcPr/>
          <w:p>
            <w:pPr>
              <w:pStyle w:val="Compact"/>
            </w:pPr>
            <w:r>
              <w:t xml:space="preserve">Once</w:t>
            </w:r>
          </w:p>
        </w:tc>
        <w:tc>
          <w:tcPr/>
          <w:p>
            <w:pPr>
              <w:pStyle w:val="Compact"/>
            </w:pPr>
            <w:r>
              <w:t xml:space="preserve">2 hours</w:t>
            </w:r>
          </w:p>
        </w:tc>
        <w:tc>
          <w:tcPr/>
          <w:p>
            <w:pPr>
              <w:pStyle w:val="Compact"/>
            </w:pPr>
            <w:r>
              <w:t xml:space="preserve">All stakeholders</w:t>
            </w:r>
          </w:p>
        </w:tc>
        <w:tc>
          <w:tcPr/>
          <w:p>
            <w:pPr>
              <w:pStyle w:val="Compact"/>
            </w:pPr>
            <w:r>
              <w:t xml:space="preserve">Align on scope, timeline, expectations</w:t>
            </w:r>
          </w:p>
        </w:tc>
      </w:tr>
      <w:tr>
        <w:tc>
          <w:tcPr/>
          <w:p>
            <w:pPr>
              <w:pStyle w:val="Compact"/>
            </w:pPr>
            <w:r>
              <w:rPr>
                <w:b/>
                <w:bCs/>
              </w:rPr>
              <w:t xml:space="preserve">Weekly Sync</w:t>
            </w:r>
          </w:p>
        </w:tc>
        <w:tc>
          <w:tcPr/>
          <w:p>
            <w:pPr>
              <w:pStyle w:val="Compact"/>
            </w:pPr>
            <w:r>
              <w:t xml:space="preserve">Weekly</w:t>
            </w:r>
          </w:p>
        </w:tc>
        <w:tc>
          <w:tcPr/>
          <w:p>
            <w:pPr>
              <w:pStyle w:val="Compact"/>
            </w:pPr>
            <w:r>
              <w:t xml:space="preserve">1 hour</w:t>
            </w:r>
          </w:p>
        </w:tc>
        <w:tc>
          <w:tcPr/>
          <w:p>
            <w:pPr>
              <w:pStyle w:val="Compact"/>
            </w:pPr>
            <w:r>
              <w:t xml:space="preserve">Core team (both sides)</w:t>
            </w:r>
          </w:p>
        </w:tc>
        <w:tc>
          <w:tcPr/>
          <w:p>
            <w:pPr>
              <w:pStyle w:val="Compact"/>
            </w:pPr>
            <w:r>
              <w:t xml:space="preserve">Progress updates, blockers, decisions</w:t>
            </w:r>
          </w:p>
        </w:tc>
      </w:tr>
      <w:tr>
        <w:tc>
          <w:tcPr/>
          <w:p>
            <w:pPr>
              <w:pStyle w:val="Compact"/>
            </w:pPr>
            <w:r>
              <w:rPr>
                <w:b/>
                <w:bCs/>
              </w:rPr>
              <w:t xml:space="preserve">Design Reviews</w:t>
            </w:r>
          </w:p>
        </w:tc>
        <w:tc>
          <w:tcPr/>
          <w:p>
            <w:pPr>
              <w:pStyle w:val="Compact"/>
            </w:pPr>
            <w:r>
              <w:t xml:space="preserve">As needed (3-4 total)</w:t>
            </w:r>
          </w:p>
        </w:tc>
        <w:tc>
          <w:tcPr/>
          <w:p>
            <w:pPr>
              <w:pStyle w:val="Compact"/>
            </w:pPr>
            <w:r>
              <w:t xml:space="preserve">2 hours</w:t>
            </w:r>
          </w:p>
        </w:tc>
        <w:tc>
          <w:tcPr/>
          <w:p>
            <w:pPr>
              <w:pStyle w:val="Compact"/>
            </w:pPr>
            <w:r>
              <w:t xml:space="preserve">Technical team</w:t>
            </w:r>
          </w:p>
        </w:tc>
        <w:tc>
          <w:tcPr/>
          <w:p>
            <w:pPr>
              <w:pStyle w:val="Compact"/>
            </w:pPr>
            <w:r>
              <w:t xml:space="preserve">Review and approve designs</w:t>
            </w:r>
          </w:p>
        </w:tc>
      </w:tr>
      <w:tr>
        <w:tc>
          <w:tcPr/>
          <w:p>
            <w:pPr>
              <w:pStyle w:val="Compact"/>
            </w:pPr>
            <w:r>
              <w:rPr>
                <w:b/>
                <w:bCs/>
              </w:rPr>
              <w:t xml:space="preserve">Demo Sessions</w:t>
            </w:r>
          </w:p>
        </w:tc>
        <w:tc>
          <w:tcPr/>
          <w:p>
            <w:pPr>
              <w:pStyle w:val="Compact"/>
            </w:pPr>
            <w:r>
              <w:t xml:space="preserve">Every 2 weeks</w:t>
            </w:r>
          </w:p>
        </w:tc>
        <w:tc>
          <w:tcPr/>
          <w:p>
            <w:pPr>
              <w:pStyle w:val="Compact"/>
            </w:pPr>
            <w:r>
              <w:t xml:space="preserve">30 min</w:t>
            </w:r>
          </w:p>
        </w:tc>
        <w:tc>
          <w:tcPr/>
          <w:p>
            <w:pPr>
              <w:pStyle w:val="Compact"/>
            </w:pPr>
            <w:r>
              <w:t xml:space="preserve">Core + extended team</w:t>
            </w:r>
          </w:p>
        </w:tc>
        <w:tc>
          <w:tcPr/>
          <w:p>
            <w:pPr>
              <w:pStyle w:val="Compact"/>
            </w:pPr>
            <w:r>
              <w:t xml:space="preserve">Show progress, gather feedback</w:t>
            </w:r>
          </w:p>
        </w:tc>
      </w:tr>
      <w:tr>
        <w:tc>
          <w:tcPr/>
          <w:p>
            <w:pPr>
              <w:pStyle w:val="Compact"/>
            </w:pPr>
            <w:r>
              <w:rPr>
                <w:b/>
                <w:bCs/>
              </w:rPr>
              <w:t xml:space="preserve">Steering Committee</w:t>
            </w:r>
          </w:p>
        </w:tc>
        <w:tc>
          <w:tcPr/>
          <w:p>
            <w:pPr>
              <w:pStyle w:val="Compact"/>
            </w:pPr>
            <w:r>
              <w:t xml:space="preserve">Monthly</w:t>
            </w:r>
          </w:p>
        </w:tc>
        <w:tc>
          <w:tcPr/>
          <w:p>
            <w:pPr>
              <w:pStyle w:val="Compact"/>
            </w:pPr>
            <w:r>
              <w:t xml:space="preserve">30 min</w:t>
            </w:r>
          </w:p>
        </w:tc>
        <w:tc>
          <w:tcPr/>
          <w:p>
            <w:pPr>
              <w:pStyle w:val="Compact"/>
            </w:pPr>
            <w:r>
              <w:t xml:space="preserve">Executives + PM</w:t>
            </w:r>
          </w:p>
        </w:tc>
        <w:tc>
          <w:tcPr/>
          <w:p>
            <w:pPr>
              <w:pStyle w:val="Compact"/>
            </w:pPr>
            <w:r>
              <w:t xml:space="preserve">Strategic alignment, escalations</w:t>
            </w:r>
          </w:p>
        </w:tc>
      </w:tr>
      <w:tr>
        <w:tc>
          <w:tcPr/>
          <w:p>
            <w:pPr>
              <w:pStyle w:val="Compact"/>
            </w:pPr>
            <w:r>
              <w:rPr>
                <w:b/>
                <w:bCs/>
              </w:rPr>
              <w:t xml:space="preserve">Training Sessions</w:t>
            </w:r>
          </w:p>
        </w:tc>
        <w:tc>
          <w:tcPr/>
          <w:p>
            <w:pPr>
              <w:pStyle w:val="Compact"/>
            </w:pPr>
            <w:r>
              <w:t xml:space="preserve">During Phase 5</w:t>
            </w:r>
          </w:p>
        </w:tc>
        <w:tc>
          <w:tcPr/>
          <w:p>
            <w:pPr>
              <w:pStyle w:val="Compact"/>
            </w:pPr>
            <w:r>
              <w:t xml:space="preserve">Half day (x3)</w:t>
            </w:r>
          </w:p>
        </w:tc>
        <w:tc>
          <w:tcPr/>
          <w:p>
            <w:pPr>
              <w:pStyle w:val="Compact"/>
            </w:pPr>
            <w:r>
              <w:t xml:space="preserve">Ops team + trainers</w:t>
            </w:r>
          </w:p>
        </w:tc>
        <w:tc>
          <w:tcPr/>
          <w:p>
            <w:pPr>
              <w:pStyle w:val="Compact"/>
            </w:pPr>
            <w:r>
              <w:t xml:space="preserve">Knowledge transfer</w:t>
            </w:r>
          </w:p>
        </w:tc>
      </w:tr>
      <w:tr>
        <w:tc>
          <w:tcPr/>
          <w:p>
            <w:pPr>
              <w:pStyle w:val="Compact"/>
            </w:pPr>
            <w:r>
              <w:rPr>
                <w:b/>
                <w:bCs/>
              </w:rPr>
              <w:t xml:space="preserve">Hypercare Check-ins</w:t>
            </w:r>
          </w:p>
        </w:tc>
        <w:tc>
          <w:tcPr/>
          <w:p>
            <w:pPr>
              <w:pStyle w:val="Compact"/>
            </w:pPr>
            <w:r>
              <w:t xml:space="preserve">Per schedule</w:t>
            </w:r>
          </w:p>
        </w:tc>
        <w:tc>
          <w:tcPr/>
          <w:p>
            <w:pPr>
              <w:pStyle w:val="Compact"/>
            </w:pPr>
            <w:r>
              <w:t xml:space="preserve">30 min</w:t>
            </w:r>
          </w:p>
        </w:tc>
        <w:tc>
          <w:tcPr/>
          <w:p>
            <w:pPr>
              <w:pStyle w:val="Compact"/>
            </w:pPr>
            <w:r>
              <w:t xml:space="preserve">Core team</w:t>
            </w:r>
          </w:p>
        </w:tc>
        <w:tc>
          <w:tcPr/>
          <w:p>
            <w:pPr>
              <w:pStyle w:val="Compact"/>
            </w:pPr>
            <w:r>
              <w:t xml:space="preserve">Support and issue triage</w:t>
            </w:r>
          </w:p>
        </w:tc>
      </w:tr>
    </w:tbl>
    <w:bookmarkEnd w:id="80"/>
    <w:bookmarkStart w:id="81" w:name="communication-plan"/>
    <w:p>
      <w:pPr>
        <w:pStyle w:val="Heading3"/>
      </w:pPr>
      <w:r>
        <w:t xml:space="preserve">10.3 Communication Plan</w:t>
      </w:r>
    </w:p>
    <w:tbl>
      <w:tblPr>
        <w:tblStyle w:val="Table"/>
        <w:tblW w:type="pct" w:w="5000"/>
        <w:tblLayout w:type="fixed"/>
        <w:tblLook w:firstRow="1" w:lastRow="0" w:firstColumn="0" w:lastColumn="0" w:noHBand="0" w:noVBand="0" w:val="0020"/>
      </w:tblPr>
      <w:tblGrid>
        <w:gridCol w:w="3201"/>
        <w:gridCol w:w="1516"/>
        <w:gridCol w:w="1348"/>
        <w:gridCol w:w="1853"/>
      </w:tblGrid>
      <w:tr>
        <w:trPr>
          <w:tblHeader w:val="on"/>
        </w:trPr>
        <w:tc>
          <w:tcPr/>
          <w:p>
            <w:pPr>
              <w:pStyle w:val="Compact"/>
            </w:pPr>
            <w:r>
              <w:t xml:space="preserve">Stakeholder Group</w:t>
            </w:r>
          </w:p>
        </w:tc>
        <w:tc>
          <w:tcPr/>
          <w:p>
            <w:pPr>
              <w:pStyle w:val="Compact"/>
            </w:pPr>
            <w:r>
              <w:t xml:space="preserve">Updates</w:t>
            </w:r>
          </w:p>
        </w:tc>
        <w:tc>
          <w:tcPr/>
          <w:p>
            <w:pPr>
              <w:pStyle w:val="Compact"/>
            </w:pPr>
            <w:r>
              <w:t xml:space="preserve">Method</w:t>
            </w:r>
          </w:p>
        </w:tc>
        <w:tc>
          <w:tcPr/>
          <w:p>
            <w:pPr>
              <w:pStyle w:val="Compact"/>
            </w:pPr>
            <w:r>
              <w:t xml:space="preserve">Frequency</w:t>
            </w:r>
          </w:p>
        </w:tc>
      </w:tr>
      <w:tr>
        <w:tc>
          <w:tcPr/>
          <w:p>
            <w:pPr>
              <w:pStyle w:val="Compact"/>
            </w:pPr>
            <w:r>
              <w:rPr>
                <w:b/>
                <w:bCs/>
              </w:rPr>
              <w:t xml:space="preserve">Executive Sponsors</w:t>
            </w:r>
          </w:p>
        </w:tc>
        <w:tc>
          <w:tcPr/>
          <w:p>
            <w:pPr>
              <w:pStyle w:val="Compact"/>
            </w:pPr>
            <w:r>
              <w:t xml:space="preserve">Strategic progress, risks, decisions</w:t>
            </w:r>
          </w:p>
        </w:tc>
        <w:tc>
          <w:tcPr/>
          <w:p>
            <w:pPr>
              <w:pStyle w:val="Compact"/>
            </w:pPr>
            <w:r>
              <w:t xml:space="preserve">Email summary + steering meetings</w:t>
            </w:r>
          </w:p>
        </w:tc>
        <w:tc>
          <w:tcPr/>
          <w:p>
            <w:pPr>
              <w:pStyle w:val="Compact"/>
            </w:pPr>
            <w:r>
              <w:t xml:space="preserve">Monthly</w:t>
            </w:r>
          </w:p>
        </w:tc>
      </w:tr>
      <w:tr>
        <w:tc>
          <w:tcPr/>
          <w:p>
            <w:pPr>
              <w:pStyle w:val="Compact"/>
            </w:pPr>
            <w:r>
              <w:rPr>
                <w:b/>
                <w:bCs/>
              </w:rPr>
              <w:t xml:space="preserve">Project Core Team</w:t>
            </w:r>
          </w:p>
        </w:tc>
        <w:tc>
          <w:tcPr/>
          <w:p>
            <w:pPr>
              <w:pStyle w:val="Compact"/>
            </w:pPr>
            <w:r>
              <w:t xml:space="preserve">Detailed progress, technical issues</w:t>
            </w:r>
          </w:p>
        </w:tc>
        <w:tc>
          <w:tcPr/>
          <w:p>
            <w:pPr>
              <w:pStyle w:val="Compact"/>
            </w:pPr>
            <w:r>
              <w:t xml:space="preserve">Weekly sync + Slack</w:t>
            </w:r>
          </w:p>
        </w:tc>
        <w:tc>
          <w:tcPr/>
          <w:p>
            <w:pPr>
              <w:pStyle w:val="Compact"/>
            </w:pPr>
            <w:r>
              <w:t xml:space="preserve">Weekly</w:t>
            </w:r>
          </w:p>
        </w:tc>
      </w:tr>
      <w:tr>
        <w:tc>
          <w:tcPr/>
          <w:p>
            <w:pPr>
              <w:pStyle w:val="Compact"/>
            </w:pPr>
            <w:r>
              <w:rPr>
                <w:b/>
                <w:bCs/>
              </w:rPr>
              <w:t xml:space="preserve">Extended Team</w:t>
            </w:r>
          </w:p>
        </w:tc>
        <w:tc>
          <w:tcPr/>
          <w:p>
            <w:pPr>
              <w:pStyle w:val="Compact"/>
            </w:pPr>
            <w:r>
              <w:t xml:space="preserve">Demos, major milestones</w:t>
            </w:r>
          </w:p>
        </w:tc>
        <w:tc>
          <w:tcPr/>
          <w:p>
            <w:pPr>
              <w:pStyle w:val="Compact"/>
            </w:pPr>
            <w:r>
              <w:t xml:space="preserve">Email + demo sessions</w:t>
            </w:r>
          </w:p>
        </w:tc>
        <w:tc>
          <w:tcPr/>
          <w:p>
            <w:pPr>
              <w:pStyle w:val="Compact"/>
            </w:pPr>
            <w:r>
              <w:t xml:space="preserve">Bi-weekly</w:t>
            </w:r>
          </w:p>
        </w:tc>
      </w:tr>
      <w:tr>
        <w:tc>
          <w:tcPr/>
          <w:p>
            <w:pPr>
              <w:pStyle w:val="Compact"/>
            </w:pPr>
            <w:r>
              <w:rPr>
                <w:b/>
                <w:bCs/>
              </w:rPr>
              <w:t xml:space="preserve">Operations Team</w:t>
            </w:r>
          </w:p>
        </w:tc>
        <w:tc>
          <w:tcPr/>
          <w:p>
            <w:pPr>
              <w:pStyle w:val="Compact"/>
            </w:pPr>
            <w:r>
              <w:t xml:space="preserve">Operational changes, training</w:t>
            </w:r>
          </w:p>
        </w:tc>
        <w:tc>
          <w:tcPr/>
          <w:p>
            <w:pPr>
              <w:pStyle w:val="Compact"/>
            </w:pPr>
            <w:r>
              <w:t xml:space="preserve">Dedicated Slack channel</w:t>
            </w:r>
          </w:p>
        </w:tc>
        <w:tc>
          <w:tcPr/>
          <w:p>
            <w:pPr>
              <w:pStyle w:val="Compact"/>
            </w:pPr>
            <w:r>
              <w:t xml:space="preserve">As needed</w:t>
            </w:r>
          </w:p>
        </w:tc>
      </w:tr>
    </w:tbl>
    <w:bookmarkEnd w:id="81"/>
    <w:bookmarkStart w:id="82" w:name="status-reporting"/>
    <w:p>
      <w:pPr>
        <w:pStyle w:val="Heading3"/>
      </w:pPr>
      <w:r>
        <w:t xml:space="preserve">10.4 Status Reporting</w:t>
      </w:r>
    </w:p>
    <w:p>
      <w:pPr>
        <w:pStyle w:val="FirstParagraph"/>
      </w:pPr>
      <w:r>
        <w:rPr>
          <w:b/>
          <w:bCs/>
        </w:rPr>
        <w:t xml:space="preserve">Weekly Status Report includes:</w:t>
      </w:r>
      <w:r>
        <w:t xml:space="preserve"> </w:t>
      </w:r>
      <w:r>
        <w:t xml:space="preserve">- Accomplishments this week</w:t>
      </w:r>
      <w:r>
        <w:t xml:space="preserve"> </w:t>
      </w:r>
      <w:r>
        <w:t xml:space="preserve">- Planned activities next week</w:t>
      </w:r>
      <w:r>
        <w:t xml:space="preserve"> </w:t>
      </w:r>
      <w:r>
        <w:t xml:space="preserve">- Blockers and risks (RAG status)</w:t>
      </w:r>
      <w:r>
        <w:t xml:space="preserve"> </w:t>
      </w:r>
      <w:r>
        <w:t xml:space="preserve">- Milestone progress</w:t>
      </w:r>
      <w:r>
        <w:t xml:space="preserve"> </w:t>
      </w:r>
      <w:r>
        <w:t xml:space="preserve">- Budget/hours tracking</w:t>
      </w:r>
    </w:p>
    <w:p>
      <w:pPr>
        <w:pStyle w:val="BodyText"/>
      </w:pPr>
      <w:r>
        <w:rPr>
          <w:b/>
          <w:bCs/>
        </w:rPr>
        <w:t xml:space="preserve">Monthly Executive Summary includes:</w:t>
      </w:r>
      <w:r>
        <w:t xml:space="preserve"> </w:t>
      </w:r>
      <w:r>
        <w:t xml:space="preserve">- Progress against timeline</w:t>
      </w:r>
      <w:r>
        <w:t xml:space="preserve"> </w:t>
      </w:r>
      <w:r>
        <w:t xml:space="preserve">- Key milestones achieved</w:t>
      </w:r>
      <w:r>
        <w:t xml:space="preserve"> </w:t>
      </w:r>
      <w:r>
        <w:t xml:space="preserve">- Risks and mitigation actions</w:t>
      </w:r>
      <w:r>
        <w:t xml:space="preserve"> </w:t>
      </w:r>
      <w:r>
        <w:t xml:space="preserve">- Budget status</w:t>
      </w:r>
      <w:r>
        <w:t xml:space="preserve"> </w:t>
      </w:r>
      <w:r>
        <w:t xml:space="preserve">- Upcoming critical decisions</w:t>
      </w:r>
    </w:p>
    <w:p>
      <w:r>
        <w:pict>
          <v:rect style="width:0;height:1.5pt" o:hralign="center" o:hrstd="t" o:hr="t"/>
        </w:pict>
      </w:r>
    </w:p>
    <w:bookmarkEnd w:id="82"/>
    <w:bookmarkEnd w:id="83"/>
    <w:bookmarkStart w:id="87" w:name="change-management"/>
    <w:p>
      <w:pPr>
        <w:pStyle w:val="Heading2"/>
      </w:pPr>
      <w:r>
        <w:t xml:space="preserve">11. Change Management</w:t>
      </w:r>
    </w:p>
    <w:bookmarkStart w:id="84" w:name="change-control-process"/>
    <w:p>
      <w:pPr>
        <w:pStyle w:val="Heading3"/>
      </w:pPr>
      <w:r>
        <w:t xml:space="preserve">11.1 Change Control Process</w:t>
      </w:r>
    </w:p>
    <w:p>
      <w:pPr>
        <w:pStyle w:val="FirstParagraph"/>
      </w:pPr>
      <w:r>
        <w:rPr>
          <w:b/>
          <w:bCs/>
        </w:rPr>
        <w:t xml:space="preserve">Change Request Procedure:</w:t>
      </w:r>
      <w:r>
        <w:t xml:space="preserve"> </w:t>
      </w:r>
      <w:r>
        <w:t xml:space="preserve">1. Submit change request in writing (email or project tool)</w:t>
      </w:r>
      <w:r>
        <w:t xml:space="preserve"> </w:t>
      </w:r>
      <w:r>
        <w:t xml:space="preserve">2. Project Manager reviews and assesses impact</w:t>
      </w:r>
      <w:r>
        <w:t xml:space="preserve"> </w:t>
      </w:r>
      <w:r>
        <w:t xml:space="preserve">3. Impact analysis (timeline, cost, scope, risk)</w:t>
      </w:r>
      <w:r>
        <w:t xml:space="preserve"> </w:t>
      </w:r>
      <w:r>
        <w:t xml:space="preserve">4. Present to steering committee if material impact</w:t>
      </w:r>
      <w:r>
        <w:t xml:space="preserve"> </w:t>
      </w:r>
      <w:r>
        <w:t xml:space="preserve">5. Decision within 5 business days</w:t>
      </w:r>
      <w:r>
        <w:t xml:space="preserve"> </w:t>
      </w:r>
      <w:r>
        <w:t xml:space="preserve">6. Document decision and update project plan</w:t>
      </w:r>
    </w:p>
    <w:bookmarkEnd w:id="84"/>
    <w:bookmarkStart w:id="85" w:name="change-classification"/>
    <w:p>
      <w:pPr>
        <w:pStyle w:val="Heading3"/>
      </w:pPr>
      <w:r>
        <w:t xml:space="preserve">11.2 Change Classification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Definition</w:t>
            </w:r>
          </w:p>
        </w:tc>
        <w:tc>
          <w:tcPr/>
          <w:p>
            <w:pPr>
              <w:pStyle w:val="Compact"/>
            </w:pPr>
            <w:r>
              <w:t xml:space="preserve">Approval Authority</w:t>
            </w:r>
          </w:p>
        </w:tc>
      </w:tr>
      <w:tr>
        <w:tc>
          <w:tcPr/>
          <w:p>
            <w:pPr>
              <w:pStyle w:val="Compact"/>
            </w:pPr>
            <w:r>
              <w:rPr>
                <w:b/>
                <w:bCs/>
              </w:rPr>
              <w:t xml:space="preserve">Minor</w:t>
            </w:r>
          </w:p>
        </w:tc>
        <w:tc>
          <w:tcPr/>
          <w:p>
            <w:pPr>
              <w:pStyle w:val="Compact"/>
            </w:pPr>
            <w:r>
              <w:t xml:space="preserve">&lt; 5 hours, no timeline impact</w:t>
            </w:r>
          </w:p>
        </w:tc>
        <w:tc>
          <w:tcPr/>
          <w:p>
            <w:pPr>
              <w:pStyle w:val="Compact"/>
            </w:pPr>
            <w:r>
              <w:t xml:space="preserve">Project Manager</w:t>
            </w:r>
          </w:p>
        </w:tc>
      </w:tr>
      <w:tr>
        <w:tc>
          <w:tcPr/>
          <w:p>
            <w:pPr>
              <w:pStyle w:val="Compact"/>
            </w:pPr>
            <w:r>
              <w:rPr>
                <w:b/>
                <w:bCs/>
              </w:rPr>
              <w:t xml:space="preserve">Moderate</w:t>
            </w:r>
          </w:p>
        </w:tc>
        <w:tc>
          <w:tcPr/>
          <w:p>
            <w:pPr>
              <w:pStyle w:val="Compact"/>
            </w:pPr>
            <w:r>
              <w:t xml:space="preserve">5-20 hours, &lt; 1 week delay</w:t>
            </w:r>
          </w:p>
        </w:tc>
        <w:tc>
          <w:tcPr/>
          <w:p>
            <w:pPr>
              <w:pStyle w:val="Compact"/>
            </w:pPr>
            <w:r>
              <w:t xml:space="preserve">Core team consensus</w:t>
            </w:r>
          </w:p>
        </w:tc>
      </w:tr>
      <w:tr>
        <w:tc>
          <w:tcPr/>
          <w:p>
            <w:pPr>
              <w:pStyle w:val="Compact"/>
            </w:pPr>
            <w:r>
              <w:rPr>
                <w:b/>
                <w:bCs/>
              </w:rPr>
              <w:t xml:space="preserve">Major</w:t>
            </w:r>
          </w:p>
        </w:tc>
        <w:tc>
          <w:tcPr/>
          <w:p>
            <w:pPr>
              <w:pStyle w:val="Compact"/>
            </w:pPr>
            <w:r>
              <w:t xml:space="preserve">&gt; 20 hours or &gt; 1 week delay</w:t>
            </w:r>
          </w:p>
        </w:tc>
        <w:tc>
          <w:tcPr/>
          <w:p>
            <w:pPr>
              <w:pStyle w:val="Compact"/>
            </w:pPr>
            <w:r>
              <w:t xml:space="preserve">Steering committee</w:t>
            </w:r>
          </w:p>
        </w:tc>
      </w:tr>
    </w:tbl>
    <w:bookmarkEnd w:id="85"/>
    <w:bookmarkStart w:id="86" w:name="out-of-scope-request-handling"/>
    <w:p>
      <w:pPr>
        <w:pStyle w:val="Heading3"/>
      </w:pPr>
      <w:r>
        <w:t xml:space="preserve">11.3 Out of Scope Request Handling</w:t>
      </w:r>
    </w:p>
    <w:p>
      <w:pPr>
        <w:pStyle w:val="FirstParagraph"/>
      </w:pPr>
      <w:r>
        <w:t xml:space="preserve">Requests falling outside defined scope will be:</w:t>
      </w:r>
      <w:r>
        <w:t xml:space="preserve"> </w:t>
      </w:r>
      <w:r>
        <w:t xml:space="preserve">1. Documented in</w:t>
      </w:r>
      <w:r>
        <w:t xml:space="preserve"> </w:t>
      </w:r>
      <w:r>
        <w:t xml:space="preserve">“Future Enhancements”</w:t>
      </w:r>
      <w:r>
        <w:t xml:space="preserve"> </w:t>
      </w:r>
      <w:r>
        <w:t xml:space="preserve">backlog</w:t>
      </w:r>
      <w:r>
        <w:t xml:space="preserve"> </w:t>
      </w:r>
      <w:r>
        <w:t xml:space="preserve">2. Discussed for potential Phase 2 inclusion</w:t>
      </w:r>
      <w:r>
        <w:t xml:space="preserve"> </w:t>
      </w:r>
      <w:r>
        <w:t xml:space="preserve">3. Quoted separately if urgent</w:t>
      </w:r>
    </w:p>
    <w:p>
      <w:r>
        <w:pict>
          <v:rect style="width:0;height:1.5pt" o:hralign="center" o:hrstd="t" o:hr="t"/>
        </w:pict>
      </w:r>
    </w:p>
    <w:bookmarkEnd w:id="86"/>
    <w:bookmarkEnd w:id="87"/>
    <w:bookmarkStart w:id="91" w:name="quality-assurance"/>
    <w:p>
      <w:pPr>
        <w:pStyle w:val="Heading2"/>
      </w:pPr>
      <w:r>
        <w:t xml:space="preserve">12. Quality Assurance</w:t>
      </w:r>
    </w:p>
    <w:bookmarkStart w:id="88" w:name="code-quality-standards"/>
    <w:p>
      <w:pPr>
        <w:pStyle w:val="Heading3"/>
      </w:pPr>
      <w:r>
        <w:t xml:space="preserve">12.1 Code Quality Standards</w:t>
      </w:r>
    </w:p>
    <w:p>
      <w:pPr>
        <w:pStyle w:val="Compact"/>
        <w:numPr>
          <w:ilvl w:val="0"/>
          <w:numId w:val="1022"/>
        </w:numPr>
      </w:pPr>
      <w:r>
        <w:t xml:space="preserve">Follow Snowflake and OpenFlow best practices</w:t>
      </w:r>
    </w:p>
    <w:p>
      <w:pPr>
        <w:pStyle w:val="Compact"/>
        <w:numPr>
          <w:ilvl w:val="0"/>
          <w:numId w:val="1022"/>
        </w:numPr>
      </w:pPr>
      <w:r>
        <w:t xml:space="preserve">Peer review for all code changes</w:t>
      </w:r>
    </w:p>
    <w:p>
      <w:pPr>
        <w:pStyle w:val="Compact"/>
        <w:numPr>
          <w:ilvl w:val="0"/>
          <w:numId w:val="1022"/>
        </w:numPr>
      </w:pPr>
      <w:r>
        <w:t xml:space="preserve">Automated testing (unit + integration tests)</w:t>
      </w:r>
    </w:p>
    <w:p>
      <w:pPr>
        <w:pStyle w:val="Compact"/>
        <w:numPr>
          <w:ilvl w:val="0"/>
          <w:numId w:val="1022"/>
        </w:numPr>
      </w:pPr>
      <w:r>
        <w:t xml:space="preserve">Security review for authentication and data handling</w:t>
      </w:r>
    </w:p>
    <w:bookmarkEnd w:id="88"/>
    <w:bookmarkStart w:id="89" w:name="documentation-quality-standards"/>
    <w:p>
      <w:pPr>
        <w:pStyle w:val="Heading3"/>
      </w:pPr>
      <w:r>
        <w:t xml:space="preserve">12.2 Documentation Quality Standards</w:t>
      </w:r>
    </w:p>
    <w:p>
      <w:pPr>
        <w:pStyle w:val="Compact"/>
        <w:numPr>
          <w:ilvl w:val="0"/>
          <w:numId w:val="1023"/>
        </w:numPr>
      </w:pPr>
      <w:r>
        <w:t xml:space="preserve">Technical accuracy verified by subject matter experts</w:t>
      </w:r>
    </w:p>
    <w:p>
      <w:pPr>
        <w:pStyle w:val="Compact"/>
        <w:numPr>
          <w:ilvl w:val="0"/>
          <w:numId w:val="1023"/>
        </w:numPr>
      </w:pPr>
      <w:r>
        <w:t xml:space="preserve">Clarity reviewed by operations team (target audience)</w:t>
      </w:r>
    </w:p>
    <w:p>
      <w:pPr>
        <w:pStyle w:val="Compact"/>
        <w:numPr>
          <w:ilvl w:val="0"/>
          <w:numId w:val="1023"/>
        </w:numPr>
      </w:pPr>
      <w:r>
        <w:t xml:space="preserve">Examples and screenshots included</w:t>
      </w:r>
    </w:p>
    <w:p>
      <w:pPr>
        <w:pStyle w:val="Compact"/>
        <w:numPr>
          <w:ilvl w:val="0"/>
          <w:numId w:val="1023"/>
        </w:numPr>
      </w:pPr>
      <w:r>
        <w:t xml:space="preserve">Version controlled and maintained in Canva’s system</w:t>
      </w:r>
    </w:p>
    <w:bookmarkEnd w:id="89"/>
    <w:bookmarkStart w:id="90" w:name="testing-strategy"/>
    <w:p>
      <w:pPr>
        <w:pStyle w:val="Heading3"/>
      </w:pPr>
      <w:r>
        <w:t xml:space="preserve">12.3 Testing Strategy</w:t>
      </w:r>
    </w:p>
    <w:tbl>
      <w:tblPr>
        <w:tblStyle w:val="Table"/>
        <w:tblW w:type="pct" w:w="5000"/>
        <w:tblLayout w:type="fixed"/>
        <w:tblLook w:firstRow="1" w:lastRow="0" w:firstColumn="0" w:lastColumn="0" w:noHBand="0" w:noVBand="0" w:val="0020"/>
      </w:tblPr>
      <w:tblGrid>
        <w:gridCol w:w="2124"/>
        <w:gridCol w:w="1352"/>
        <w:gridCol w:w="3090"/>
        <w:gridCol w:w="1352"/>
      </w:tblGrid>
      <w:tr>
        <w:trPr>
          <w:tblHeader w:val="on"/>
        </w:trPr>
        <w:tc>
          <w:tcPr/>
          <w:p>
            <w:pPr>
              <w:pStyle w:val="Compact"/>
            </w:pPr>
            <w:r>
              <w:t xml:space="preserve">Test Type</w:t>
            </w:r>
          </w:p>
        </w:tc>
        <w:tc>
          <w:tcPr/>
          <w:p>
            <w:pPr>
              <w:pStyle w:val="Compact"/>
            </w:pPr>
            <w:r>
              <w:t xml:space="preserve">Scope</w:t>
            </w:r>
          </w:p>
        </w:tc>
        <w:tc>
          <w:tcPr/>
          <w:p>
            <w:pPr>
              <w:pStyle w:val="Compact"/>
            </w:pPr>
            <w:r>
              <w:t xml:space="preserve">Responsibility</w:t>
            </w:r>
          </w:p>
        </w:tc>
        <w:tc>
          <w:tcPr/>
          <w:p>
            <w:pPr>
              <w:pStyle w:val="Compact"/>
            </w:pPr>
            <w:r>
              <w:t xml:space="preserve">Phase</w:t>
            </w:r>
          </w:p>
        </w:tc>
      </w:tr>
      <w:tr>
        <w:tc>
          <w:tcPr/>
          <w:p>
            <w:pPr>
              <w:pStyle w:val="Compact"/>
            </w:pPr>
            <w:r>
              <w:rPr>
                <w:b/>
                <w:bCs/>
              </w:rPr>
              <w:t xml:space="preserve">Unit Testing</w:t>
            </w:r>
          </w:p>
        </w:tc>
        <w:tc>
          <w:tcPr/>
          <w:p>
            <w:pPr>
              <w:pStyle w:val="Compact"/>
            </w:pPr>
            <w:r>
              <w:t xml:space="preserve">Individual components</w:t>
            </w:r>
          </w:p>
        </w:tc>
        <w:tc>
          <w:tcPr/>
          <w:p>
            <w:pPr>
              <w:pStyle w:val="Compact"/>
            </w:pPr>
            <w:r>
              <w:t xml:space="preserve">Development team</w:t>
            </w:r>
          </w:p>
        </w:tc>
        <w:tc>
          <w:tcPr/>
          <w:p>
            <w:pPr>
              <w:pStyle w:val="Compact"/>
            </w:pPr>
            <w:r>
              <w:t xml:space="preserve">Phase 3</w:t>
            </w:r>
          </w:p>
        </w:tc>
      </w:tr>
      <w:tr>
        <w:tc>
          <w:tcPr/>
          <w:p>
            <w:pPr>
              <w:pStyle w:val="Compact"/>
            </w:pPr>
            <w:r>
              <w:rPr>
                <w:b/>
                <w:bCs/>
              </w:rPr>
              <w:t xml:space="preserve">Integration Testing</w:t>
            </w:r>
          </w:p>
        </w:tc>
        <w:tc>
          <w:tcPr/>
          <w:p>
            <w:pPr>
              <w:pStyle w:val="Compact"/>
            </w:pPr>
            <w:r>
              <w:t xml:space="preserve">End-to-end data flow</w:t>
            </w:r>
          </w:p>
        </w:tc>
        <w:tc>
          <w:tcPr/>
          <w:p>
            <w:pPr>
              <w:pStyle w:val="Compact"/>
            </w:pPr>
            <w:r>
              <w:t xml:space="preserve">Development team</w:t>
            </w:r>
          </w:p>
        </w:tc>
        <w:tc>
          <w:tcPr/>
          <w:p>
            <w:pPr>
              <w:pStyle w:val="Compact"/>
            </w:pPr>
            <w:r>
              <w:t xml:space="preserve">Phase 3-4</w:t>
            </w:r>
          </w:p>
        </w:tc>
      </w:tr>
      <w:tr>
        <w:tc>
          <w:tcPr/>
          <w:p>
            <w:pPr>
              <w:pStyle w:val="Compact"/>
            </w:pPr>
            <w:r>
              <w:rPr>
                <w:b/>
                <w:bCs/>
              </w:rPr>
              <w:t xml:space="preserve">UAT</w:t>
            </w:r>
          </w:p>
        </w:tc>
        <w:tc>
          <w:tcPr/>
          <w:p>
            <w:pPr>
              <w:pStyle w:val="Compact"/>
            </w:pPr>
            <w:r>
              <w:t xml:space="preserve">Business validation</w:t>
            </w:r>
          </w:p>
        </w:tc>
        <w:tc>
          <w:tcPr/>
          <w:p>
            <w:pPr>
              <w:pStyle w:val="Compact"/>
            </w:pPr>
            <w:r>
              <w:t xml:space="preserve">Canva team</w:t>
            </w:r>
          </w:p>
        </w:tc>
        <w:tc>
          <w:tcPr/>
          <w:p>
            <w:pPr>
              <w:pStyle w:val="Compact"/>
            </w:pPr>
            <w:r>
              <w:t xml:space="preserve">Phase 4</w:t>
            </w:r>
          </w:p>
        </w:tc>
      </w:tr>
      <w:tr>
        <w:tc>
          <w:tcPr/>
          <w:p>
            <w:pPr>
              <w:pStyle w:val="Compact"/>
            </w:pPr>
            <w:r>
              <w:rPr>
                <w:b/>
                <w:bCs/>
              </w:rPr>
              <w:t xml:space="preserve">Performance Testing</w:t>
            </w:r>
          </w:p>
        </w:tc>
        <w:tc>
          <w:tcPr/>
          <w:p>
            <w:pPr>
              <w:pStyle w:val="Compact"/>
            </w:pPr>
            <w:r>
              <w:t xml:space="preserve">Latency, throughput</w:t>
            </w:r>
          </w:p>
        </w:tc>
        <w:tc>
          <w:tcPr/>
          <w:p>
            <w:pPr>
              <w:pStyle w:val="Compact"/>
            </w:pPr>
            <w:r>
              <w:t xml:space="preserve">Development team</w:t>
            </w:r>
          </w:p>
        </w:tc>
        <w:tc>
          <w:tcPr/>
          <w:p>
            <w:pPr>
              <w:pStyle w:val="Compact"/>
            </w:pPr>
            <w:r>
              <w:t xml:space="preserve">Phase 3-4</w:t>
            </w:r>
          </w:p>
        </w:tc>
      </w:tr>
      <w:tr>
        <w:tc>
          <w:tcPr/>
          <w:p>
            <w:pPr>
              <w:pStyle w:val="Compact"/>
            </w:pPr>
            <w:r>
              <w:rPr>
                <w:b/>
                <w:bCs/>
              </w:rPr>
              <w:t xml:space="preserve">Security Testing</w:t>
            </w:r>
          </w:p>
        </w:tc>
        <w:tc>
          <w:tcPr/>
          <w:p>
            <w:pPr>
              <w:pStyle w:val="Compact"/>
            </w:pPr>
            <w:r>
              <w:t xml:space="preserve">Authentication, data protection</w:t>
            </w:r>
          </w:p>
        </w:tc>
        <w:tc>
          <w:tcPr/>
          <w:p>
            <w:pPr>
              <w:pStyle w:val="Compact"/>
            </w:pPr>
            <w:r>
              <w:t xml:space="preserve">Security specialist</w:t>
            </w:r>
          </w:p>
        </w:tc>
        <w:tc>
          <w:tcPr/>
          <w:p>
            <w:pPr>
              <w:pStyle w:val="Compact"/>
            </w:pPr>
            <w:r>
              <w:t xml:space="preserve">Phase 3</w:t>
            </w:r>
          </w:p>
        </w:tc>
      </w:tr>
      <w:tr>
        <w:tc>
          <w:tcPr/>
          <w:p>
            <w:pPr>
              <w:pStyle w:val="Compact"/>
            </w:pPr>
            <w:r>
              <w:rPr>
                <w:b/>
                <w:bCs/>
              </w:rPr>
              <w:t xml:space="preserve">Operational Testing</w:t>
            </w:r>
          </w:p>
        </w:tc>
        <w:tc>
          <w:tcPr/>
          <w:p>
            <w:pPr>
              <w:pStyle w:val="Compact"/>
            </w:pPr>
            <w:r>
              <w:t xml:space="preserve">Monitoring, alerting</w:t>
            </w:r>
          </w:p>
        </w:tc>
        <w:tc>
          <w:tcPr/>
          <w:p>
            <w:pPr>
              <w:pStyle w:val="Compact"/>
            </w:pPr>
            <w:r>
              <w:t xml:space="preserve">Operations team</w:t>
            </w:r>
          </w:p>
        </w:tc>
        <w:tc>
          <w:tcPr/>
          <w:p>
            <w:pPr>
              <w:pStyle w:val="Compact"/>
            </w:pPr>
            <w:r>
              <w:t xml:space="preserve">Phase 5</w:t>
            </w:r>
          </w:p>
        </w:tc>
      </w:tr>
    </w:tbl>
    <w:p>
      <w:r>
        <w:pict>
          <v:rect style="width:0;height:1.5pt" o:hralign="center" o:hrstd="t" o:hr="t"/>
        </w:pict>
      </w:r>
    </w:p>
    <w:bookmarkEnd w:id="90"/>
    <w:bookmarkEnd w:id="91"/>
    <w:bookmarkStart w:id="95" w:name="project-closeout"/>
    <w:p>
      <w:pPr>
        <w:pStyle w:val="Heading2"/>
      </w:pPr>
      <w:r>
        <w:t xml:space="preserve">13. Project Closeout</w:t>
      </w:r>
    </w:p>
    <w:bookmarkStart w:id="92" w:name="closeout-criteria"/>
    <w:p>
      <w:pPr>
        <w:pStyle w:val="Heading3"/>
      </w:pPr>
      <w:r>
        <w:t xml:space="preserve">13.1 Closeout Criteria</w:t>
      </w:r>
    </w:p>
    <w:p>
      <w:pPr>
        <w:pStyle w:val="FirstParagraph"/>
      </w:pPr>
      <w:r>
        <w:t xml:space="preserve">The project will be considered complete when:</w:t>
      </w:r>
      <w:r>
        <w:t xml:space="preserve"> </w:t>
      </w:r>
      <w:r>
        <w:t xml:space="preserve">- [x] All deliverables accepted by Canva</w:t>
      </w:r>
      <w:r>
        <w:t xml:space="preserve"> </w:t>
      </w:r>
      <w:r>
        <w:t xml:space="preserve">- [x] First third-party source live in production</w:t>
      </w:r>
      <w:r>
        <w:t xml:space="preserve"> </w:t>
      </w:r>
      <w:r>
        <w:t xml:space="preserve">- [x] Operations team successfully launches second source (with guidance)</w:t>
      </w:r>
      <w:r>
        <w:t xml:space="preserve"> </w:t>
      </w:r>
      <w:r>
        <w:t xml:space="preserve">- [x] Training completed and assessed</w:t>
      </w:r>
      <w:r>
        <w:t xml:space="preserve"> </w:t>
      </w:r>
      <w:r>
        <w:t xml:space="preserve">- [x] All documentation delivered and reviewed</w:t>
      </w:r>
      <w:r>
        <w:t xml:space="preserve"> </w:t>
      </w:r>
      <w:r>
        <w:t xml:space="preserve">- [x] Hypercare period successfully completed</w:t>
      </w:r>
      <w:r>
        <w:t xml:space="preserve"> </w:t>
      </w:r>
      <w:r>
        <w:t xml:space="preserve">- [x] No high or critical severity issues open</w:t>
      </w:r>
      <w:r>
        <w:t xml:space="preserve"> </w:t>
      </w:r>
      <w:r>
        <w:t xml:space="preserve">- [x] Final project report submitted</w:t>
      </w:r>
    </w:p>
    <w:bookmarkEnd w:id="92"/>
    <w:bookmarkStart w:id="93" w:name="closeout-activities"/>
    <w:p>
      <w:pPr>
        <w:pStyle w:val="Heading3"/>
      </w:pPr>
      <w:r>
        <w:t xml:space="preserve">13.2 Closeout Activities</w:t>
      </w:r>
    </w:p>
    <w:p>
      <w:pPr>
        <w:pStyle w:val="Compact"/>
        <w:numPr>
          <w:ilvl w:val="0"/>
          <w:numId w:val="1024"/>
        </w:numPr>
      </w:pPr>
      <w:r>
        <w:rPr>
          <w:b/>
          <w:bCs/>
        </w:rPr>
        <w:t xml:space="preserve">Final Demo:</w:t>
      </w:r>
      <w:r>
        <w:t xml:space="preserve"> </w:t>
      </w:r>
      <w:r>
        <w:t xml:space="preserve">Demonstrate all deliverables to stakeholders</w:t>
      </w:r>
    </w:p>
    <w:p>
      <w:pPr>
        <w:pStyle w:val="Compact"/>
        <w:numPr>
          <w:ilvl w:val="0"/>
          <w:numId w:val="1024"/>
        </w:numPr>
      </w:pPr>
      <w:r>
        <w:rPr>
          <w:b/>
          <w:bCs/>
        </w:rPr>
        <w:t xml:space="preserve">Documentation Handover:</w:t>
      </w:r>
      <w:r>
        <w:t xml:space="preserve"> </w:t>
      </w:r>
      <w:r>
        <w:t xml:space="preserve">Transfer all documentation to Canva systems</w:t>
      </w:r>
    </w:p>
    <w:p>
      <w:pPr>
        <w:pStyle w:val="Compact"/>
        <w:numPr>
          <w:ilvl w:val="0"/>
          <w:numId w:val="1024"/>
        </w:numPr>
      </w:pPr>
      <w:r>
        <w:rPr>
          <w:b/>
          <w:bCs/>
        </w:rPr>
        <w:t xml:space="preserve">Knowledge Transfer Verification:</w:t>
      </w:r>
      <w:r>
        <w:t xml:space="preserve"> </w:t>
      </w:r>
      <w:r>
        <w:t xml:space="preserve">Assess operations team readiness</w:t>
      </w:r>
    </w:p>
    <w:p>
      <w:pPr>
        <w:pStyle w:val="Compact"/>
        <w:numPr>
          <w:ilvl w:val="0"/>
          <w:numId w:val="1024"/>
        </w:numPr>
      </w:pPr>
      <w:r>
        <w:rPr>
          <w:b/>
          <w:bCs/>
        </w:rPr>
        <w:t xml:space="preserve">Lessons Learned Session:</w:t>
      </w:r>
      <w:r>
        <w:t xml:space="preserve"> </w:t>
      </w:r>
      <w:r>
        <w:t xml:space="preserve">Capture feedback for future engagements</w:t>
      </w:r>
    </w:p>
    <w:p>
      <w:pPr>
        <w:pStyle w:val="Compact"/>
        <w:numPr>
          <w:ilvl w:val="0"/>
          <w:numId w:val="1024"/>
        </w:numPr>
      </w:pPr>
      <w:r>
        <w:rPr>
          <w:b/>
          <w:bCs/>
        </w:rPr>
        <w:t xml:space="preserve">Final Report:</w:t>
      </w:r>
      <w:r>
        <w:t xml:space="preserve"> </w:t>
      </w:r>
      <w:r>
        <w:t xml:space="preserve">Summarize achievements, metrics, recommendations</w:t>
      </w:r>
    </w:p>
    <w:p>
      <w:pPr>
        <w:pStyle w:val="Compact"/>
        <w:numPr>
          <w:ilvl w:val="0"/>
          <w:numId w:val="1024"/>
        </w:numPr>
      </w:pPr>
      <w:r>
        <w:rPr>
          <w:b/>
          <w:bCs/>
        </w:rPr>
        <w:t xml:space="preserve">Transition to BAU:</w:t>
      </w:r>
      <w:r>
        <w:t xml:space="preserve"> </w:t>
      </w:r>
      <w:r>
        <w:t xml:space="preserve">Hand over to standard Snowflake support</w:t>
      </w:r>
    </w:p>
    <w:p>
      <w:pPr>
        <w:pStyle w:val="Compact"/>
        <w:numPr>
          <w:ilvl w:val="0"/>
          <w:numId w:val="1024"/>
        </w:numPr>
      </w:pPr>
      <w:r>
        <w:rPr>
          <w:b/>
          <w:bCs/>
        </w:rPr>
        <w:t xml:space="preserve">Customer Satisfaction Survey:</w:t>
      </w:r>
      <w:r>
        <w:t xml:space="preserve"> </w:t>
      </w:r>
      <w:r>
        <w:t xml:space="preserve">Gather feedback</w:t>
      </w:r>
    </w:p>
    <w:bookmarkEnd w:id="93"/>
    <w:bookmarkStart w:id="94" w:name="post-project-support"/>
    <w:p>
      <w:pPr>
        <w:pStyle w:val="Heading3"/>
      </w:pPr>
      <w:r>
        <w:t xml:space="preserve">13.3 Post-Project Support</w:t>
      </w:r>
    </w:p>
    <w:p>
      <w:pPr>
        <w:pStyle w:val="FirstParagraph"/>
      </w:pPr>
      <w:r>
        <w:t xml:space="preserve">After hypercare ends (Week 18):</w:t>
      </w:r>
      <w:r>
        <w:t xml:space="preserve"> </w:t>
      </w:r>
      <w:r>
        <w:t xml:space="preserve">-</w:t>
      </w:r>
      <w:r>
        <w:t xml:space="preserve"> </w:t>
      </w:r>
      <w:r>
        <w:rPr>
          <w:b/>
          <w:bCs/>
        </w:rPr>
        <w:t xml:space="preserve">Standard Support:</w:t>
      </w:r>
      <w:r>
        <w:t xml:space="preserve"> </w:t>
      </w:r>
      <w:r>
        <w:t xml:space="preserve">Issues handled through Canva’s existing support agreement with Snowflake</w:t>
      </w:r>
      <w:r>
        <w:t xml:space="preserve"> </w:t>
      </w:r>
      <w:r>
        <w:t xml:space="preserve">-</w:t>
      </w:r>
      <w:r>
        <w:t xml:space="preserve"> </w:t>
      </w:r>
      <w:r>
        <w:rPr>
          <w:b/>
          <w:bCs/>
        </w:rPr>
        <w:t xml:space="preserve">Follow-up Review:</w:t>
      </w:r>
      <w:r>
        <w:t xml:space="preserve"> </w:t>
      </w:r>
      <w:r>
        <w:t xml:space="preserve">Optional 30-day post-project review meeting</w:t>
      </w:r>
      <w:r>
        <w:t xml:space="preserve"> </w:t>
      </w:r>
      <w:r>
        <w:t xml:space="preserve">-</w:t>
      </w:r>
      <w:r>
        <w:t xml:space="preserve"> </w:t>
      </w:r>
      <w:r>
        <w:rPr>
          <w:b/>
          <w:bCs/>
        </w:rPr>
        <w:t xml:space="preserve">Enhancement Requests:</w:t>
      </w:r>
      <w:r>
        <w:t xml:space="preserve"> </w:t>
      </w:r>
      <w:r>
        <w:t xml:space="preserve">Captured for potential Phase 2 engagement</w:t>
      </w:r>
    </w:p>
    <w:p>
      <w:r>
        <w:pict>
          <v:rect style="width:0;height:1.5pt" o:hralign="center" o:hrstd="t" o:hr="t"/>
        </w:pict>
      </w:r>
    </w:p>
    <w:bookmarkEnd w:id="94"/>
    <w:bookmarkEnd w:id="95"/>
    <w:bookmarkStart w:id="101" w:name="terms-conditions"/>
    <w:p>
      <w:pPr>
        <w:pStyle w:val="Heading2"/>
      </w:pPr>
      <w:r>
        <w:t xml:space="preserve">14. Terms &amp; Conditions</w:t>
      </w:r>
    </w:p>
    <w:bookmarkStart w:id="96" w:name="engagement-model"/>
    <w:p>
      <w:pPr>
        <w:pStyle w:val="Heading3"/>
      </w:pPr>
      <w:r>
        <w:t xml:space="preserve">14.1 Engagement Model</w:t>
      </w:r>
    </w:p>
    <w:p>
      <w:pPr>
        <w:pStyle w:val="Compact"/>
        <w:numPr>
          <w:ilvl w:val="0"/>
          <w:numId w:val="1025"/>
        </w:numPr>
      </w:pPr>
      <w:r>
        <w:rPr>
          <w:b/>
          <w:bCs/>
        </w:rPr>
        <w:t xml:space="preserve">Type:</w:t>
      </w:r>
      <w:r>
        <w:t xml:space="preserve"> </w:t>
      </w:r>
      <w:r>
        <w:t xml:space="preserve">Fixed scope, time and materials</w:t>
      </w:r>
    </w:p>
    <w:p>
      <w:pPr>
        <w:pStyle w:val="Compact"/>
        <w:numPr>
          <w:ilvl w:val="0"/>
          <w:numId w:val="1025"/>
        </w:numPr>
      </w:pPr>
      <w:r>
        <w:rPr>
          <w:b/>
          <w:bCs/>
        </w:rPr>
        <w:t xml:space="preserve">Estimated Effort:</w:t>
      </w:r>
      <w:r>
        <w:t xml:space="preserve"> </w:t>
      </w:r>
      <w:r>
        <w:t xml:space="preserve">585-710 hours</w:t>
      </w:r>
    </w:p>
    <w:p>
      <w:pPr>
        <w:pStyle w:val="Compact"/>
        <w:numPr>
          <w:ilvl w:val="0"/>
          <w:numId w:val="1025"/>
        </w:numPr>
      </w:pPr>
      <w:r>
        <w:rPr>
          <w:b/>
          <w:bCs/>
        </w:rPr>
        <w:t xml:space="preserve">Duration:</w:t>
      </w:r>
      <w:r>
        <w:t xml:space="preserve"> </w:t>
      </w:r>
      <w:r>
        <w:t xml:space="preserve">18 weeks (14 weeks core implementation + 4 weeks hypercare)</w:t>
      </w:r>
    </w:p>
    <w:p>
      <w:pPr>
        <w:pStyle w:val="Compact"/>
        <w:numPr>
          <w:ilvl w:val="0"/>
          <w:numId w:val="1025"/>
        </w:numPr>
      </w:pPr>
      <w:r>
        <w:rPr>
          <w:b/>
          <w:bCs/>
        </w:rPr>
        <w:t xml:space="preserve">Billing:</w:t>
      </w:r>
      <w:r>
        <w:t xml:space="preserve"> </w:t>
      </w:r>
      <w:r>
        <w:t xml:space="preserve">Bi-weekly based on actual hours worked</w:t>
      </w:r>
    </w:p>
    <w:p>
      <w:pPr>
        <w:pStyle w:val="Compact"/>
        <w:numPr>
          <w:ilvl w:val="0"/>
          <w:numId w:val="1025"/>
        </w:numPr>
      </w:pPr>
      <w:r>
        <w:rPr>
          <w:b/>
          <w:bCs/>
        </w:rPr>
        <w:t xml:space="preserve">Rate Card:</w:t>
      </w:r>
      <w:r>
        <w:t xml:space="preserve"> </w:t>
      </w:r>
      <w:r>
        <w:t xml:space="preserve">Per Snowflake Professional Services standard rates (or per existing Canva agreement)</w:t>
      </w:r>
    </w:p>
    <w:bookmarkEnd w:id="96"/>
    <w:bookmarkStart w:id="97" w:name="resource-commitment"/>
    <w:p>
      <w:pPr>
        <w:pStyle w:val="Heading3"/>
      </w:pPr>
      <w:r>
        <w:t xml:space="preserve">14.2 Resource Commitment</w:t>
      </w:r>
    </w:p>
    <w:p>
      <w:pPr>
        <w:pStyle w:val="Compact"/>
        <w:numPr>
          <w:ilvl w:val="0"/>
          <w:numId w:val="1026"/>
        </w:numPr>
      </w:pPr>
      <w:r>
        <w:t xml:space="preserve">Snowflake team commitment as outlined in Section 4.1</w:t>
      </w:r>
    </w:p>
    <w:p>
      <w:pPr>
        <w:pStyle w:val="Compact"/>
        <w:numPr>
          <w:ilvl w:val="0"/>
          <w:numId w:val="1026"/>
        </w:numPr>
      </w:pPr>
      <w:r>
        <w:t xml:space="preserve">Canva team availability as outlined in Section 4.2</w:t>
      </w:r>
    </w:p>
    <w:p>
      <w:pPr>
        <w:pStyle w:val="Compact"/>
        <w:numPr>
          <w:ilvl w:val="0"/>
          <w:numId w:val="1026"/>
        </w:numPr>
      </w:pPr>
      <w:r>
        <w:t xml:space="preserve">30-day advance notice required for resource changes</w:t>
      </w:r>
    </w:p>
    <w:bookmarkEnd w:id="97"/>
    <w:bookmarkStart w:id="98" w:name="expenses"/>
    <w:p>
      <w:pPr>
        <w:pStyle w:val="Heading3"/>
      </w:pPr>
      <w:r>
        <w:t xml:space="preserve">14.3 Expenses</w:t>
      </w:r>
    </w:p>
    <w:p>
      <w:pPr>
        <w:pStyle w:val="Compact"/>
        <w:numPr>
          <w:ilvl w:val="0"/>
          <w:numId w:val="1027"/>
        </w:numPr>
      </w:pPr>
      <w:r>
        <w:t xml:space="preserve">Remote engagement (no travel expected)</w:t>
      </w:r>
    </w:p>
    <w:p>
      <w:pPr>
        <w:pStyle w:val="Compact"/>
        <w:numPr>
          <w:ilvl w:val="0"/>
          <w:numId w:val="1027"/>
        </w:numPr>
      </w:pPr>
      <w:r>
        <w:t xml:space="preserve">Any required travel must be pre-approved and billed separately</w:t>
      </w:r>
    </w:p>
    <w:p>
      <w:pPr>
        <w:pStyle w:val="Compact"/>
        <w:numPr>
          <w:ilvl w:val="0"/>
          <w:numId w:val="1027"/>
        </w:numPr>
      </w:pPr>
      <w:r>
        <w:t xml:space="preserve">Third-party tool/API costs are Canva’s responsibility</w:t>
      </w:r>
    </w:p>
    <w:bookmarkEnd w:id="98"/>
    <w:bookmarkStart w:id="99" w:name="intellectual-property"/>
    <w:p>
      <w:pPr>
        <w:pStyle w:val="Heading3"/>
      </w:pPr>
      <w:r>
        <w:t xml:space="preserve">14.4 Intellectual Property</w:t>
      </w:r>
    </w:p>
    <w:p>
      <w:pPr>
        <w:pStyle w:val="Compact"/>
        <w:numPr>
          <w:ilvl w:val="0"/>
          <w:numId w:val="1028"/>
        </w:numPr>
      </w:pPr>
      <w:r>
        <w:t xml:space="preserve">Implementation code and configurations: Canva owns</w:t>
      </w:r>
    </w:p>
    <w:p>
      <w:pPr>
        <w:pStyle w:val="Compact"/>
        <w:numPr>
          <w:ilvl w:val="0"/>
          <w:numId w:val="1028"/>
        </w:numPr>
      </w:pPr>
      <w:r>
        <w:t xml:space="preserve">Reusable patterns and frameworks: Snowflake may reuse (anonymized)</w:t>
      </w:r>
    </w:p>
    <w:p>
      <w:pPr>
        <w:pStyle w:val="Compact"/>
        <w:numPr>
          <w:ilvl w:val="0"/>
          <w:numId w:val="1028"/>
        </w:numPr>
      </w:pPr>
      <w:r>
        <w:t xml:space="preserve">Documentation specific to Canva: Canva owns</w:t>
      </w:r>
    </w:p>
    <w:p>
      <w:pPr>
        <w:pStyle w:val="Compact"/>
        <w:numPr>
          <w:ilvl w:val="0"/>
          <w:numId w:val="1028"/>
        </w:numPr>
      </w:pPr>
      <w:r>
        <w:t xml:space="preserve">General best practices documentation: Snowflake may reuse</w:t>
      </w:r>
    </w:p>
    <w:bookmarkEnd w:id="99"/>
    <w:bookmarkStart w:id="100" w:name="confidentiality"/>
    <w:p>
      <w:pPr>
        <w:pStyle w:val="Heading3"/>
      </w:pPr>
      <w:r>
        <w:t xml:space="preserve">14.5 Confidentiality</w:t>
      </w:r>
    </w:p>
    <w:p>
      <w:pPr>
        <w:pStyle w:val="Compact"/>
        <w:numPr>
          <w:ilvl w:val="0"/>
          <w:numId w:val="1029"/>
        </w:numPr>
      </w:pPr>
      <w:r>
        <w:t xml:space="preserve">All parties bound by existing Snowflake-Canva agreement</w:t>
      </w:r>
    </w:p>
    <w:p>
      <w:pPr>
        <w:pStyle w:val="Compact"/>
        <w:numPr>
          <w:ilvl w:val="0"/>
          <w:numId w:val="1029"/>
        </w:numPr>
      </w:pPr>
      <w:r>
        <w:t xml:space="preserve">Canva data treated as confidential</w:t>
      </w:r>
    </w:p>
    <w:p>
      <w:pPr>
        <w:pStyle w:val="Compact"/>
        <w:numPr>
          <w:ilvl w:val="0"/>
          <w:numId w:val="1029"/>
        </w:numPr>
      </w:pPr>
      <w:r>
        <w:t xml:space="preserve">Architecture details not shared externally without approval</w:t>
      </w:r>
    </w:p>
    <w:p>
      <w:r>
        <w:pict>
          <v:rect style="width:0;height:1.5pt" o:hralign="center" o:hrstd="t" o:hr="t"/>
        </w:pict>
      </w:r>
    </w:p>
    <w:bookmarkEnd w:id="100"/>
    <w:bookmarkEnd w:id="101"/>
    <w:bookmarkStart w:id="104" w:name="approvals"/>
    <w:p>
      <w:pPr>
        <w:pStyle w:val="Heading2"/>
      </w:pPr>
      <w:r>
        <w:t xml:space="preserve">15. Approvals</w:t>
      </w:r>
    </w:p>
    <w:bookmarkStart w:id="102" w:name="scope-approval"/>
    <w:p>
      <w:pPr>
        <w:pStyle w:val="Heading3"/>
      </w:pPr>
      <w:r>
        <w:t xml:space="preserve">15.1 Scope Approval</w:t>
      </w:r>
    </w:p>
    <w:p>
      <w:pPr>
        <w:pStyle w:val="FirstParagraph"/>
      </w:pPr>
      <w:r>
        <w:t xml:space="preserve">By signing below, both parties agree to the scope, timeline, deliverables, and terms outlined in this Statement of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rPr>
                <w:b/>
                <w:bCs/>
              </w:rPr>
              <w:t xml:space="preserve">Canva Technical Lead</w:t>
            </w:r>
          </w:p>
        </w:tc>
        <w:tc>
          <w:tcPr/>
          <w:p>
            <w:pPr>
              <w:pStyle w:val="Compact"/>
            </w:pPr>
            <w:r>
              <w:t xml:space="preserve">Jeno</w:t>
            </w:r>
          </w:p>
        </w:tc>
        <w:tc>
          <w:tcPr/>
          <w:p>
            <w:pPr>
              <w:pStyle w:val="Compact"/>
            </w:pPr>
          </w:p>
        </w:tc>
        <w:tc>
          <w:tcPr/>
          <w:p>
            <w:pPr>
              <w:pStyle w:val="Compact"/>
            </w:pPr>
          </w:p>
        </w:tc>
      </w:tr>
      <w:tr>
        <w:tc>
          <w:tcPr/>
          <w:p>
            <w:pPr>
              <w:pStyle w:val="Compact"/>
            </w:pPr>
            <w:r>
              <w:rPr>
                <w:b/>
                <w:bCs/>
              </w:rPr>
              <w:t xml:space="preserve">Canva Executive Sponsor</w:t>
            </w:r>
          </w:p>
        </w:tc>
        <w:tc>
          <w:tcPr/>
          <w:p>
            <w:pPr>
              <w:pStyle w:val="Compact"/>
            </w:pPr>
            <w:r>
              <w:t xml:space="preserve">[Name/Title]</w:t>
            </w:r>
          </w:p>
        </w:tc>
        <w:tc>
          <w:tcPr/>
          <w:p>
            <w:pPr>
              <w:pStyle w:val="Compact"/>
            </w:pPr>
          </w:p>
        </w:tc>
        <w:tc>
          <w:tcPr/>
          <w:p>
            <w:pPr>
              <w:pStyle w:val="Compact"/>
            </w:pPr>
          </w:p>
        </w:tc>
      </w:tr>
      <w:tr>
        <w:tc>
          <w:tcPr/>
          <w:p>
            <w:pPr>
              <w:pStyle w:val="Compact"/>
            </w:pPr>
            <w:r>
              <w:rPr>
                <w:b/>
                <w:bCs/>
              </w:rPr>
              <w:t xml:space="preserve">Snowflake PS Lead</w:t>
            </w:r>
          </w:p>
        </w:tc>
        <w:tc>
          <w:tcPr/>
          <w:p>
            <w:pPr>
              <w:pStyle w:val="Compact"/>
            </w:pPr>
            <w:r>
              <w:t xml:space="preserve">Mazen Hindi</w:t>
            </w:r>
          </w:p>
        </w:tc>
        <w:tc>
          <w:tcPr/>
          <w:p>
            <w:pPr>
              <w:pStyle w:val="Compact"/>
            </w:pPr>
          </w:p>
        </w:tc>
        <w:tc>
          <w:tcPr/>
          <w:p>
            <w:pPr>
              <w:pStyle w:val="Compact"/>
            </w:pPr>
          </w:p>
        </w:tc>
      </w:tr>
      <w:tr>
        <w:tc>
          <w:tcPr/>
          <w:p>
            <w:pPr>
              <w:pStyle w:val="Compact"/>
            </w:pPr>
            <w:r>
              <w:rPr>
                <w:b/>
                <w:bCs/>
              </w:rPr>
              <w:t xml:space="preserve">Snowflake Account Director</w:t>
            </w:r>
          </w:p>
        </w:tc>
        <w:tc>
          <w:tcPr/>
          <w:p>
            <w:pPr>
              <w:pStyle w:val="Compact"/>
            </w:pPr>
            <w:r>
              <w:t xml:space="preserve">Vanessa Barcellona</w:t>
            </w:r>
          </w:p>
        </w:tc>
        <w:tc>
          <w:tcPr/>
          <w:p>
            <w:pPr>
              <w:pStyle w:val="Compact"/>
            </w:pPr>
          </w:p>
        </w:tc>
        <w:tc>
          <w:tcPr/>
          <w:p>
            <w:pPr>
              <w:pStyle w:val="Compact"/>
            </w:pPr>
          </w:p>
        </w:tc>
      </w:tr>
    </w:tbl>
    <w:bookmarkEnd w:id="102"/>
    <w:bookmarkStart w:id="103" w:name="change-log"/>
    <w:p>
      <w:pPr>
        <w:pStyle w:val="Heading3"/>
      </w:pPr>
      <w:r>
        <w:t xml:space="preserve">15.2 Change Log</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December 2025</w:t>
            </w:r>
          </w:p>
        </w:tc>
        <w:tc>
          <w:tcPr/>
          <w:p>
            <w:pPr>
              <w:pStyle w:val="Compact"/>
            </w:pPr>
            <w:r>
              <w:t xml:space="preserve">Mazen Hindi</w:t>
            </w:r>
          </w:p>
        </w:tc>
        <w:tc>
          <w:tcPr/>
          <w:p>
            <w:pPr>
              <w:pStyle w:val="Compact"/>
            </w:pPr>
            <w:r>
              <w:t xml:space="preserve">Initial version</w:t>
            </w:r>
          </w:p>
        </w:tc>
      </w:tr>
      <w:tr>
        <w:tc>
          <w:tcPr/>
          <w:p>
            <w:pPr>
              <w:pStyle w:val="Compact"/>
            </w:pPr>
            <w:r>
              <w:t xml:space="preserve">1.1</w:t>
            </w:r>
          </w:p>
        </w:tc>
        <w:tc>
          <w:tcPr/>
          <w:p>
            <w:pPr>
              <w:pStyle w:val="Compact"/>
            </w:pPr>
            <w:r>
              <w:t xml:space="preserve">December 2025</w:t>
            </w:r>
          </w:p>
        </w:tc>
        <w:tc>
          <w:tcPr/>
          <w:p>
            <w:pPr>
              <w:pStyle w:val="Compact"/>
            </w:pPr>
            <w:r>
              <w:t xml:space="preserve">Mazen Hindi</w:t>
            </w:r>
          </w:p>
        </w:tc>
        <w:tc>
          <w:tcPr/>
          <w:p>
            <w:pPr>
              <w:pStyle w:val="Compact"/>
            </w:pPr>
            <w:r>
              <w:t xml:space="preserve">Updated based on scope refinement discussions</w:t>
            </w: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03"/>
    <w:bookmarkEnd w:id="104"/>
    <w:bookmarkStart w:id="105" w:name="appendix-a-acronyms-glossary"/>
    <w:p>
      <w:pPr>
        <w:pStyle w:val="Heading2"/>
      </w:pPr>
      <w:r>
        <w:t xml:space="preserve">Appendix A: Acronyms &amp;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ADR</w:t>
            </w:r>
          </w:p>
        </w:tc>
        <w:tc>
          <w:tcPr/>
          <w:p>
            <w:pPr>
              <w:pStyle w:val="Compact"/>
            </w:pPr>
            <w:r>
              <w:t xml:space="preserve">Architectural Decision Record</w:t>
            </w:r>
          </w:p>
        </w:tc>
      </w:tr>
      <w:tr>
        <w:tc>
          <w:tcPr/>
          <w:p>
            <w:pPr>
              <w:pStyle w:val="Compact"/>
            </w:pPr>
            <w:r>
              <w:rPr>
                <w:b/>
                <w:bCs/>
              </w:rPr>
              <w:t xml:space="preserve">API</w:t>
            </w:r>
          </w:p>
        </w:tc>
        <w:tc>
          <w:tcPr/>
          <w:p>
            <w:pPr>
              <w:pStyle w:val="Compact"/>
            </w:pPr>
            <w:r>
              <w:t xml:space="preserve">Application Programming Interface</w:t>
            </w:r>
          </w:p>
        </w:tc>
      </w:tr>
      <w:tr>
        <w:tc>
          <w:tcPr/>
          <w:p>
            <w:pPr>
              <w:pStyle w:val="Compact"/>
            </w:pPr>
            <w:r>
              <w:rPr>
                <w:b/>
                <w:bCs/>
              </w:rPr>
              <w:t xml:space="preserve">BAU</w:t>
            </w:r>
          </w:p>
        </w:tc>
        <w:tc>
          <w:tcPr/>
          <w:p>
            <w:pPr>
              <w:pStyle w:val="Compact"/>
            </w:pPr>
            <w:r>
              <w:t xml:space="preserve">Business As Usual</w:t>
            </w:r>
          </w:p>
        </w:tc>
      </w:tr>
      <w:tr>
        <w:tc>
          <w:tcPr/>
          <w:p>
            <w:pPr>
              <w:pStyle w:val="Compact"/>
            </w:pPr>
            <w:r>
              <w:rPr>
                <w:b/>
                <w:bCs/>
              </w:rPr>
              <w:t xml:space="preserve">B2B Express</w:t>
            </w:r>
          </w:p>
        </w:tc>
        <w:tc>
          <w:tcPr/>
          <w:p>
            <w:pPr>
              <w:pStyle w:val="Compact"/>
            </w:pPr>
            <w:r>
              <w:t xml:space="preserve">Canva’s Snowflake database for B2B data (3 schemas: source, model, target)</w:t>
            </w:r>
          </w:p>
        </w:tc>
      </w:tr>
      <w:tr>
        <w:tc>
          <w:tcPr/>
          <w:p>
            <w:pPr>
              <w:pStyle w:val="Compact"/>
            </w:pPr>
            <w:r>
              <w:rPr>
                <w:b/>
                <w:bCs/>
              </w:rPr>
              <w:t xml:space="preserve">CDC</w:t>
            </w:r>
          </w:p>
        </w:tc>
        <w:tc>
          <w:tcPr/>
          <w:p>
            <w:pPr>
              <w:pStyle w:val="Compact"/>
            </w:pPr>
            <w:r>
              <w:t xml:space="preserve">Change Data Capture (tool for DynamoDB → Snowflake replication)</w:t>
            </w:r>
          </w:p>
        </w:tc>
      </w:tr>
      <w:tr>
        <w:tc>
          <w:tcPr/>
          <w:p>
            <w:pPr>
              <w:pStyle w:val="Compact"/>
            </w:pPr>
            <w:r>
              <w:rPr>
                <w:b/>
                <w:bCs/>
              </w:rPr>
              <w:t xml:space="preserve">DLQ</w:t>
            </w:r>
          </w:p>
        </w:tc>
        <w:tc>
          <w:tcPr/>
          <w:p>
            <w:pPr>
              <w:pStyle w:val="Compact"/>
            </w:pPr>
            <w:r>
              <w:t xml:space="preserve">Dead Letter Queue (for failed messages)</w:t>
            </w:r>
          </w:p>
        </w:tc>
      </w:tr>
      <w:tr>
        <w:tc>
          <w:tcPr/>
          <w:p>
            <w:pPr>
              <w:pStyle w:val="Compact"/>
            </w:pPr>
            <w:r>
              <w:rPr>
                <w:b/>
                <w:bCs/>
              </w:rPr>
              <w:t xml:space="preserve">KPI</w:t>
            </w:r>
          </w:p>
        </w:tc>
        <w:tc>
          <w:tcPr/>
          <w:p>
            <w:pPr>
              <w:pStyle w:val="Compact"/>
            </w:pPr>
            <w:r>
              <w:t xml:space="preserve">Key Performance Indicator</w:t>
            </w:r>
          </w:p>
        </w:tc>
      </w:tr>
      <w:tr>
        <w:tc>
          <w:tcPr/>
          <w:p>
            <w:pPr>
              <w:pStyle w:val="Compact"/>
            </w:pPr>
            <w:r>
              <w:rPr>
                <w:b/>
                <w:bCs/>
              </w:rPr>
              <w:t xml:space="preserve">NiFi</w:t>
            </w:r>
          </w:p>
        </w:tc>
        <w:tc>
          <w:tcPr/>
          <w:p>
            <w:pPr>
              <w:pStyle w:val="Compact"/>
            </w:pPr>
            <w:r>
              <w:t xml:space="preserve">Apache NiFi (basis for OpenFlow)</w:t>
            </w:r>
          </w:p>
        </w:tc>
      </w:tr>
      <w:tr>
        <w:tc>
          <w:tcPr/>
          <w:p>
            <w:pPr>
              <w:pStyle w:val="Compact"/>
            </w:pPr>
            <w:r>
              <w:rPr>
                <w:b/>
                <w:bCs/>
              </w:rPr>
              <w:t xml:space="preserve">OpenFlow</w:t>
            </w:r>
          </w:p>
        </w:tc>
        <w:tc>
          <w:tcPr/>
          <w:p>
            <w:pPr>
              <w:pStyle w:val="Compact"/>
            </w:pPr>
            <w:r>
              <w:t xml:space="preserve">Snowflake’s data integration tool</w:t>
            </w:r>
          </w:p>
        </w:tc>
      </w:tr>
      <w:tr>
        <w:tc>
          <w:tcPr/>
          <w:p>
            <w:pPr>
              <w:pStyle w:val="Compact"/>
            </w:pPr>
            <w:r>
              <w:rPr>
                <w:b/>
                <w:bCs/>
              </w:rPr>
              <w:t xml:space="preserve">PPS/BPS</w:t>
            </w:r>
          </w:p>
        </w:tc>
        <w:tc>
          <w:tcPr/>
          <w:p>
            <w:pPr>
              <w:pStyle w:val="Compact"/>
            </w:pPr>
            <w:r>
              <w:t xml:space="preserve">Backend service on DynamoDB for lead processing</w:t>
            </w:r>
          </w:p>
        </w:tc>
      </w:tr>
      <w:tr>
        <w:tc>
          <w:tcPr/>
          <w:p>
            <w:pPr>
              <w:pStyle w:val="Compact"/>
            </w:pPr>
            <w:r>
              <w:rPr>
                <w:b/>
                <w:bCs/>
              </w:rPr>
              <w:t xml:space="preserve">SLA</w:t>
            </w:r>
          </w:p>
        </w:tc>
        <w:tc>
          <w:tcPr/>
          <w:p>
            <w:pPr>
              <w:pStyle w:val="Compact"/>
            </w:pPr>
            <w:r>
              <w:t xml:space="preserve">Service Level Agreement (15 minutes for Canva)</w:t>
            </w:r>
          </w:p>
        </w:tc>
      </w:tr>
      <w:tr>
        <w:tc>
          <w:tcPr/>
          <w:p>
            <w:pPr>
              <w:pStyle w:val="Compact"/>
            </w:pPr>
            <w:r>
              <w:rPr>
                <w:b/>
                <w:bCs/>
              </w:rPr>
              <w:t xml:space="preserve">SLO</w:t>
            </w:r>
          </w:p>
        </w:tc>
        <w:tc>
          <w:tcPr/>
          <w:p>
            <w:pPr>
              <w:pStyle w:val="Compact"/>
            </w:pPr>
            <w:r>
              <w:t xml:space="preserve">Service Level Objective (2-5 minutes target for Canva)</w:t>
            </w:r>
          </w:p>
        </w:tc>
      </w:tr>
      <w:tr>
        <w:tc>
          <w:tcPr/>
          <w:p>
            <w:pPr>
              <w:pStyle w:val="Compact"/>
            </w:pPr>
            <w:r>
              <w:rPr>
                <w:b/>
                <w:bCs/>
              </w:rPr>
              <w:t xml:space="preserve">UAT</w:t>
            </w:r>
          </w:p>
        </w:tc>
        <w:tc>
          <w:tcPr/>
          <w:p>
            <w:pPr>
              <w:pStyle w:val="Compact"/>
            </w:pPr>
            <w:r>
              <w:t xml:space="preserve">User Acceptance Testing</w:t>
            </w:r>
          </w:p>
        </w:tc>
      </w:tr>
    </w:tbl>
    <w:p>
      <w:r>
        <w:pict>
          <v:rect style="width:0;height:1.5pt" o:hralign="center" o:hrstd="t" o:hr="t"/>
        </w:pict>
      </w:r>
    </w:p>
    <w:bookmarkEnd w:id="105"/>
    <w:bookmarkStart w:id="108" w:name="appendix-b-contact-information"/>
    <w:p>
      <w:pPr>
        <w:pStyle w:val="Heading2"/>
      </w:pPr>
      <w:r>
        <w:t xml:space="preserve">Appendix B: Contact Information</w:t>
      </w:r>
    </w:p>
    <w:bookmarkStart w:id="106" w:name="snowflake-team"/>
    <w:p>
      <w:pPr>
        <w:pStyle w:val="Heading3"/>
      </w:pPr>
      <w:r>
        <w:t xml:space="preserve">Snowflake Team</w:t>
      </w:r>
    </w:p>
    <w:p>
      <w:pPr>
        <w:pStyle w:val="Compact"/>
        <w:numPr>
          <w:ilvl w:val="0"/>
          <w:numId w:val="1030"/>
        </w:numPr>
      </w:pPr>
      <w:r>
        <w:rPr>
          <w:b/>
          <w:bCs/>
        </w:rPr>
        <w:t xml:space="preserve">Mazen Hindi:</w:t>
      </w:r>
      <w:r>
        <w:t xml:space="preserve"> </w:t>
      </w:r>
      <w:r>
        <w:t xml:space="preserve">Lead Professional Services Consultant - [email]</w:t>
      </w:r>
    </w:p>
    <w:p>
      <w:pPr>
        <w:pStyle w:val="Compact"/>
        <w:numPr>
          <w:ilvl w:val="0"/>
          <w:numId w:val="1030"/>
        </w:numPr>
      </w:pPr>
      <w:r>
        <w:rPr>
          <w:b/>
          <w:bCs/>
        </w:rPr>
        <w:t xml:space="preserve">Vanessa Barcellona:</w:t>
      </w:r>
      <w:r>
        <w:t xml:space="preserve"> </w:t>
      </w:r>
      <w:r>
        <w:t xml:space="preserve">Global Account Director - [email]</w:t>
      </w:r>
    </w:p>
    <w:p>
      <w:pPr>
        <w:pStyle w:val="Compact"/>
        <w:numPr>
          <w:ilvl w:val="0"/>
          <w:numId w:val="1030"/>
        </w:numPr>
      </w:pPr>
      <w:r>
        <w:rPr>
          <w:b/>
          <w:bCs/>
        </w:rPr>
        <w:t xml:space="preserve">[Data Engineer Name]:</w:t>
      </w:r>
      <w:r>
        <w:t xml:space="preserve"> </w:t>
      </w:r>
      <w:r>
        <w:t xml:space="preserve">Senior Data Engineer - [email]</w:t>
      </w:r>
    </w:p>
    <w:p>
      <w:pPr>
        <w:pStyle w:val="Compact"/>
        <w:numPr>
          <w:ilvl w:val="0"/>
          <w:numId w:val="1030"/>
        </w:numPr>
      </w:pPr>
      <w:r>
        <w:rPr>
          <w:b/>
          <w:bCs/>
        </w:rPr>
        <w:t xml:space="preserve">[OpenFlow Specialist Name]:</w:t>
      </w:r>
      <w:r>
        <w:t xml:space="preserve"> </w:t>
      </w:r>
      <w:r>
        <w:t xml:space="preserve">OpenFlow Specialist - [email]</w:t>
      </w:r>
    </w:p>
    <w:bookmarkEnd w:id="106"/>
    <w:bookmarkStart w:id="107" w:name="canva-team"/>
    <w:p>
      <w:pPr>
        <w:pStyle w:val="Heading3"/>
      </w:pPr>
      <w:r>
        <w:t xml:space="preserve">Canva Team</w:t>
      </w:r>
    </w:p>
    <w:p>
      <w:pPr>
        <w:pStyle w:val="Compact"/>
        <w:numPr>
          <w:ilvl w:val="0"/>
          <w:numId w:val="1031"/>
        </w:numPr>
      </w:pPr>
      <w:r>
        <w:rPr>
          <w:b/>
          <w:bCs/>
        </w:rPr>
        <w:t xml:space="preserve">Jeno:</w:t>
      </w:r>
      <w:r>
        <w:t xml:space="preserve"> </w:t>
      </w:r>
      <w:r>
        <w:t xml:space="preserve">Technical Lead - [email]</w:t>
      </w:r>
    </w:p>
    <w:p>
      <w:pPr>
        <w:pStyle w:val="Compact"/>
        <w:numPr>
          <w:ilvl w:val="0"/>
          <w:numId w:val="1031"/>
        </w:numPr>
      </w:pPr>
      <w:r>
        <w:rPr>
          <w:b/>
          <w:bCs/>
        </w:rPr>
        <w:t xml:space="preserve">Data Engineer/Architect:</w:t>
      </w:r>
      <w:r>
        <w:t xml:space="preserve"> </w:t>
      </w:r>
      <w:r>
        <w:t xml:space="preserve">[Name] - [email]</w:t>
      </w:r>
    </w:p>
    <w:p>
      <w:pPr>
        <w:pStyle w:val="Compact"/>
        <w:numPr>
          <w:ilvl w:val="0"/>
          <w:numId w:val="1031"/>
        </w:numPr>
      </w:pPr>
      <w:r>
        <w:rPr>
          <w:b/>
          <w:bCs/>
        </w:rPr>
        <w:t xml:space="preserve">Dave:</w:t>
      </w:r>
      <w:r>
        <w:t xml:space="preserve"> </w:t>
      </w:r>
      <w:r>
        <w:t xml:space="preserve">OpenFlow Specialist - [email]</w:t>
      </w:r>
    </w:p>
    <w:p>
      <w:pPr>
        <w:pStyle w:val="Compact"/>
        <w:numPr>
          <w:ilvl w:val="0"/>
          <w:numId w:val="1031"/>
        </w:numPr>
      </w:pPr>
      <w:r>
        <w:rPr>
          <w:b/>
          <w:bCs/>
        </w:rPr>
        <w:t xml:space="preserve">Narmina:</w:t>
      </w:r>
      <w:r>
        <w:t xml:space="preserve"> </w:t>
      </w:r>
      <w:r>
        <w:t xml:space="preserve">Operations Team Lead - [email]</w:t>
      </w:r>
    </w:p>
    <w:p>
      <w:pPr>
        <w:pStyle w:val="Compact"/>
        <w:numPr>
          <w:ilvl w:val="0"/>
          <w:numId w:val="1031"/>
        </w:numPr>
      </w:pPr>
      <w:r>
        <w:rPr>
          <w:b/>
          <w:bCs/>
        </w:rPr>
        <w:t xml:space="preserve">Adrian:</w:t>
      </w:r>
      <w:r>
        <w:t xml:space="preserve"> </w:t>
      </w:r>
      <w:r>
        <w:t xml:space="preserve">[Role] - [email]</w:t>
      </w:r>
    </w:p>
    <w:p>
      <w:r>
        <w:pict>
          <v:rect style="width:0;height:1.5pt" o:hralign="center" o:hrstd="t" o:hr="t"/>
        </w:pict>
      </w:r>
    </w:p>
    <w:bookmarkEnd w:id="107"/>
    <w:bookmarkEnd w:id="108"/>
    <w:bookmarkStart w:id="109" w:name="appendix-c-reference-documents"/>
    <w:p>
      <w:pPr>
        <w:pStyle w:val="Heading2"/>
      </w:pPr>
      <w:r>
        <w:t xml:space="preserve">Appendix C: Reference Documents</w:t>
      </w:r>
    </w:p>
    <w:p>
      <w:pPr>
        <w:pStyle w:val="Compact"/>
        <w:numPr>
          <w:ilvl w:val="0"/>
          <w:numId w:val="1032"/>
        </w:numPr>
      </w:pPr>
      <w:r>
        <w:t xml:space="preserve">Initial Meeting Summary (provided)</w:t>
      </w:r>
    </w:p>
    <w:p>
      <w:pPr>
        <w:pStyle w:val="Compact"/>
        <w:numPr>
          <w:ilvl w:val="0"/>
          <w:numId w:val="1032"/>
        </w:numPr>
      </w:pPr>
      <w:r>
        <w:t xml:space="preserve">Canva B2B Requirements Document (companion to this SOW)</w:t>
      </w:r>
    </w:p>
    <w:p>
      <w:pPr>
        <w:pStyle w:val="Compact"/>
        <w:numPr>
          <w:ilvl w:val="0"/>
          <w:numId w:val="1032"/>
        </w:numPr>
      </w:pPr>
      <w:r>
        <w:t xml:space="preserve">Third-Party API Documentation (Splash, Goldcast, RainFocus, G2)</w:t>
      </w:r>
    </w:p>
    <w:p>
      <w:pPr>
        <w:pStyle w:val="Compact"/>
        <w:numPr>
          <w:ilvl w:val="0"/>
          <w:numId w:val="1032"/>
        </w:numPr>
      </w:pPr>
      <w:r>
        <w:t xml:space="preserve">Snowflake-Canva Partnership Agreement (Sept 30, 2024)</w:t>
      </w:r>
    </w:p>
    <w:p>
      <w:pPr>
        <w:pStyle w:val="Compact"/>
        <w:numPr>
          <w:ilvl w:val="0"/>
          <w:numId w:val="1032"/>
        </w:numPr>
      </w:pPr>
      <w:r>
        <w:t xml:space="preserve">OpenFlow Best Practices Guide</w:t>
      </w:r>
    </w:p>
    <w:p>
      <w:pPr>
        <w:pStyle w:val="Compact"/>
        <w:numPr>
          <w:ilvl w:val="0"/>
          <w:numId w:val="1032"/>
        </w:numPr>
      </w:pPr>
      <w:r>
        <w:t xml:space="preserve">Canva B2B Express Schema Documentation</w:t>
      </w:r>
    </w:p>
    <w:p>
      <w:r>
        <w:pict>
          <v:rect style="width:0;height:1.5pt" o:hralign="center" o:hrstd="t" o:hr="t"/>
        </w:pict>
      </w:r>
    </w:p>
    <w:p>
      <w:pPr>
        <w:pStyle w:val="FirstParagraph"/>
      </w:pPr>
      <w:r>
        <w:rPr>
          <w:b/>
          <w:bCs/>
        </w:rPr>
        <w:t xml:space="preserve">End of Scope of Work Document</w:t>
      </w:r>
    </w:p>
    <w:p>
      <w:pPr>
        <w:pStyle w:val="BodyText"/>
      </w:pPr>
      <w:r>
        <w:rPr>
          <w:i/>
          <w:iCs/>
        </w:rPr>
        <w:t xml:space="preserve">This document serves as the basis for the professional services engagement between Snowflake and Canva. Any modifications must be agreed upon in writing by both parties through the change control process outlined in Section 11.</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2025-12-23T01:00:56Z</dcterms:created>
  <dcterms:modified xsi:type="dcterms:W3CDTF">2025-12-23T01:00:56Z</dcterms:modified>
</cp:coreProperties>
</file>

<file path=docProps/custom.xml><?xml version="1.0" encoding="utf-8"?>
<Properties xmlns="http://schemas.openxmlformats.org/officeDocument/2006/custom-properties" xmlns:vt="http://schemas.openxmlformats.org/officeDocument/2006/docPropsVTypes"/>
</file>