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20260205-Product Domain Session II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spacing w:after="360" w:before="360" w:lineRule="auto"/>
        <w:rPr>
          <w:b w:val="1"/>
          <w:bCs w:val="1"/>
          <w:color w:val="131619"/>
          <w:sz w:val="36"/>
          <w:szCs w:val="36"/>
        </w:rPr>
      </w:pPr>
      <w:r w:rsidDel="00000000" w:rsidR="00000000" w:rsidRPr="00000000">
        <w:rPr>
          <w:b w:val="1"/>
          <w:bCs w:val="1"/>
          <w:color w:val="131619"/>
          <w:sz w:val="36"/>
          <w:szCs w:val="36"/>
          <w:rtl w:val="0"/>
        </w:rPr>
        <w:t xml:space="preserve">Meeting assets for Confirmed - Snowflake PS - Data Pipeline Migration Scoping Discussion - Product Experience Domain are ready!</w:t>
      </w:r>
    </w:p>
    <w:p w:rsidR="00000000" w:rsidDel="00000000" w:rsidP="00000000" w:rsidRDefault="00000000" w:rsidRPr="00000000" w14:paraId="00000005">
      <w:pPr>
        <w:shd w:fill="ffffff" w:val="clear"/>
        <w:spacing w:after="360" w:before="360" w:lineRule="auto"/>
        <w:rPr>
          <w:b w:val="1"/>
          <w:bCs w:val="1"/>
          <w:color w:val="131619"/>
          <w:sz w:val="30"/>
          <w:szCs w:val="30"/>
        </w:rPr>
      </w:pPr>
      <w:r w:rsidDel="00000000" w:rsidR="00000000" w:rsidRPr="00000000">
        <w:rPr>
          <w:b w:val="1"/>
          <w:bCs w:val="1"/>
          <w:color w:val="131619"/>
          <w:sz w:val="30"/>
          <w:szCs w:val="30"/>
          <w:rtl w:val="0"/>
        </w:rPr>
        <w:t xml:space="preserve">Meeting summary</w:t>
      </w:r>
    </w:p>
    <w:p w:rsidR="00000000" w:rsidDel="00000000" w:rsidP="00000000" w:rsidRDefault="00000000" w:rsidRPr="00000000" w14:paraId="00000006">
      <w:pPr>
        <w:pStyle w:val="Heading2"/>
        <w:keepNext w:val="0"/>
        <w:keepLines w:val="0"/>
        <w:shd w:fill="ffffff" w:val="clear"/>
        <w:spacing w:after="80" w:line="360" w:lineRule="auto"/>
        <w:rPr>
          <w:b w:val="1"/>
          <w:bCs w:val="1"/>
          <w:color w:val="131619"/>
          <w:sz w:val="24"/>
          <w:szCs w:val="24"/>
        </w:rPr>
      </w:pPr>
      <w:bookmarkStart w:colFirst="0" w:colLast="0" w:name="_gat9oh6ffr09" w:id="0"/>
      <w:bookmarkEnd w:id="0"/>
      <w:r w:rsidDel="00000000" w:rsidR="00000000" w:rsidRPr="00000000">
        <w:rPr>
          <w:b w:val="1"/>
          <w:bCs w:val="1"/>
          <w:color w:val="131619"/>
          <w:sz w:val="24"/>
          <w:szCs w:val="24"/>
          <w:rtl w:val="0"/>
        </w:rPr>
        <w:t xml:space="preserve">Quick recap</w:t>
      </w:r>
    </w:p>
    <w:p w:rsidR="00000000" w:rsidDel="00000000" w:rsidP="00000000" w:rsidRDefault="00000000" w:rsidRPr="00000000" w14:paraId="00000007">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data architecture redesign and ownership, focusing on the structure and transformation of data layers while addressing challenges with analyzing data across products and features. They explored the development of a semantic model and conform layer, with different domains sharing their specific metrics and migration requirements. The team also discussed project scoping, professional services support from Snowflake, and the allocation of a credit bucket for various initiatives, while considering both existing reporting requirements and potential performance improvements in the new architecture.</w:t>
      </w:r>
    </w:p>
    <w:p w:rsidR="00000000" w:rsidDel="00000000" w:rsidP="00000000" w:rsidRDefault="00000000" w:rsidRPr="00000000" w14:paraId="00000008">
      <w:pPr>
        <w:pStyle w:val="Heading2"/>
        <w:keepNext w:val="0"/>
        <w:keepLines w:val="0"/>
        <w:shd w:fill="ffffff" w:val="clear"/>
        <w:spacing w:after="80" w:line="360" w:lineRule="auto"/>
        <w:rPr>
          <w:b w:val="1"/>
          <w:bCs w:val="1"/>
          <w:color w:val="131619"/>
          <w:sz w:val="24"/>
          <w:szCs w:val="24"/>
        </w:rPr>
      </w:pPr>
      <w:bookmarkStart w:colFirst="0" w:colLast="0" w:name="_7tggpe38u398" w:id="1"/>
      <w:bookmarkEnd w:id="1"/>
      <w:r w:rsidDel="00000000" w:rsidR="00000000" w:rsidRPr="00000000">
        <w:rPr>
          <w:b w:val="1"/>
          <w:bCs w:val="1"/>
          <w:color w:val="131619"/>
          <w:sz w:val="24"/>
          <w:szCs w:val="24"/>
          <w:rtl w:val="0"/>
        </w:rPr>
        <w:t xml:space="preserve">Next steps</w:t>
      </w:r>
    </w:p>
    <w:p w:rsidR="00000000" w:rsidDel="00000000" w:rsidP="00000000" w:rsidRDefault="00000000" w:rsidRPr="00000000" w14:paraId="00000009">
      <w:pPr>
        <w:numPr>
          <w:ilvl w:val="0"/>
          <w:numId w:val="1"/>
        </w:numPr>
        <w:shd w:fill="ffffff" w:val="clear"/>
        <w:spacing w:after="0" w:afterAutospacing="0" w:before="220" w:lineRule="auto"/>
        <w:ind w:left="940" w:hanging="360"/>
      </w:pPr>
      <w:r w:rsidDel="00000000" w:rsidR="00000000" w:rsidRPr="00000000">
        <w:rPr>
          <w:color w:val="131619"/>
          <w:sz w:val="21"/>
          <w:szCs w:val="21"/>
          <w:rtl w:val="0"/>
        </w:rPr>
        <w:t xml:space="preserve">Owen/Wilson/Team: Provide Mazen with a list of current reporting objects, Snowflake tables/views, and reports (including details of how they are currently populated and consumed) that are in scope for migration, similar to the detail provided for the DIM editor session pipeline</w:t>
      </w:r>
    </w:p>
    <w:p w:rsidR="00000000" w:rsidDel="00000000" w:rsidP="00000000" w:rsidRDefault="00000000" w:rsidRPr="00000000" w14:paraId="0000000A">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Mike: Add approximate complexity level (simple/medium/complex) for each of the current dbt models in the DIM editor session pipeline documentation</w:t>
      </w:r>
    </w:p>
    <w:p w:rsidR="00000000" w:rsidDel="00000000" w:rsidP="00000000" w:rsidRDefault="00000000" w:rsidRPr="00000000" w14:paraId="0000000B">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Owen/Wilson/Team: List any known business questions that the new DIM editor session entity/semantic view should be able to answer, in the documentation</w:t>
      </w:r>
    </w:p>
    <w:p w:rsidR="00000000" w:rsidDel="00000000" w:rsidP="00000000" w:rsidRDefault="00000000" w:rsidRPr="00000000" w14:paraId="0000000C">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Mazen: Review the macros document and schedule a follow-up session (targeting early next week, possibly Tuesday) with Mike, Chris, and relevant team members to discuss scoping the macros work</w:t>
      </w:r>
    </w:p>
    <w:p w:rsidR="00000000" w:rsidDel="00000000" w:rsidP="00000000" w:rsidRDefault="00000000" w:rsidRPr="00000000" w14:paraId="0000000D">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Owen/Wilson/Team: Internally prepare and share additional outcome-based migration items (similar in detail to the DIM editor session pipeline) for Snowflake to scope</w:t>
      </w:r>
    </w:p>
    <w:p w:rsidR="00000000" w:rsidDel="00000000" w:rsidP="00000000" w:rsidRDefault="00000000" w:rsidRPr="00000000" w14:paraId="0000000E">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Mazen: Discuss with Vanessa and Dean the possibility of using Snowflake credits for a POC to analyze current report queries and deduce business questions for the semantic layer</w:t>
      </w:r>
    </w:p>
    <w:p w:rsidR="00000000" w:rsidDel="00000000" w:rsidP="00000000" w:rsidRDefault="00000000" w:rsidRPr="00000000" w14:paraId="0000000F">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Mazen: Follow up with the monetization team regarding the scope of productionization and clarify requirements across domains</w:t>
      </w:r>
    </w:p>
    <w:p w:rsidR="00000000" w:rsidDel="00000000" w:rsidP="00000000" w:rsidRDefault="00000000" w:rsidRPr="00000000" w14:paraId="00000010">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Owen/Wilson/Team: Share the list of reports (especially those used daily) and, if possible, the source queries/dbt models for these reports, to help with scoping</w:t>
      </w:r>
    </w:p>
    <w:p w:rsidR="00000000" w:rsidDel="00000000" w:rsidP="00000000" w:rsidRDefault="00000000" w:rsidRPr="00000000" w14:paraId="00000011">
      <w:pPr>
        <w:numPr>
          <w:ilvl w:val="0"/>
          <w:numId w:val="1"/>
        </w:numPr>
        <w:shd w:fill="ffffff" w:val="clear"/>
        <w:spacing w:after="0" w:afterAutospacing="0" w:before="0" w:beforeAutospacing="0" w:lineRule="auto"/>
        <w:ind w:left="940" w:hanging="360"/>
      </w:pPr>
      <w:r w:rsidDel="00000000" w:rsidR="00000000" w:rsidRPr="00000000">
        <w:rPr>
          <w:color w:val="131619"/>
          <w:sz w:val="21"/>
          <w:szCs w:val="21"/>
          <w:rtl w:val="0"/>
        </w:rPr>
        <w:t xml:space="preserve">Mazen: Check with the Snowflake product/technical team about best practices and limitations regarding performance of aggregations and windowed functions in Snowflake Intelligence, and report back to the team</w:t>
      </w:r>
    </w:p>
    <w:p w:rsidR="00000000" w:rsidDel="00000000" w:rsidP="00000000" w:rsidRDefault="00000000" w:rsidRPr="00000000" w14:paraId="00000012">
      <w:pPr>
        <w:numPr>
          <w:ilvl w:val="0"/>
          <w:numId w:val="1"/>
        </w:numPr>
        <w:shd w:fill="ffffff" w:val="clear"/>
        <w:spacing w:after="220" w:before="0" w:beforeAutospacing="0" w:lineRule="auto"/>
        <w:ind w:left="940" w:hanging="360"/>
      </w:pPr>
      <w:r w:rsidDel="00000000" w:rsidR="00000000" w:rsidRPr="00000000">
        <w:rPr>
          <w:color w:val="131619"/>
          <w:sz w:val="21"/>
          <w:szCs w:val="21"/>
          <w:rtl w:val="0"/>
        </w:rPr>
        <w:t xml:space="preserve">Mazen: Coordinate with Adrian and the broader Canva team to align on which outcome-based items will be prioritized for scoping, and determine the approach for non-outcome-based support</w:t>
      </w:r>
    </w:p>
    <w:p w:rsidR="00000000" w:rsidDel="00000000" w:rsidP="00000000" w:rsidRDefault="00000000" w:rsidRPr="00000000" w14:paraId="00000013">
      <w:pPr>
        <w:pStyle w:val="Heading2"/>
        <w:keepNext w:val="0"/>
        <w:keepLines w:val="0"/>
        <w:shd w:fill="ffffff" w:val="clear"/>
        <w:spacing w:after="80" w:line="360" w:lineRule="auto"/>
        <w:rPr>
          <w:b w:val="1"/>
          <w:bCs w:val="1"/>
          <w:color w:val="131619"/>
          <w:sz w:val="24"/>
          <w:szCs w:val="24"/>
        </w:rPr>
      </w:pPr>
      <w:bookmarkStart w:colFirst="0" w:colLast="0" w:name="_c2rk6frdaaet" w:id="2"/>
      <w:bookmarkEnd w:id="2"/>
      <w:r w:rsidDel="00000000" w:rsidR="00000000" w:rsidRPr="00000000">
        <w:rPr>
          <w:b w:val="1"/>
          <w:bCs w:val="1"/>
          <w:color w:val="131619"/>
          <w:sz w:val="24"/>
          <w:szCs w:val="24"/>
          <w:rtl w:val="0"/>
        </w:rPr>
        <w:t xml:space="preserve">Summary</w:t>
      </w:r>
    </w:p>
    <w:p w:rsidR="00000000" w:rsidDel="00000000" w:rsidP="00000000" w:rsidRDefault="00000000" w:rsidRPr="00000000" w14:paraId="00000014">
      <w:pPr>
        <w:pStyle w:val="Heading3"/>
        <w:keepNext w:val="0"/>
        <w:keepLines w:val="0"/>
        <w:shd w:fill="ffffff" w:val="clear"/>
        <w:spacing w:before="280" w:line="342.85714285714283" w:lineRule="auto"/>
        <w:rPr>
          <w:b w:val="1"/>
          <w:bCs w:val="1"/>
          <w:color w:val="131619"/>
          <w:sz w:val="21"/>
          <w:szCs w:val="21"/>
        </w:rPr>
      </w:pPr>
      <w:bookmarkStart w:colFirst="0" w:colLast="0" w:name="_xbtln2taxpzh" w:id="3"/>
      <w:bookmarkEnd w:id="3"/>
      <w:r w:rsidDel="00000000" w:rsidR="00000000" w:rsidRPr="00000000">
        <w:rPr>
          <w:b w:val="1"/>
          <w:bCs w:val="1"/>
          <w:color w:val="131619"/>
          <w:sz w:val="21"/>
          <w:szCs w:val="21"/>
          <w:rtl w:val="0"/>
        </w:rPr>
        <w:t xml:space="preserve">Data Layer Structure and Ownership</w:t>
      </w:r>
    </w:p>
    <w:p w:rsidR="00000000" w:rsidDel="00000000" w:rsidP="00000000" w:rsidRDefault="00000000" w:rsidRPr="00000000" w14:paraId="00000015">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the structure and ownership of data layers, with Mike confirming that most data already exists in Snowflake and doesn't require new ingestion processes. They clarified that while the data products and entities are being designed, the focus is on structure rather than data loading, with existing ETL processes handling data transformation. The team also discussed the challenge of analyzing data by product or feature, noting that events can belong to multiple features and products, which will be addressed through a data subscription model that allows consumers to define their reporting scope.</w:t>
      </w:r>
    </w:p>
    <w:p w:rsidR="00000000" w:rsidDel="00000000" w:rsidP="00000000" w:rsidRDefault="00000000" w:rsidRPr="00000000" w14:paraId="00000016">
      <w:pPr>
        <w:pStyle w:val="Heading3"/>
        <w:keepNext w:val="0"/>
        <w:keepLines w:val="0"/>
        <w:shd w:fill="ffffff" w:val="clear"/>
        <w:spacing w:before="280" w:line="342.85714285714283" w:lineRule="auto"/>
        <w:rPr>
          <w:b w:val="1"/>
          <w:bCs w:val="1"/>
          <w:color w:val="131619"/>
          <w:sz w:val="21"/>
          <w:szCs w:val="21"/>
        </w:rPr>
      </w:pPr>
      <w:bookmarkStart w:colFirst="0" w:colLast="0" w:name="_yoaf6emzdkp8" w:id="4"/>
      <w:bookmarkEnd w:id="4"/>
      <w:r w:rsidDel="00000000" w:rsidR="00000000" w:rsidRPr="00000000">
        <w:rPr>
          <w:b w:val="1"/>
          <w:bCs w:val="1"/>
          <w:color w:val="131619"/>
          <w:sz w:val="21"/>
          <w:szCs w:val="21"/>
          <w:rtl w:val="0"/>
        </w:rPr>
        <w:t xml:space="preserve">Data Architecture Redesign Strategy</w:t>
      </w:r>
    </w:p>
    <w:p w:rsidR="00000000" w:rsidDel="00000000" w:rsidP="00000000" w:rsidRDefault="00000000" w:rsidRPr="00000000" w14:paraId="00000017">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the redesign of data architecture, focusing on three supergroups with different legacy modeling approaches. Mike confirmed that while ETL processes are mostly defined in dbt, they cannot be directly migrated from the old system, requiring new models to be built within the new architecture. Wilson emphasized the importance of starting from business questions and working backwards, with the goal of creating a standardized conformed layer before designing the metrics layer and semantic views.</w:t>
      </w:r>
    </w:p>
    <w:p w:rsidR="00000000" w:rsidDel="00000000" w:rsidP="00000000" w:rsidRDefault="00000000" w:rsidRPr="00000000" w14:paraId="00000018">
      <w:pPr>
        <w:pStyle w:val="Heading3"/>
        <w:keepNext w:val="0"/>
        <w:keepLines w:val="0"/>
        <w:shd w:fill="ffffff" w:val="clear"/>
        <w:spacing w:before="280" w:line="342.85714285714283" w:lineRule="auto"/>
        <w:rPr>
          <w:b w:val="1"/>
          <w:bCs w:val="1"/>
          <w:color w:val="131619"/>
          <w:sz w:val="21"/>
          <w:szCs w:val="21"/>
        </w:rPr>
      </w:pPr>
      <w:bookmarkStart w:colFirst="0" w:colLast="0" w:name="_3jxqn0mk9dnf" w:id="5"/>
      <w:bookmarkEnd w:id="5"/>
      <w:r w:rsidDel="00000000" w:rsidR="00000000" w:rsidRPr="00000000">
        <w:rPr>
          <w:b w:val="1"/>
          <w:bCs w:val="1"/>
          <w:color w:val="131619"/>
          <w:sz w:val="21"/>
          <w:szCs w:val="21"/>
          <w:rtl w:val="0"/>
        </w:rPr>
        <w:t xml:space="preserve">Semantic Model and Conform Layer</w:t>
      </w:r>
    </w:p>
    <w:p w:rsidR="00000000" w:rsidDel="00000000" w:rsidP="00000000" w:rsidRDefault="00000000" w:rsidRPr="00000000" w14:paraId="00000019">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the development of a semantic model and conform layer for data architecture. Mike explained that the conform layer would be defined by behavioral events and backend data, while Jeff and Owen shared that their domains had identified specific metrics to support through the new architecture. Owen mentioned they had 33 metrics to migrate, and Jeff noted that for Gen AI, they aimed to align with current business metrics. The team agreed that defining the objective and metrics for the conform layer was crucial for scoping the project, and Owen offered to share their list of metrics in the chat.</w:t>
      </w:r>
    </w:p>
    <w:p w:rsidR="00000000" w:rsidDel="00000000" w:rsidP="00000000" w:rsidRDefault="00000000" w:rsidRPr="00000000" w14:paraId="0000001A">
      <w:pPr>
        <w:pStyle w:val="Heading3"/>
        <w:keepNext w:val="0"/>
        <w:keepLines w:val="0"/>
        <w:shd w:fill="ffffff" w:val="clear"/>
        <w:spacing w:before="280" w:line="342.85714285714283" w:lineRule="auto"/>
        <w:rPr>
          <w:b w:val="1"/>
          <w:bCs w:val="1"/>
          <w:color w:val="131619"/>
          <w:sz w:val="21"/>
          <w:szCs w:val="21"/>
        </w:rPr>
      </w:pPr>
      <w:bookmarkStart w:colFirst="0" w:colLast="0" w:name="_9oyi3yvccqk6" w:id="6"/>
      <w:bookmarkEnd w:id="6"/>
      <w:r w:rsidDel="00000000" w:rsidR="00000000" w:rsidRPr="00000000">
        <w:rPr>
          <w:b w:val="1"/>
          <w:bCs w:val="1"/>
          <w:color w:val="131619"/>
          <w:sz w:val="21"/>
          <w:szCs w:val="21"/>
          <w:rtl w:val="0"/>
        </w:rPr>
        <w:t xml:space="preserve">Gen AI and Cross-Product Reporting</w:t>
      </w:r>
    </w:p>
    <w:p w:rsidR="00000000" w:rsidDel="00000000" w:rsidP="00000000" w:rsidRDefault="00000000" w:rsidRPr="00000000" w14:paraId="0000001B">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three main domains: Gen AI, Teams in Education, and Design Experience. Owen explained that for their domain, Phase 1 involves building new models and enabling cross-product, cross-feature reporting, with model deprecation planned for Phase 2 after April 2026. Jeff noted that their Gen AI work involves shifting business logic left from BI tools, while Soumya confirmed they have seven key metric pipelines defined at a pipeline level. The team is seeking Snowflake's assistance for Phase 1, though the specific scope of work remains to be determined.</w:t>
      </w:r>
    </w:p>
    <w:p w:rsidR="00000000" w:rsidDel="00000000" w:rsidP="00000000" w:rsidRDefault="00000000" w:rsidRPr="00000000" w14:paraId="0000001C">
      <w:pPr>
        <w:pStyle w:val="Heading3"/>
        <w:keepNext w:val="0"/>
        <w:keepLines w:val="0"/>
        <w:shd w:fill="ffffff" w:val="clear"/>
        <w:spacing w:before="280" w:line="342.85714285714283" w:lineRule="auto"/>
        <w:rPr>
          <w:b w:val="1"/>
          <w:bCs w:val="1"/>
          <w:color w:val="131619"/>
          <w:sz w:val="21"/>
          <w:szCs w:val="21"/>
        </w:rPr>
      </w:pPr>
      <w:bookmarkStart w:colFirst="0" w:colLast="0" w:name="_xat4xebs0h4e" w:id="7"/>
      <w:bookmarkEnd w:id="7"/>
      <w:r w:rsidDel="00000000" w:rsidR="00000000" w:rsidRPr="00000000">
        <w:rPr>
          <w:b w:val="1"/>
          <w:bCs w:val="1"/>
          <w:color w:val="131619"/>
          <w:sz w:val="21"/>
          <w:szCs w:val="21"/>
          <w:rtl w:val="0"/>
        </w:rPr>
        <w:t xml:space="preserve">Model Reconciliation and Pipeline Support</w:t>
      </w:r>
    </w:p>
    <w:p w:rsidR="00000000" w:rsidDel="00000000" w:rsidP="00000000" w:rsidRDefault="00000000" w:rsidRPr="00000000" w14:paraId="0000001D">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two main topics: model reconciliation and pipeline assistance. For reconciliation, Soumya explained they need help analyzing differences between old and new models, particularly for reporting numbers and identifying delta changes. Owen mentioned a specific pipeline requiring Snowflake assistance, while Melbourne clarified that Snowflake's professional services team can provide comprehensive support including solution design, data architecture, and pipeline building. The team agreed to focus the scoping on both reconciliation and the specific pipeline requirements, with Snowflake offering to help with both the technical implementation and testing phases.</w:t>
      </w:r>
    </w:p>
    <w:p w:rsidR="00000000" w:rsidDel="00000000" w:rsidP="00000000" w:rsidRDefault="00000000" w:rsidRPr="00000000" w14:paraId="0000001E">
      <w:pPr>
        <w:pStyle w:val="Heading3"/>
        <w:keepNext w:val="0"/>
        <w:keepLines w:val="0"/>
        <w:shd w:fill="ffffff" w:val="clear"/>
        <w:spacing w:before="280" w:line="342.85714285714283" w:lineRule="auto"/>
        <w:rPr>
          <w:b w:val="1"/>
          <w:bCs w:val="1"/>
          <w:color w:val="131619"/>
          <w:sz w:val="21"/>
          <w:szCs w:val="21"/>
        </w:rPr>
      </w:pPr>
      <w:bookmarkStart w:colFirst="0" w:colLast="0" w:name="_aqdi22zgwx9b" w:id="8"/>
      <w:bookmarkEnd w:id="8"/>
      <w:r w:rsidDel="00000000" w:rsidR="00000000" w:rsidRPr="00000000">
        <w:rPr>
          <w:b w:val="1"/>
          <w:bCs w:val="1"/>
          <w:color w:val="131619"/>
          <w:sz w:val="21"/>
          <w:szCs w:val="21"/>
          <w:rtl w:val="0"/>
        </w:rPr>
        <w:t xml:space="preserve">Project Scoping and Outcome Definition</w:t>
      </w:r>
    </w:p>
    <w:p w:rsidR="00000000" w:rsidDel="00000000" w:rsidP="00000000" w:rsidRDefault="00000000" w:rsidRPr="00000000" w14:paraId="0000001F">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scoping challenges for a project involving data pipelines and high-level design work. Melbourne-24.07-Bogong emphasized the need for a fixed outcome with defined milestones and deliverables, while Mike and Jeff highlighted the difficulty of setting clear success criteria for objectives like flexible metric reporting and AI-ready data sets. The group acknowledged that some aspects of the project may require more open-ended approaches, but Melbourne-24.07-Bogong committed to working on defining outcome-based scopes for the upcoming workshops.</w:t>
      </w:r>
    </w:p>
    <w:p w:rsidR="00000000" w:rsidDel="00000000" w:rsidP="00000000" w:rsidRDefault="00000000" w:rsidRPr="00000000" w14:paraId="00000020">
      <w:pPr>
        <w:pStyle w:val="Heading3"/>
        <w:keepNext w:val="0"/>
        <w:keepLines w:val="0"/>
        <w:shd w:fill="ffffff" w:val="clear"/>
        <w:spacing w:before="280" w:line="342.85714285714283" w:lineRule="auto"/>
        <w:rPr>
          <w:b w:val="1"/>
          <w:bCs w:val="1"/>
          <w:color w:val="131619"/>
          <w:sz w:val="21"/>
          <w:szCs w:val="21"/>
        </w:rPr>
      </w:pPr>
      <w:bookmarkStart w:colFirst="0" w:colLast="0" w:name="_rosiw7f26co3" w:id="9"/>
      <w:bookmarkEnd w:id="9"/>
      <w:r w:rsidDel="00000000" w:rsidR="00000000" w:rsidRPr="00000000">
        <w:rPr>
          <w:b w:val="1"/>
          <w:bCs w:val="1"/>
          <w:color w:val="131619"/>
          <w:sz w:val="21"/>
          <w:szCs w:val="21"/>
          <w:rtl w:val="0"/>
        </w:rPr>
        <w:t xml:space="preserve">Credit Allocation for Professional Services</w:t>
      </w:r>
    </w:p>
    <w:p w:rsidR="00000000" w:rsidDel="00000000" w:rsidP="00000000" w:rsidRDefault="00000000" w:rsidRPr="00000000" w14:paraId="00000021">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the allocation of a $1 million USD credit bucket for professional services and training, which Helen and Frank want to stretch as far as possible without requiring additional CFO approval. They agreed to focus on projects with clear outcome-based deliverables, while also considering a fixed-time retainer approach for 36-hour blocks across different groups. Owen noted that while they need support from Snowflake, they cannot provide complete details yet due to the complexity of the work, suggesting they might return in a month with more specific requirements. Mazen proposed a clear approach for the metrics and semantic views pipeline, involving analysis of existing DBT models and their migration to create new data models and semantic views.</w:t>
      </w:r>
    </w:p>
    <w:p w:rsidR="00000000" w:rsidDel="00000000" w:rsidP="00000000" w:rsidRDefault="00000000" w:rsidRPr="00000000" w14:paraId="00000022">
      <w:pPr>
        <w:pStyle w:val="Heading3"/>
        <w:keepNext w:val="0"/>
        <w:keepLines w:val="0"/>
        <w:shd w:fill="ffffff" w:val="clear"/>
        <w:spacing w:before="280" w:line="342.85714285714283" w:lineRule="auto"/>
        <w:rPr>
          <w:b w:val="1"/>
          <w:bCs w:val="1"/>
          <w:color w:val="131619"/>
          <w:sz w:val="21"/>
          <w:szCs w:val="21"/>
        </w:rPr>
      </w:pPr>
      <w:bookmarkStart w:colFirst="0" w:colLast="0" w:name="_huhi2fp4ealq" w:id="10"/>
      <w:bookmarkEnd w:id="10"/>
      <w:r w:rsidDel="00000000" w:rsidR="00000000" w:rsidRPr="00000000">
        <w:rPr>
          <w:b w:val="1"/>
          <w:bCs w:val="1"/>
          <w:color w:val="131619"/>
          <w:sz w:val="21"/>
          <w:szCs w:val="21"/>
          <w:rtl w:val="0"/>
        </w:rPr>
        <w:t xml:space="preserve">Metric Pipeline Transformation Discussion</w:t>
      </w:r>
    </w:p>
    <w:p w:rsidR="00000000" w:rsidDel="00000000" w:rsidP="00000000" w:rsidRDefault="00000000" w:rsidRPr="00000000" w14:paraId="00000023">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the current state of metric pipelines and their target transformation, with Jeff noting they have 18 metric pipelines to deliver through a product subscription service. Mike explained they have classes of metrics and dimensions but not detailed information about specific metrics and dashboards. Owen provided a list of existing DBT models supporting a dimension, noting that while some models use macros and complex CTEs, others are simpler. The team agreed to review a macros document as a potential framework for target metrics, with Mike offering to add complexity details to the model list.</w:t>
      </w:r>
    </w:p>
    <w:p w:rsidR="00000000" w:rsidDel="00000000" w:rsidP="00000000" w:rsidRDefault="00000000" w:rsidRPr="00000000" w14:paraId="00000024">
      <w:pPr>
        <w:pStyle w:val="Heading3"/>
        <w:keepNext w:val="0"/>
        <w:keepLines w:val="0"/>
        <w:shd w:fill="ffffff" w:val="clear"/>
        <w:spacing w:before="280" w:line="342.85714285714283" w:lineRule="auto"/>
        <w:rPr>
          <w:b w:val="1"/>
          <w:bCs w:val="1"/>
          <w:color w:val="131619"/>
          <w:sz w:val="21"/>
          <w:szCs w:val="21"/>
        </w:rPr>
      </w:pPr>
      <w:bookmarkStart w:colFirst="0" w:colLast="0" w:name="_mpmlf6fzvkq5" w:id="11"/>
      <w:bookmarkEnd w:id="11"/>
      <w:r w:rsidDel="00000000" w:rsidR="00000000" w:rsidRPr="00000000">
        <w:rPr>
          <w:b w:val="1"/>
          <w:bCs w:val="1"/>
          <w:color w:val="131619"/>
          <w:sz w:val="21"/>
          <w:szCs w:val="21"/>
          <w:rtl w:val="0"/>
        </w:rPr>
        <w:t xml:space="preserve">Data Model Transformation Discussion</w:t>
      </w:r>
    </w:p>
    <w:p w:rsidR="00000000" w:rsidDel="00000000" w:rsidP="00000000" w:rsidRDefault="00000000" w:rsidRPr="00000000" w14:paraId="00000025">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the need to break down a large dimension table into multiple tables as part of a data model transformation. Owen confirmed that the table contains both dimensional attributes and aggregated data, and while there are no specific business questions defined yet, the team agreed to create one semantic view for the new star schema. The discussion concluded with a decision to handle the solution development in dev and UAT environments rather than production, due to the complex production environment at Canva which requires specialized tooling and expertise beyond standard analytics engineering.</w:t>
      </w:r>
    </w:p>
    <w:p w:rsidR="00000000" w:rsidDel="00000000" w:rsidP="00000000" w:rsidRDefault="00000000" w:rsidRPr="00000000" w14:paraId="00000026">
      <w:pPr>
        <w:pStyle w:val="Heading3"/>
        <w:keepNext w:val="0"/>
        <w:keepLines w:val="0"/>
        <w:shd w:fill="ffffff" w:val="clear"/>
        <w:spacing w:before="280" w:line="342.85714285714283" w:lineRule="auto"/>
        <w:rPr>
          <w:b w:val="1"/>
          <w:bCs w:val="1"/>
          <w:color w:val="131619"/>
          <w:sz w:val="21"/>
          <w:szCs w:val="21"/>
        </w:rPr>
      </w:pPr>
      <w:bookmarkStart w:colFirst="0" w:colLast="0" w:name="_w1ratxcj139h" w:id="12"/>
      <w:bookmarkEnd w:id="12"/>
      <w:r w:rsidDel="00000000" w:rsidR="00000000" w:rsidRPr="00000000">
        <w:rPr>
          <w:b w:val="1"/>
          <w:bCs w:val="1"/>
          <w:color w:val="131619"/>
          <w:sz w:val="21"/>
          <w:szCs w:val="21"/>
          <w:rtl w:val="0"/>
        </w:rPr>
        <w:t xml:space="preserve">Snowflake Model Assessment Planning</w:t>
      </w:r>
    </w:p>
    <w:p w:rsidR="00000000" w:rsidDel="00000000" w:rsidP="00000000" w:rsidRDefault="00000000" w:rsidRPr="00000000" w14:paraId="00000027">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the need to provide Snowflake with a clear list of models, including current states, migration plans, and desired outcomes. Owen suggested gathering more details about the current state and desired outcomes to create an objective-based assessment. Jeff requested more clarity on what would be required to turn the assessment into an objective-based one, focusing on the subscription/conform layer. Melbourne-24.07-Bogong emphasized that a high-level overview of the current and target states is sufficient, without going into detailed table populations or specific KPIs.</w:t>
      </w:r>
    </w:p>
    <w:p w:rsidR="00000000" w:rsidDel="00000000" w:rsidP="00000000" w:rsidRDefault="00000000" w:rsidRPr="00000000" w14:paraId="00000028">
      <w:pPr>
        <w:pStyle w:val="Heading3"/>
        <w:keepNext w:val="0"/>
        <w:keepLines w:val="0"/>
        <w:shd w:fill="ffffff" w:val="clear"/>
        <w:spacing w:before="280" w:line="342.85714285714283" w:lineRule="auto"/>
        <w:rPr>
          <w:b w:val="1"/>
          <w:bCs w:val="1"/>
          <w:color w:val="131619"/>
          <w:sz w:val="21"/>
          <w:szCs w:val="21"/>
        </w:rPr>
      </w:pPr>
      <w:bookmarkStart w:colFirst="0" w:colLast="0" w:name="_m1njr7aq00oy" w:id="13"/>
      <w:bookmarkEnd w:id="13"/>
      <w:r w:rsidDel="00000000" w:rsidR="00000000" w:rsidRPr="00000000">
        <w:rPr>
          <w:b w:val="1"/>
          <w:bCs w:val="1"/>
          <w:color w:val="131619"/>
          <w:sz w:val="21"/>
          <w:szCs w:val="21"/>
          <w:rtl w:val="0"/>
        </w:rPr>
        <w:t xml:space="preserve">Project Scoping and Semantic Layer</w:t>
      </w:r>
    </w:p>
    <w:p w:rsidR="00000000" w:rsidDel="00000000" w:rsidP="00000000" w:rsidRDefault="00000000" w:rsidRPr="00000000" w14:paraId="00000029">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scoping a project and agreed to work backwards from desired outcomes to determine the necessary steps and assumptions. Melbourne suggested using existing information and making assumptions where needed, such as assuming 20 dimensions for a metric layer. Wilson proposed providing a list of reporting objects and identifying common business questions to define the semantic layer. The group considered using Snowflake credits for a proof of concept. Due to time constraints, Dean suggested breaking for the day and reconvening later to align on the most valuable approaches and gather input from other team members.</w:t>
      </w:r>
    </w:p>
    <w:p w:rsidR="00000000" w:rsidDel="00000000" w:rsidP="00000000" w:rsidRDefault="00000000" w:rsidRPr="00000000" w14:paraId="0000002A">
      <w:pPr>
        <w:pStyle w:val="Heading3"/>
        <w:keepNext w:val="0"/>
        <w:keepLines w:val="0"/>
        <w:shd w:fill="ffffff" w:val="clear"/>
        <w:spacing w:before="280" w:line="342.85714285714283" w:lineRule="auto"/>
        <w:rPr>
          <w:b w:val="1"/>
          <w:bCs w:val="1"/>
          <w:color w:val="131619"/>
          <w:sz w:val="21"/>
          <w:szCs w:val="21"/>
        </w:rPr>
      </w:pPr>
      <w:bookmarkStart w:colFirst="0" w:colLast="0" w:name="_m21nxc6ixrwf" w:id="14"/>
      <w:bookmarkEnd w:id="14"/>
      <w:r w:rsidDel="00000000" w:rsidR="00000000" w:rsidRPr="00000000">
        <w:rPr>
          <w:b w:val="1"/>
          <w:bCs w:val="1"/>
          <w:color w:val="131619"/>
          <w:sz w:val="21"/>
          <w:szCs w:val="21"/>
          <w:rtl w:val="0"/>
        </w:rPr>
        <w:t xml:space="preserve">Semantic Layer Migration Performance Discussion</w:t>
      </w:r>
    </w:p>
    <w:p w:rsidR="00000000" w:rsidDel="00000000" w:rsidP="00000000" w:rsidRDefault="00000000" w:rsidRPr="00000000" w14:paraId="0000002B">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the migration project and its scope, with Wilson proposing to focus on reproducing existing reporting objects in the new system. Jeff and Owen raised concerns about performance issues with granular data and the need for pre-aggregated tables to support the semantic layer. Melbourne-24.07-Bogong suggested that the new architecture would not be limited to old requirements and could potentially improve performance. The team agreed to consider both maintaining existing reports and exploring new capabilities in the semantic layer, with a plan to test performance using Snowflake Intelligence before making any major changes.</w:t>
      </w:r>
    </w:p>
    <w:p w:rsidR="00000000" w:rsidDel="00000000" w:rsidP="00000000" w:rsidRDefault="00000000" w:rsidRPr="00000000" w14:paraId="0000002C">
      <w:pPr>
        <w:pStyle w:val="Heading3"/>
        <w:keepNext w:val="0"/>
        <w:keepLines w:val="0"/>
        <w:shd w:fill="ffffff" w:val="clear"/>
        <w:spacing w:before="280" w:line="342.85714285714283" w:lineRule="auto"/>
        <w:rPr>
          <w:b w:val="1"/>
          <w:bCs w:val="1"/>
          <w:color w:val="131619"/>
          <w:sz w:val="21"/>
          <w:szCs w:val="21"/>
        </w:rPr>
      </w:pPr>
      <w:bookmarkStart w:colFirst="0" w:colLast="0" w:name="_7hdufqwsl4sv" w:id="15"/>
      <w:bookmarkEnd w:id="15"/>
      <w:r w:rsidDel="00000000" w:rsidR="00000000" w:rsidRPr="00000000">
        <w:rPr>
          <w:b w:val="1"/>
          <w:bCs w:val="1"/>
          <w:color w:val="131619"/>
          <w:sz w:val="21"/>
          <w:szCs w:val="21"/>
          <w:rtl w:val="0"/>
        </w:rPr>
        <w:t xml:space="preserve">Snowflake Data Aggregation Challenges</w:t>
      </w:r>
    </w:p>
    <w:p w:rsidR="00000000" w:rsidDel="00000000" w:rsidP="00000000" w:rsidRDefault="00000000" w:rsidRPr="00000000" w14:paraId="0000002D">
      <w:pPr>
        <w:shd w:fill="ffffff" w:val="clear"/>
        <w:spacing w:after="220" w:before="220" w:line="342.85714285714283" w:lineRule="auto"/>
        <w:rPr>
          <w:color w:val="131619"/>
          <w:sz w:val="21"/>
          <w:szCs w:val="21"/>
        </w:rPr>
      </w:pPr>
      <w:r w:rsidDel="00000000" w:rsidR="00000000" w:rsidRPr="00000000">
        <w:rPr>
          <w:color w:val="131619"/>
          <w:sz w:val="21"/>
          <w:szCs w:val="21"/>
          <w:rtl w:val="0"/>
        </w:rPr>
        <w:t xml:space="preserve">The team discussed challenges with data aggregation and window functions in Snowflake Intelligence, particularly for large datasets with complex queries. Melbourne-24.07-Bogong offered to investigate best practices and potential limitations, while Wilson suggested providing a list of daily reports to better understand the scope of work. The group agreed to gather more information about current report queries and source models, with Melbourne-24.07-Bogong planning to review the macros document and schedule a follow-up meeting for early next week. Owen mentioned they would have an internal discussion to create a similar document to the theme editor session for better scoping.</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3161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