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C4A3" w14:textId="183152FE" w:rsidR="005D0A72" w:rsidRDefault="00D2001D" w:rsidP="00D2001D">
      <w:pPr>
        <w:pStyle w:val="a7"/>
        <w:numPr>
          <w:ilvl w:val="0"/>
          <w:numId w:val="1"/>
        </w:numPr>
        <w:ind w:firstLineChars="0"/>
      </w:pPr>
      <w:r>
        <w:rPr>
          <w:rFonts w:hint="eastAsia"/>
        </w:rPr>
        <w:t>观察o</w:t>
      </w:r>
      <w:r>
        <w:t>utput feature map</w:t>
      </w:r>
      <w:r>
        <w:rPr>
          <w:rFonts w:hint="eastAsia"/>
        </w:rPr>
        <w:t>的形成过程-滑动窗口</w:t>
      </w:r>
    </w:p>
    <w:p w14:paraId="1002D15E" w14:textId="2EFE288E" w:rsidR="00D2001D" w:rsidRDefault="00D2001D" w:rsidP="00D2001D">
      <w:pPr>
        <w:pStyle w:val="a7"/>
        <w:ind w:left="420" w:firstLineChars="0" w:firstLine="0"/>
      </w:pPr>
      <w:r w:rsidRPr="00D2001D">
        <w:drawing>
          <wp:inline distT="0" distB="0" distL="0" distR="0" wp14:anchorId="42E0E9AD" wp14:editId="18F360F6">
            <wp:extent cx="4140200" cy="3944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425" cy="3950735"/>
                    </a:xfrm>
                    <a:prstGeom prst="rect">
                      <a:avLst/>
                    </a:prstGeom>
                  </pic:spPr>
                </pic:pic>
              </a:graphicData>
            </a:graphic>
          </wp:inline>
        </w:drawing>
      </w:r>
    </w:p>
    <w:p w14:paraId="6766ADFE" w14:textId="77777777" w:rsidR="00D2001D" w:rsidRDefault="00D2001D" w:rsidP="00D2001D">
      <w:pPr>
        <w:pStyle w:val="a7"/>
        <w:ind w:left="420" w:firstLineChars="0" w:firstLine="0"/>
        <w:rPr>
          <w:rFonts w:hint="eastAsia"/>
        </w:rPr>
      </w:pPr>
    </w:p>
    <w:p w14:paraId="2CDAD856" w14:textId="5C9A7ED4" w:rsidR="00D2001D" w:rsidRDefault="00D2001D" w:rsidP="00D2001D">
      <w:pPr>
        <w:pStyle w:val="a7"/>
        <w:ind w:left="420"/>
      </w:pPr>
      <w:r>
        <w:rPr>
          <w:rFonts w:hint="eastAsia"/>
        </w:rPr>
        <w:t>卷积</w:t>
      </w:r>
      <w:r>
        <w:rPr>
          <w:rFonts w:hint="eastAsia"/>
        </w:rPr>
        <w:t>层是</w:t>
      </w:r>
      <w:r>
        <w:t>CNN 的基础，因为它们包含学习的内核（权重），可以提取区分不同图像的特征</w:t>
      </w:r>
      <w:r>
        <w:rPr>
          <w:rFonts w:hint="eastAsia"/>
        </w:rPr>
        <w:t>，上面的</w:t>
      </w:r>
      <w:r>
        <w:t>每个链接代表一个独特的内核，用于卷积运算以产生当前卷积神经元的输出或激活图。</w:t>
      </w:r>
      <w:r>
        <w:rPr>
          <w:rFonts w:hint="eastAsia"/>
        </w:rPr>
        <w:t>卷积神经元使用唯一的内核和前一层相应神经元的输出执行元素点积。</w:t>
      </w:r>
      <w:r>
        <w:t xml:space="preserve"> 这将产生与唯一内核一样多的中间结果。 卷积神经元是所有中间结果与学习偏差相加的结果。</w:t>
      </w:r>
    </w:p>
    <w:p w14:paraId="7484984E" w14:textId="1DD3E385" w:rsidR="00D2001D" w:rsidRDefault="00D2001D" w:rsidP="00D2001D">
      <w:pPr>
        <w:pStyle w:val="a7"/>
        <w:ind w:left="420" w:firstLineChars="0" w:firstLine="0"/>
      </w:pPr>
    </w:p>
    <w:p w14:paraId="64CC3078" w14:textId="62D4597F" w:rsidR="00D2001D" w:rsidRDefault="00D2001D" w:rsidP="00D2001D">
      <w:pPr>
        <w:pStyle w:val="a7"/>
        <w:numPr>
          <w:ilvl w:val="0"/>
          <w:numId w:val="1"/>
        </w:numPr>
        <w:ind w:firstLineChars="0"/>
      </w:pPr>
      <w:r>
        <w:rPr>
          <w:rFonts w:hint="eastAsia"/>
        </w:rPr>
        <w:t>R</w:t>
      </w:r>
      <w:r>
        <w:t>eLu</w:t>
      </w:r>
      <w:r>
        <w:rPr>
          <w:rFonts w:hint="eastAsia"/>
        </w:rPr>
        <w:t>和M</w:t>
      </w:r>
      <w:r>
        <w:t>axPooling</w:t>
      </w:r>
    </w:p>
    <w:p w14:paraId="4DD44127" w14:textId="7315C99E" w:rsidR="00D2001D" w:rsidRDefault="00D2001D" w:rsidP="00D2001D">
      <w:pPr>
        <w:pStyle w:val="a7"/>
        <w:ind w:left="420" w:firstLineChars="0" w:firstLine="0"/>
      </w:pPr>
      <w:r w:rsidRPr="00D2001D">
        <w:drawing>
          <wp:inline distT="0" distB="0" distL="0" distR="0" wp14:anchorId="413CF441" wp14:editId="0DD5464C">
            <wp:extent cx="4113347" cy="20383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1828" cy="2047508"/>
                    </a:xfrm>
                    <a:prstGeom prst="rect">
                      <a:avLst/>
                    </a:prstGeom>
                  </pic:spPr>
                </pic:pic>
              </a:graphicData>
            </a:graphic>
          </wp:inline>
        </w:drawing>
      </w:r>
    </w:p>
    <w:p w14:paraId="5702135F" w14:textId="626B1AA9" w:rsidR="00D2001D" w:rsidRDefault="00D2001D" w:rsidP="00D2001D">
      <w:pPr>
        <w:pStyle w:val="a7"/>
        <w:ind w:left="420" w:firstLineChars="0" w:firstLine="0"/>
        <w:rPr>
          <w:rFonts w:hint="eastAsia"/>
        </w:rPr>
      </w:pPr>
      <w:r w:rsidRPr="00D2001D">
        <w:t xml:space="preserve">ReLU 将急需的非线性应用到模型中。 非线性对于产生非线性决策边界是必要的，因此输出不能写成输入的线性组合。 如果不存在非线性激活函数，深度 CNN 架构将退化为单个等效卷积层，其性能几乎不会那么好。 ReLU 激活函数专门用作非线性激活函数，与 Sigmoid 等其他非线性函数相反，因为根据经验观察，使用 ReLU 的 CNN </w:t>
      </w:r>
      <w:r w:rsidRPr="00D2001D">
        <w:lastRenderedPageBreak/>
        <w:t>训练速度比其对应函数更快。</w:t>
      </w:r>
    </w:p>
    <w:p w14:paraId="634F2265" w14:textId="41EAA8F9" w:rsidR="00D2001D" w:rsidRDefault="00D2001D" w:rsidP="00D2001D">
      <w:pPr>
        <w:pStyle w:val="a7"/>
        <w:ind w:left="420" w:firstLineChars="0" w:firstLine="0"/>
      </w:pPr>
      <w:r w:rsidRPr="00D2001D">
        <w:drawing>
          <wp:inline distT="0" distB="0" distL="0" distR="0" wp14:anchorId="3C51DC2F" wp14:editId="0BEA7132">
            <wp:extent cx="4400550" cy="22331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79" cy="2238262"/>
                    </a:xfrm>
                    <a:prstGeom prst="rect">
                      <a:avLst/>
                    </a:prstGeom>
                  </pic:spPr>
                </pic:pic>
              </a:graphicData>
            </a:graphic>
          </wp:inline>
        </w:drawing>
      </w:r>
    </w:p>
    <w:p w14:paraId="626141A8" w14:textId="60FD922D" w:rsidR="00D2001D" w:rsidRDefault="00D2001D" w:rsidP="00D2001D">
      <w:pPr>
        <w:ind w:leftChars="200" w:left="420"/>
      </w:pPr>
      <w:r>
        <w:rPr>
          <w:rFonts w:hint="eastAsia"/>
        </w:rPr>
        <w:t>最大池化操作需要在架构设计期间选择内核大小和步长。</w:t>
      </w:r>
      <w:r>
        <w:t xml:space="preserve"> 一旦选择，该操作就会以指定的步幅在输入上滑动内核，同时仅从输入中选择每个内核切片的最大值以产生输出值。 这个过程可以通过点击上面网络中的池化神经元来查看。池化层使用 2x2 内核和步长 2。使用这些规范的操作会导致</w:t>
      </w:r>
      <w:r w:rsidR="002F37A7">
        <w:rPr>
          <w:rFonts w:hint="eastAsia"/>
        </w:rPr>
        <w:t>丢弃部分</w:t>
      </w:r>
      <w:r>
        <w:t>激活。</w:t>
      </w:r>
      <w:r w:rsidR="002F37A7">
        <w:rPr>
          <w:rFonts w:hint="eastAsia"/>
        </w:rPr>
        <w:t>不仅可以让计算效率更高，还能</w:t>
      </w:r>
      <w:r>
        <w:t>避免了过度拟合</w:t>
      </w:r>
    </w:p>
    <w:p w14:paraId="47D2E92F" w14:textId="01489169" w:rsidR="00D2001D" w:rsidRDefault="00D2001D" w:rsidP="00D2001D">
      <w:pPr>
        <w:pStyle w:val="a7"/>
        <w:ind w:left="420" w:firstLineChars="0" w:firstLine="0"/>
      </w:pPr>
    </w:p>
    <w:p w14:paraId="57FF1ABF" w14:textId="70B1F4AA" w:rsidR="00D2001D" w:rsidRDefault="00D2001D" w:rsidP="00D2001D">
      <w:pPr>
        <w:pStyle w:val="a7"/>
        <w:ind w:left="420" w:firstLineChars="0" w:firstLine="0"/>
      </w:pPr>
    </w:p>
    <w:p w14:paraId="76041CE8" w14:textId="0327122E" w:rsidR="00D2001D" w:rsidRDefault="002F37A7" w:rsidP="002F37A7">
      <w:pPr>
        <w:pStyle w:val="a7"/>
        <w:numPr>
          <w:ilvl w:val="0"/>
          <w:numId w:val="1"/>
        </w:numPr>
        <w:ind w:firstLineChars="0"/>
      </w:pPr>
      <w:r>
        <w:rPr>
          <w:rFonts w:hint="eastAsia"/>
        </w:rPr>
        <w:t>超参数</w:t>
      </w:r>
    </w:p>
    <w:p w14:paraId="2950284E" w14:textId="08331824" w:rsidR="002F37A7" w:rsidRDefault="002F37A7" w:rsidP="002F37A7">
      <w:r w:rsidRPr="002F37A7">
        <w:drawing>
          <wp:inline distT="0" distB="0" distL="0" distR="0" wp14:anchorId="58EF89F9" wp14:editId="7E3DBD5A">
            <wp:extent cx="5274310" cy="3152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52140"/>
                    </a:xfrm>
                    <a:prstGeom prst="rect">
                      <a:avLst/>
                    </a:prstGeom>
                  </pic:spPr>
                </pic:pic>
              </a:graphicData>
            </a:graphic>
          </wp:inline>
        </w:drawing>
      </w:r>
    </w:p>
    <w:p w14:paraId="2B31E2FD" w14:textId="47974E42" w:rsidR="002F37A7" w:rsidRDefault="002F37A7" w:rsidP="002F37A7">
      <w:r w:rsidRPr="002F37A7">
        <w:rPr>
          <w:rFonts w:hint="eastAsia"/>
        </w:rPr>
        <w:t>填充可以保留激活图边界处的数据，从而获得更好的性能，并且可以帮助保留输入的空间大小，从而允许架构设计人员构建更深、性能更高的网络</w:t>
      </w:r>
      <w:r>
        <w:rPr>
          <w:rFonts w:hint="eastAsia"/>
        </w:rPr>
        <w:t>。</w:t>
      </w:r>
    </w:p>
    <w:p w14:paraId="12A20761" w14:textId="77777777" w:rsidR="002F37A7" w:rsidRDefault="002F37A7" w:rsidP="002F37A7">
      <w:pPr>
        <w:rPr>
          <w:rFonts w:hint="eastAsia"/>
        </w:rPr>
      </w:pPr>
    </w:p>
    <w:p w14:paraId="26C545ED" w14:textId="45B585DF" w:rsidR="002F37A7" w:rsidRDefault="002F37A7" w:rsidP="002F37A7">
      <w:r w:rsidRPr="002F37A7">
        <w:rPr>
          <w:rFonts w:hint="eastAsia"/>
        </w:rPr>
        <w:t>较小的内核尺寸能够从输入中提取包含高度局部特征的大量信息。</w:t>
      </w:r>
      <w:r w:rsidRPr="002F37A7">
        <w:t>较小的内核尺寸也会导致层尺寸的减小较小，从而允许更深的架构</w:t>
      </w:r>
      <w:r>
        <w:rPr>
          <w:rFonts w:hint="eastAsia"/>
        </w:rPr>
        <w:t>。</w:t>
      </w:r>
      <w:r w:rsidRPr="002F37A7">
        <w:t>相反，较大的内核提取的信息较少，这会导致层维度更快地减少，通常会导致性能较差。大内核更适合提取更大的特征。</w:t>
      </w:r>
    </w:p>
    <w:p w14:paraId="5FDD849E" w14:textId="50357B9D" w:rsidR="002F37A7" w:rsidRDefault="002F37A7" w:rsidP="002F37A7"/>
    <w:p w14:paraId="2ED40430" w14:textId="7277891E" w:rsidR="002F37A7" w:rsidRDefault="002F37A7" w:rsidP="002F37A7">
      <w:r w:rsidRPr="002F37A7">
        <w:rPr>
          <w:rFonts w:hint="eastAsia"/>
        </w:rPr>
        <w:lastRenderedPageBreak/>
        <w:t>步幅指示内核一次应移动多少像素。</w:t>
      </w:r>
      <w:r w:rsidRPr="002F37A7">
        <w:t>步幅对 CNN 的影响与内核大小类似。 随着步幅减小，由于提取了更多数据，因此可以学习更多特征，这也导致输出层更大。 相反，随着步幅的增加，这会导致特征提取更加有限和输出层尺寸更小。</w:t>
      </w:r>
    </w:p>
    <w:p w14:paraId="6ED43078" w14:textId="5D544D13" w:rsidR="005C24A1" w:rsidRDefault="005C24A1" w:rsidP="002F37A7"/>
    <w:p w14:paraId="061DB7E2" w14:textId="3D2414BF" w:rsidR="005C24A1" w:rsidRDefault="005C24A1" w:rsidP="002F37A7"/>
    <w:p w14:paraId="1CBB4966" w14:textId="3757EDFB" w:rsidR="005C24A1" w:rsidRDefault="005C24A1" w:rsidP="002F37A7">
      <w:r>
        <w:rPr>
          <w:rFonts w:hint="eastAsia"/>
        </w:rPr>
        <w:t>四、</w:t>
      </w:r>
      <w:r>
        <w:t>softmax</w:t>
      </w:r>
    </w:p>
    <w:p w14:paraId="2C3CAD58" w14:textId="53463296" w:rsidR="005C24A1" w:rsidRDefault="005C24A1" w:rsidP="002F37A7">
      <w:r w:rsidRPr="005C24A1">
        <w:drawing>
          <wp:inline distT="0" distB="0" distL="0" distR="0" wp14:anchorId="44A65B77" wp14:editId="1326D1AA">
            <wp:extent cx="5744128" cy="21272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9662" cy="2129299"/>
                    </a:xfrm>
                    <a:prstGeom prst="rect">
                      <a:avLst/>
                    </a:prstGeom>
                  </pic:spPr>
                </pic:pic>
              </a:graphicData>
            </a:graphic>
          </wp:inline>
        </w:drawing>
      </w:r>
    </w:p>
    <w:p w14:paraId="470F7770" w14:textId="6B213F24" w:rsidR="005C24A1" w:rsidRDefault="005C24A1" w:rsidP="002F37A7"/>
    <w:p w14:paraId="75804A4D" w14:textId="7CDA4890" w:rsidR="005C24A1" w:rsidRDefault="005C24A1" w:rsidP="005C24A1">
      <w:pPr>
        <w:rPr>
          <w:rFonts w:hint="eastAsia"/>
        </w:rPr>
      </w:pPr>
      <w:r>
        <w:t>softmax 运算有一个关键目的：确保 CNN 输出总和为 1。因此，softmax 运算对于将模型输出缩放为概率非常有用。 单击最后一层可显示网络中的 softmax 操作。 请注意展平后的 logits 不会在 0 到 1 之间缩放。 为了直观地指示每个 logit（未缩放标量值）的影响，使用浅橙色 → 深橙色色标进行编码。 经过softmax函数后，现在每个类都对应了一个适当的</w:t>
      </w:r>
      <w:r>
        <w:rPr>
          <w:rFonts w:hint="eastAsia"/>
        </w:rPr>
        <w:t>概率。</w:t>
      </w:r>
    </w:p>
    <w:sectPr w:rsidR="005C2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43E4" w14:textId="77777777" w:rsidR="008D3FE6" w:rsidRDefault="008D3FE6" w:rsidP="00D2001D">
      <w:r>
        <w:separator/>
      </w:r>
    </w:p>
  </w:endnote>
  <w:endnote w:type="continuationSeparator" w:id="0">
    <w:p w14:paraId="0892F2D4" w14:textId="77777777" w:rsidR="008D3FE6" w:rsidRDefault="008D3FE6" w:rsidP="00D2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17E1" w14:textId="77777777" w:rsidR="008D3FE6" w:rsidRDefault="008D3FE6" w:rsidP="00D2001D">
      <w:r>
        <w:separator/>
      </w:r>
    </w:p>
  </w:footnote>
  <w:footnote w:type="continuationSeparator" w:id="0">
    <w:p w14:paraId="6B0006F6" w14:textId="77777777" w:rsidR="008D3FE6" w:rsidRDefault="008D3FE6" w:rsidP="00D20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91C62"/>
    <w:multiLevelType w:val="hybridMultilevel"/>
    <w:tmpl w:val="FE1E53AC"/>
    <w:lvl w:ilvl="0" w:tplc="8AE62A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10"/>
    <w:rsid w:val="002F37A7"/>
    <w:rsid w:val="00522410"/>
    <w:rsid w:val="005C24A1"/>
    <w:rsid w:val="005D0A72"/>
    <w:rsid w:val="008D3FE6"/>
    <w:rsid w:val="00AB0A90"/>
    <w:rsid w:val="00D2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C0D09E"/>
  <w14:defaultImageDpi w14:val="32767"/>
  <w15:chartTrackingRefBased/>
  <w15:docId w15:val="{BAF7C002-BC52-4E15-B83E-D3489533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0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01D"/>
    <w:rPr>
      <w:sz w:val="18"/>
      <w:szCs w:val="18"/>
    </w:rPr>
  </w:style>
  <w:style w:type="paragraph" w:styleId="a5">
    <w:name w:val="footer"/>
    <w:basedOn w:val="a"/>
    <w:link w:val="a6"/>
    <w:uiPriority w:val="99"/>
    <w:unhideWhenUsed/>
    <w:rsid w:val="00D2001D"/>
    <w:pPr>
      <w:tabs>
        <w:tab w:val="center" w:pos="4153"/>
        <w:tab w:val="right" w:pos="8306"/>
      </w:tabs>
      <w:snapToGrid w:val="0"/>
      <w:jc w:val="left"/>
    </w:pPr>
    <w:rPr>
      <w:sz w:val="18"/>
      <w:szCs w:val="18"/>
    </w:rPr>
  </w:style>
  <w:style w:type="character" w:customStyle="1" w:styleId="a6">
    <w:name w:val="页脚 字符"/>
    <w:basedOn w:val="a0"/>
    <w:link w:val="a5"/>
    <w:uiPriority w:val="99"/>
    <w:rsid w:val="00D2001D"/>
    <w:rPr>
      <w:sz w:val="18"/>
      <w:szCs w:val="18"/>
    </w:rPr>
  </w:style>
  <w:style w:type="paragraph" w:styleId="a7">
    <w:name w:val="List Paragraph"/>
    <w:basedOn w:val="a"/>
    <w:uiPriority w:val="34"/>
    <w:qFormat/>
    <w:rsid w:val="00D200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时风</dc:creator>
  <cp:keywords/>
  <dc:description/>
  <cp:lastModifiedBy>时风</cp:lastModifiedBy>
  <cp:revision>5</cp:revision>
  <dcterms:created xsi:type="dcterms:W3CDTF">2024-05-03T09:47:00Z</dcterms:created>
  <dcterms:modified xsi:type="dcterms:W3CDTF">2024-05-03T10:13:00Z</dcterms:modified>
</cp:coreProperties>
</file>