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64" w:rsidRDefault="00627D58">
      <w:r>
        <w:t>Scott Fenton</w:t>
      </w:r>
    </w:p>
    <w:p w:rsidR="00627D58" w:rsidRDefault="00627D58">
      <w:r>
        <w:t>CS310: Homework 4</w:t>
      </w:r>
    </w:p>
    <w:p w:rsidR="00627D58" w:rsidRDefault="00627D58">
      <w:r>
        <w:t>3/1/17</w:t>
      </w:r>
    </w:p>
    <w:p w:rsidR="00627D58" w:rsidRDefault="00627D58"/>
    <w:p w:rsidR="00627D58" w:rsidRDefault="00627D58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t xml:space="preserve">1. </w:t>
      </w:r>
      <w:r>
        <w:rPr>
          <w:rFonts w:ascii="CMR12" w:hAnsi="CMR12" w:cs="CMR12"/>
          <w:sz w:val="24"/>
          <w:szCs w:val="24"/>
        </w:rPr>
        <w:t>Josephus figured out where to stand in the vicious circle and survived. He also saved his friend, the penultimate winner.</w:t>
      </w:r>
    </w:p>
    <w:p w:rsidR="00627D58" w:rsidRDefault="00627D58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27D58" w:rsidRDefault="00627D58" w:rsidP="00627D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27D58">
        <w:rPr>
          <w:rFonts w:ascii="CMR12" w:hAnsi="CMR12" w:cs="CMR12"/>
          <w:sz w:val="24"/>
          <w:szCs w:val="24"/>
        </w:rPr>
        <w:t xml:space="preserve">For some small values of </w:t>
      </w:r>
      <w:r w:rsidRPr="00627D58">
        <w:rPr>
          <w:rFonts w:ascii="CMMI12" w:hAnsi="CMMI12" w:cs="CMMI12"/>
          <w:sz w:val="24"/>
          <w:szCs w:val="24"/>
        </w:rPr>
        <w:t>n</w:t>
      </w:r>
      <w:r w:rsidRPr="00627D58">
        <w:rPr>
          <w:rFonts w:ascii="CMR12" w:hAnsi="CMR12" w:cs="CMR12"/>
          <w:sz w:val="24"/>
          <w:szCs w:val="24"/>
        </w:rPr>
        <w:t xml:space="preserve">, write down the position of the penultimate winner, </w:t>
      </w:r>
      <w:r w:rsidRPr="00627D58">
        <w:rPr>
          <w:rFonts w:ascii="CMMI12" w:hAnsi="CMMI12" w:cs="CMMI12"/>
          <w:sz w:val="24"/>
          <w:szCs w:val="24"/>
        </w:rPr>
        <w:t>I</w:t>
      </w:r>
      <w:r w:rsidRPr="00627D58">
        <w:rPr>
          <w:rFonts w:ascii="CMR12" w:hAnsi="CMR12" w:cs="CMR12"/>
          <w:sz w:val="24"/>
          <w:szCs w:val="24"/>
        </w:rPr>
        <w:t>(</w:t>
      </w:r>
      <w:r w:rsidRPr="00627D58">
        <w:rPr>
          <w:rFonts w:ascii="CMMI12" w:hAnsi="CMMI12" w:cs="CMMI12"/>
          <w:sz w:val="24"/>
          <w:szCs w:val="24"/>
        </w:rPr>
        <w:t>n</w:t>
      </w:r>
      <w:proofErr w:type="gramStart"/>
      <w:r w:rsidRPr="00627D58">
        <w:rPr>
          <w:rFonts w:ascii="CMR12" w:hAnsi="CMR12" w:cs="CMR12"/>
          <w:sz w:val="24"/>
          <w:szCs w:val="24"/>
        </w:rPr>
        <w:t>).You</w:t>
      </w:r>
      <w:proofErr w:type="gramEnd"/>
      <w:r w:rsidRPr="00627D58">
        <w:rPr>
          <w:rFonts w:ascii="CMR12" w:hAnsi="CMR12" w:cs="CMR12"/>
          <w:sz w:val="24"/>
          <w:szCs w:val="24"/>
        </w:rPr>
        <w:t xml:space="preserve"> may extend the following table as much as you like.</w:t>
      </w:r>
    </w:p>
    <w:p w:rsidR="00627D58" w:rsidRDefault="00627D58" w:rsidP="00627D58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2"/>
        <w:gridCol w:w="503"/>
        <w:gridCol w:w="503"/>
        <w:gridCol w:w="503"/>
        <w:gridCol w:w="503"/>
        <w:gridCol w:w="503"/>
        <w:gridCol w:w="503"/>
        <w:gridCol w:w="503"/>
        <w:gridCol w:w="549"/>
        <w:gridCol w:w="549"/>
        <w:gridCol w:w="550"/>
        <w:gridCol w:w="550"/>
        <w:gridCol w:w="550"/>
        <w:gridCol w:w="550"/>
        <w:gridCol w:w="550"/>
        <w:gridCol w:w="550"/>
        <w:gridCol w:w="489"/>
      </w:tblGrid>
      <w:tr w:rsidR="00627D58" w:rsidTr="00627D58">
        <w:tc>
          <w:tcPr>
            <w:tcW w:w="582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n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4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5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6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7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8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9</w:t>
            </w:r>
          </w:p>
        </w:tc>
        <w:tc>
          <w:tcPr>
            <w:tcW w:w="549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10</w:t>
            </w:r>
          </w:p>
        </w:tc>
        <w:tc>
          <w:tcPr>
            <w:tcW w:w="549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11</w:t>
            </w:r>
          </w:p>
        </w:tc>
        <w:tc>
          <w:tcPr>
            <w:tcW w:w="550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12</w:t>
            </w:r>
          </w:p>
        </w:tc>
        <w:tc>
          <w:tcPr>
            <w:tcW w:w="550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13</w:t>
            </w:r>
          </w:p>
        </w:tc>
        <w:tc>
          <w:tcPr>
            <w:tcW w:w="550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14</w:t>
            </w:r>
          </w:p>
        </w:tc>
        <w:tc>
          <w:tcPr>
            <w:tcW w:w="550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15</w:t>
            </w:r>
          </w:p>
        </w:tc>
        <w:tc>
          <w:tcPr>
            <w:tcW w:w="550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16</w:t>
            </w:r>
          </w:p>
        </w:tc>
        <w:tc>
          <w:tcPr>
            <w:tcW w:w="550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17</w:t>
            </w:r>
          </w:p>
        </w:tc>
        <w:tc>
          <w:tcPr>
            <w:tcW w:w="489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18</w:t>
            </w:r>
          </w:p>
        </w:tc>
      </w:tr>
      <w:tr w:rsidR="00627D58" w:rsidTr="00627D58">
        <w:tc>
          <w:tcPr>
            <w:tcW w:w="582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I(n)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5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5</w:t>
            </w:r>
          </w:p>
        </w:tc>
        <w:tc>
          <w:tcPr>
            <w:tcW w:w="503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7</w:t>
            </w:r>
          </w:p>
        </w:tc>
        <w:tc>
          <w:tcPr>
            <w:tcW w:w="549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9</w:t>
            </w:r>
          </w:p>
        </w:tc>
        <w:tc>
          <w:tcPr>
            <w:tcW w:w="549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11</w:t>
            </w:r>
          </w:p>
        </w:tc>
        <w:tc>
          <w:tcPr>
            <w:tcW w:w="550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7</w:t>
            </w:r>
          </w:p>
        </w:tc>
        <w:tc>
          <w:tcPr>
            <w:tcW w:w="550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9</w:t>
            </w:r>
          </w:p>
        </w:tc>
        <w:tc>
          <w:tcPr>
            <w:tcW w:w="550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11</w:t>
            </w:r>
          </w:p>
        </w:tc>
        <w:tc>
          <w:tcPr>
            <w:tcW w:w="489" w:type="dxa"/>
          </w:tcPr>
          <w:p w:rsidR="00627D58" w:rsidRDefault="00627D58" w:rsidP="00627D58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13</w:t>
            </w:r>
          </w:p>
        </w:tc>
      </w:tr>
    </w:tbl>
    <w:p w:rsidR="00627D58" w:rsidRDefault="00627D58" w:rsidP="00627D58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627D58" w:rsidRDefault="00627D58" w:rsidP="00627D58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627D58" w:rsidRDefault="00627D58" w:rsidP="00627D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</w:t>
      </w:r>
      <w:proofErr w:type="spellStart"/>
      <w:r>
        <w:rPr>
          <w:rFonts w:ascii="CMR12" w:hAnsi="CMR12" w:cs="CMR12"/>
          <w:sz w:val="24"/>
          <w:szCs w:val="24"/>
        </w:rPr>
        <w:t>reccurence</w:t>
      </w:r>
      <w:proofErr w:type="spellEnd"/>
      <w:r>
        <w:rPr>
          <w:rFonts w:ascii="CMR12" w:hAnsi="CMR12" w:cs="CMR12"/>
          <w:sz w:val="24"/>
          <w:szCs w:val="24"/>
        </w:rPr>
        <w:t xml:space="preserve"> relation is </w:t>
      </w:r>
      <w:proofErr w:type="gramStart"/>
      <w:r>
        <w:rPr>
          <w:rFonts w:ascii="CMR12" w:hAnsi="CMR12" w:cs="CMR12"/>
          <w:sz w:val="24"/>
          <w:szCs w:val="24"/>
        </w:rPr>
        <w:t>J(</w:t>
      </w:r>
      <w:proofErr w:type="gramEnd"/>
      <w:r>
        <w:rPr>
          <w:rFonts w:ascii="CMR12" w:hAnsi="CMR12" w:cs="CMR12"/>
          <w:sz w:val="24"/>
          <w:szCs w:val="24"/>
        </w:rPr>
        <w:t>2m + 1)</w:t>
      </w:r>
    </w:p>
    <w:p w:rsidR="00627D58" w:rsidRDefault="00627D58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27D58" w:rsidRDefault="00627D58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Give an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>n log k)- time algorithm that merges k sorted lists with a total of n elements into one sorted list.</w:t>
      </w:r>
    </w:p>
    <w:p w:rsidR="00B85440" w:rsidRDefault="00B85440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85440" w:rsidRDefault="001C396C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We solve this by using a min-heap to merge k sorted lists. We pick the smallest element in each list, and insert them into a minimum heap. When we insert it into the min-heap we keep track of what index of the list it came from. Then we </w:t>
      </w:r>
      <w:proofErr w:type="spellStart"/>
      <w:r>
        <w:rPr>
          <w:rFonts w:ascii="CMR12" w:hAnsi="CMR12" w:cs="CMR12"/>
          <w:sz w:val="24"/>
          <w:szCs w:val="24"/>
        </w:rPr>
        <w:t>deleteMin</w:t>
      </w:r>
      <w:proofErr w:type="spellEnd"/>
      <w:r>
        <w:rPr>
          <w:rFonts w:ascii="CMR12" w:hAnsi="CMR12" w:cs="CMR12"/>
          <w:sz w:val="24"/>
          <w:szCs w:val="24"/>
        </w:rPr>
        <w:t xml:space="preserve"> from the heap and insert that into the new array merges all three lists. Each time we delete a value from the min-heap, we insert an element from the corresponding list that the element came from. In this algorithm it takes O(k) to build the heap for every element in the k lists. </w:t>
      </w:r>
      <w:r w:rsidR="00DF05B1">
        <w:rPr>
          <w:rFonts w:ascii="CMR12" w:hAnsi="CMR12" w:cs="CMR12"/>
          <w:sz w:val="24"/>
          <w:szCs w:val="24"/>
        </w:rPr>
        <w:t>It takes O(</w:t>
      </w:r>
      <w:proofErr w:type="spellStart"/>
      <w:r w:rsidR="00DF05B1">
        <w:rPr>
          <w:rFonts w:ascii="CMR12" w:hAnsi="CMR12" w:cs="CMR12"/>
          <w:sz w:val="24"/>
          <w:szCs w:val="24"/>
        </w:rPr>
        <w:t>logk</w:t>
      </w:r>
      <w:proofErr w:type="spellEnd"/>
      <w:r w:rsidR="00DF05B1">
        <w:rPr>
          <w:rFonts w:ascii="CMR12" w:hAnsi="CMR12" w:cs="CMR12"/>
          <w:sz w:val="24"/>
          <w:szCs w:val="24"/>
        </w:rPr>
        <w:t xml:space="preserve">) to </w:t>
      </w:r>
      <w:proofErr w:type="spellStart"/>
      <w:r w:rsidR="00DF05B1">
        <w:rPr>
          <w:rFonts w:ascii="CMR12" w:hAnsi="CMR12" w:cs="CMR12"/>
          <w:sz w:val="24"/>
          <w:szCs w:val="24"/>
        </w:rPr>
        <w:t>deleteMin</w:t>
      </w:r>
      <w:proofErr w:type="spellEnd"/>
      <w:r w:rsidR="00DF05B1">
        <w:rPr>
          <w:rFonts w:ascii="CMR12" w:hAnsi="CMR12" w:cs="CMR12"/>
          <w:sz w:val="24"/>
          <w:szCs w:val="24"/>
        </w:rPr>
        <w:t xml:space="preserve"> and O(</w:t>
      </w:r>
      <w:proofErr w:type="spellStart"/>
      <w:r w:rsidR="00DF05B1">
        <w:rPr>
          <w:rFonts w:ascii="CMR12" w:hAnsi="CMR12" w:cs="CMR12"/>
          <w:sz w:val="24"/>
          <w:szCs w:val="24"/>
        </w:rPr>
        <w:t>logk</w:t>
      </w:r>
      <w:proofErr w:type="spellEnd"/>
      <w:r w:rsidR="00DF05B1">
        <w:rPr>
          <w:rFonts w:ascii="CMR12" w:hAnsi="CMR12" w:cs="CMR12"/>
          <w:sz w:val="24"/>
          <w:szCs w:val="24"/>
        </w:rPr>
        <w:t xml:space="preserve">) to insert the next element from the corresponding array. The total time is </w:t>
      </w:r>
      <w:proofErr w:type="gramStart"/>
      <w:r w:rsidR="00DF05B1">
        <w:rPr>
          <w:rFonts w:ascii="CMR12" w:hAnsi="CMR12" w:cs="CMR12"/>
          <w:sz w:val="24"/>
          <w:szCs w:val="24"/>
        </w:rPr>
        <w:t>O(</w:t>
      </w:r>
      <w:proofErr w:type="gramEnd"/>
      <w:r w:rsidR="00DF05B1">
        <w:rPr>
          <w:rFonts w:ascii="CMR12" w:hAnsi="CMR12" w:cs="CMR12"/>
          <w:sz w:val="24"/>
          <w:szCs w:val="24"/>
        </w:rPr>
        <w:t xml:space="preserve">k + </w:t>
      </w:r>
      <w:proofErr w:type="spellStart"/>
      <w:r w:rsidR="00DF05B1">
        <w:rPr>
          <w:rFonts w:ascii="CMR12" w:hAnsi="CMR12" w:cs="CMR12"/>
          <w:sz w:val="24"/>
          <w:szCs w:val="24"/>
        </w:rPr>
        <w:t>nlogk</w:t>
      </w:r>
      <w:proofErr w:type="spellEnd"/>
      <w:r w:rsidR="00DF05B1">
        <w:rPr>
          <w:rFonts w:ascii="CMR12" w:hAnsi="CMR12" w:cs="CMR12"/>
          <w:sz w:val="24"/>
          <w:szCs w:val="24"/>
        </w:rPr>
        <w:t>) which equals O(n log k).</w:t>
      </w:r>
    </w:p>
    <w:p w:rsidR="00627D58" w:rsidRDefault="00627D58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27D58" w:rsidRDefault="00627D58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There are many duplications in the input sequence of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numbers, such that only </w:t>
      </w:r>
      <w:proofErr w:type="gramStart"/>
      <w:r>
        <w:rPr>
          <w:rFonts w:ascii="CMMI12" w:hAnsi="CMMI12" w:cs="CMMI12"/>
          <w:sz w:val="24"/>
          <w:szCs w:val="24"/>
        </w:rPr>
        <w:t>O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 xml:space="preserve">log </w:t>
      </w:r>
      <w:r>
        <w:rPr>
          <w:rFonts w:ascii="CMMI12" w:hAnsi="CMMI12" w:cs="CMMI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 xml:space="preserve">) numbers are distinct. Give an </w:t>
      </w:r>
      <w:proofErr w:type="gramStart"/>
      <w:r>
        <w:rPr>
          <w:rFonts w:ascii="CMMI12" w:hAnsi="CMMI12" w:cs="CMMI12"/>
          <w:sz w:val="24"/>
          <w:szCs w:val="24"/>
        </w:rPr>
        <w:t>O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log </w:t>
      </w:r>
      <w:proofErr w:type="spellStart"/>
      <w:r>
        <w:rPr>
          <w:rFonts w:ascii="CMR12" w:hAnsi="CMR12" w:cs="CMR12"/>
          <w:sz w:val="24"/>
          <w:szCs w:val="24"/>
        </w:rPr>
        <w:t>log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) worst-case time algorithm to sort such a sequence.</w:t>
      </w:r>
    </w:p>
    <w:p w:rsidR="00DF05B1" w:rsidRDefault="00DF05B1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F05B1" w:rsidRDefault="00DF05B1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By maintaining a balanced binary tree of all the distinct elements that have occurred. We use the binary tree to calculate the number of occurrence of each number. Since there are only log N distinct numbers, all of the operations are performed in </w:t>
      </w:r>
      <w:proofErr w:type="gramStart"/>
      <w:r>
        <w:rPr>
          <w:rFonts w:ascii="CMR12" w:hAnsi="CMR12" w:cs="CMR12"/>
          <w:sz w:val="24"/>
          <w:szCs w:val="24"/>
        </w:rPr>
        <w:t>log(</w:t>
      </w:r>
      <w:proofErr w:type="gramEnd"/>
      <w:r>
        <w:rPr>
          <w:rFonts w:ascii="CMR12" w:hAnsi="CMR12" w:cs="CMR12"/>
          <w:sz w:val="24"/>
          <w:szCs w:val="24"/>
        </w:rPr>
        <w:t xml:space="preserve">log n) time, and to sort the sequence we only have to traverse the tree and print each integer the required number of times in pre-order traversal. </w:t>
      </w:r>
      <w:proofErr w:type="gramStart"/>
      <w:r>
        <w:rPr>
          <w:rFonts w:ascii="CMR12" w:hAnsi="CMR12" w:cs="CMR12"/>
          <w:sz w:val="24"/>
          <w:szCs w:val="24"/>
        </w:rPr>
        <w:t>O(</w:t>
      </w:r>
      <w:proofErr w:type="gramEnd"/>
      <w:r>
        <w:rPr>
          <w:rFonts w:ascii="CMR12" w:hAnsi="CMR12" w:cs="CMR12"/>
          <w:sz w:val="24"/>
          <w:szCs w:val="24"/>
        </w:rPr>
        <w:t xml:space="preserve">n log </w:t>
      </w:r>
      <w:proofErr w:type="spellStart"/>
      <w:r>
        <w:rPr>
          <w:rFonts w:ascii="CMR12" w:hAnsi="CMR12" w:cs="CMR12"/>
          <w:sz w:val="24"/>
          <w:szCs w:val="24"/>
        </w:rPr>
        <w:t>log</w:t>
      </w:r>
      <w:proofErr w:type="spellEnd"/>
      <w:r>
        <w:rPr>
          <w:rFonts w:ascii="CMR12" w:hAnsi="CMR12" w:cs="CMR12"/>
          <w:sz w:val="24"/>
          <w:szCs w:val="24"/>
        </w:rPr>
        <w:t xml:space="preserve"> n).</w:t>
      </w:r>
    </w:p>
    <w:p w:rsidR="00627D58" w:rsidRDefault="00627D58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27D58" w:rsidRDefault="00627D58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4. Design an </w:t>
      </w:r>
      <w:proofErr w:type="gramStart"/>
      <w:r>
        <w:rPr>
          <w:rFonts w:ascii="CMMI12" w:hAnsi="CMMI12" w:cs="CMMI12"/>
          <w:sz w:val="24"/>
          <w:szCs w:val="24"/>
        </w:rPr>
        <w:t>O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log </w:t>
      </w:r>
      <w:r>
        <w:rPr>
          <w:rFonts w:ascii="CMMI12" w:hAnsi="CMMI12" w:cs="CMMI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 xml:space="preserve">) worst-case time algorithm that counts the number of inversions in an array of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numbers. </w:t>
      </w:r>
      <w:r>
        <w:rPr>
          <w:rFonts w:ascii="CMBX12" w:hAnsi="CMBX12" w:cs="CMBX12"/>
          <w:sz w:val="24"/>
          <w:szCs w:val="24"/>
        </w:rPr>
        <w:t>Hint</w:t>
      </w:r>
      <w:r>
        <w:rPr>
          <w:rFonts w:ascii="CMR12" w:hAnsi="CMR12" w:cs="CMR12"/>
          <w:sz w:val="24"/>
          <w:szCs w:val="24"/>
        </w:rPr>
        <w:t xml:space="preserve">: Modify </w:t>
      </w:r>
      <w:proofErr w:type="spellStart"/>
      <w:r>
        <w:rPr>
          <w:rFonts w:ascii="CMR12" w:hAnsi="CMR12" w:cs="CMR12"/>
          <w:sz w:val="24"/>
          <w:szCs w:val="24"/>
        </w:rPr>
        <w:t>mergesort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DF05B1" w:rsidRDefault="00DF05B1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F05B1" w:rsidRDefault="00DF05B1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We can design this algorithm to determine the num</w:t>
      </w:r>
      <w:r w:rsidR="00403543">
        <w:rPr>
          <w:rFonts w:ascii="CMR12" w:hAnsi="CMR12" w:cs="CMR12"/>
          <w:sz w:val="24"/>
          <w:szCs w:val="24"/>
        </w:rPr>
        <w:t xml:space="preserve">ber of inversions in an array of n numbers by modifying </w:t>
      </w:r>
      <w:proofErr w:type="spellStart"/>
      <w:r w:rsidR="00403543">
        <w:rPr>
          <w:rFonts w:ascii="CMR12" w:hAnsi="CMR12" w:cs="CMR12"/>
          <w:sz w:val="24"/>
          <w:szCs w:val="24"/>
        </w:rPr>
        <w:t>mergesort</w:t>
      </w:r>
      <w:proofErr w:type="spellEnd"/>
      <w:r w:rsidR="00403543">
        <w:rPr>
          <w:rFonts w:ascii="CMR12" w:hAnsi="CMR12" w:cs="CMR12"/>
          <w:sz w:val="24"/>
          <w:szCs w:val="24"/>
        </w:rPr>
        <w:t xml:space="preserve"> to return the number of inversions, instead of sorting the elements. </w:t>
      </w:r>
    </w:p>
    <w:p w:rsidR="00627D58" w:rsidRDefault="00627D58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27D58" w:rsidRDefault="00627D58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The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CMR12" w:hAnsi="CMR12" w:cs="CMR12"/>
          <w:sz w:val="24"/>
          <w:szCs w:val="24"/>
        </w:rPr>
        <w:t>-</w:t>
      </w:r>
      <w:proofErr w:type="spellStart"/>
      <w:r>
        <w:rPr>
          <w:rFonts w:ascii="CMR12" w:hAnsi="CMR12" w:cs="CMR12"/>
          <w:sz w:val="24"/>
          <w:szCs w:val="24"/>
        </w:rPr>
        <w:t>th</w:t>
      </w:r>
      <w:proofErr w:type="spellEnd"/>
      <w:r>
        <w:rPr>
          <w:rFonts w:ascii="CMR12" w:hAnsi="CMR12" w:cs="CMR12"/>
          <w:sz w:val="24"/>
          <w:szCs w:val="24"/>
        </w:rPr>
        <w:t xml:space="preserve"> quantiles of a set of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numbers are the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CMSY10" w:hAnsi="CMSY10" w:cs="CMSY10"/>
          <w:sz w:val="24"/>
          <w:szCs w:val="24"/>
        </w:rPr>
        <w:t>−</w:t>
      </w:r>
      <w:r>
        <w:rPr>
          <w:rFonts w:ascii="CMR12" w:hAnsi="CMR12" w:cs="CMR12"/>
          <w:sz w:val="24"/>
          <w:szCs w:val="24"/>
        </w:rPr>
        <w:t xml:space="preserve">1 numbers that divide the sorted set into </w:t>
      </w:r>
      <w:r>
        <w:rPr>
          <w:rFonts w:ascii="CMMI12" w:hAnsi="CMMI12" w:cs="CMMI12"/>
          <w:sz w:val="24"/>
          <w:szCs w:val="24"/>
        </w:rPr>
        <w:t xml:space="preserve">k </w:t>
      </w:r>
      <w:r>
        <w:rPr>
          <w:rFonts w:ascii="CMR12" w:hAnsi="CMR12" w:cs="CMR12"/>
          <w:sz w:val="24"/>
          <w:szCs w:val="24"/>
        </w:rPr>
        <w:t xml:space="preserve">equal-sized sets (to within 1). For example, if the set is </w:t>
      </w:r>
      <w:r>
        <w:rPr>
          <w:rFonts w:ascii="CMSY10" w:hAnsi="CMSY10" w:cs="CMSY10"/>
          <w:sz w:val="24"/>
          <w:szCs w:val="24"/>
        </w:rPr>
        <w:t>{</w:t>
      </w:r>
      <w:r>
        <w:rPr>
          <w:rFonts w:ascii="CMR12" w:hAnsi="CMR12" w:cs="CMR12"/>
          <w:sz w:val="24"/>
          <w:szCs w:val="24"/>
        </w:rPr>
        <w:t>1</w:t>
      </w:r>
      <w:r>
        <w:rPr>
          <w:rFonts w:ascii="CMMI12" w:hAnsi="CMMI12" w:cs="CMMI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2</w:t>
      </w:r>
      <w:r>
        <w:rPr>
          <w:rFonts w:ascii="CMMI12" w:hAnsi="CMMI12" w:cs="CMMI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3</w:t>
      </w:r>
      <w:r>
        <w:rPr>
          <w:rFonts w:ascii="CMMI12" w:hAnsi="CMMI12" w:cs="CMMI12"/>
          <w:sz w:val="24"/>
          <w:szCs w:val="24"/>
        </w:rPr>
        <w:t xml:space="preserve">, </w:t>
      </w:r>
      <w:proofErr w:type="gramStart"/>
      <w:r>
        <w:rPr>
          <w:rFonts w:ascii="CMMI12" w:hAnsi="CMMI12" w:cs="CMMI12"/>
          <w:sz w:val="24"/>
          <w:szCs w:val="24"/>
        </w:rPr>
        <w:t>. . . ,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99</w:t>
      </w:r>
      <w:r>
        <w:rPr>
          <w:rFonts w:ascii="CMSY10" w:hAnsi="CMSY10" w:cs="CMSY10"/>
          <w:sz w:val="24"/>
          <w:szCs w:val="24"/>
        </w:rPr>
        <w:t>}</w:t>
      </w:r>
      <w:r>
        <w:rPr>
          <w:rFonts w:ascii="CMR12" w:hAnsi="CMR12" w:cs="CMR12"/>
          <w:sz w:val="24"/>
          <w:szCs w:val="24"/>
        </w:rPr>
        <w:t>, the 10-th quantiles are 10</w:t>
      </w:r>
      <w:r>
        <w:rPr>
          <w:rFonts w:ascii="CMMI12" w:hAnsi="CMMI12" w:cs="CMMI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20</w:t>
      </w:r>
      <w:r>
        <w:rPr>
          <w:rFonts w:ascii="CMMI12" w:hAnsi="CMMI12" w:cs="CMMI12"/>
          <w:sz w:val="24"/>
          <w:szCs w:val="24"/>
        </w:rPr>
        <w:t xml:space="preserve">, . . . , </w:t>
      </w:r>
      <w:r>
        <w:rPr>
          <w:rFonts w:ascii="CMR12" w:hAnsi="CMR12" w:cs="CMR12"/>
          <w:sz w:val="24"/>
          <w:szCs w:val="24"/>
        </w:rPr>
        <w:t xml:space="preserve">90. Design an </w:t>
      </w:r>
      <w:r>
        <w:rPr>
          <w:rFonts w:ascii="CMMI12" w:hAnsi="CMMI12" w:cs="CMMI12"/>
          <w:sz w:val="24"/>
          <w:szCs w:val="24"/>
        </w:rPr>
        <w:t>O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log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CMR12" w:hAnsi="CMR12" w:cs="CMR12"/>
          <w:sz w:val="24"/>
          <w:szCs w:val="24"/>
        </w:rPr>
        <w:t xml:space="preserve">) time algorithm to find the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CMR12" w:hAnsi="CMR12" w:cs="CMR12"/>
          <w:sz w:val="24"/>
          <w:szCs w:val="24"/>
        </w:rPr>
        <w:t>-</w:t>
      </w:r>
      <w:proofErr w:type="spellStart"/>
      <w:r>
        <w:rPr>
          <w:rFonts w:ascii="CMR12" w:hAnsi="CMR12" w:cs="CMR12"/>
          <w:sz w:val="24"/>
          <w:szCs w:val="24"/>
        </w:rPr>
        <w:t>th</w:t>
      </w:r>
      <w:proofErr w:type="spellEnd"/>
      <w:r>
        <w:rPr>
          <w:rFonts w:ascii="CMR12" w:hAnsi="CMR12" w:cs="CMR12"/>
          <w:sz w:val="24"/>
          <w:szCs w:val="24"/>
        </w:rPr>
        <w:t xml:space="preserve"> quantiles of a set. </w:t>
      </w:r>
      <w:r>
        <w:rPr>
          <w:rFonts w:ascii="CMBX12" w:hAnsi="CMBX12" w:cs="CMBX12"/>
          <w:sz w:val="24"/>
          <w:szCs w:val="24"/>
        </w:rPr>
        <w:t>Hint</w:t>
      </w:r>
      <w:r>
        <w:rPr>
          <w:rFonts w:ascii="CMR12" w:hAnsi="CMR12" w:cs="CMR12"/>
          <w:sz w:val="24"/>
          <w:szCs w:val="24"/>
        </w:rPr>
        <w:t>: Use median of medians.</w:t>
      </w:r>
    </w:p>
    <w:p w:rsidR="00403543" w:rsidRDefault="00403543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03543" w:rsidRDefault="00403543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Quantiles(</w:t>
      </w:r>
      <w:proofErr w:type="gramEnd"/>
      <w:r>
        <w:rPr>
          <w:rFonts w:ascii="CMR12" w:hAnsi="CMR12" w:cs="CMR12"/>
          <w:sz w:val="24"/>
          <w:szCs w:val="24"/>
        </w:rPr>
        <w:t>A, k, z)</w:t>
      </w:r>
    </w:p>
    <w:p w:rsidR="00403543" w:rsidRDefault="00403543" w:rsidP="00627D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03543" w:rsidRPr="00403543" w:rsidRDefault="00403543" w:rsidP="004035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If (k == 1) return</w:t>
      </w:r>
      <w:bookmarkStart w:id="0" w:name="_GoBack"/>
      <w:bookmarkEnd w:id="0"/>
    </w:p>
    <w:sectPr w:rsidR="00403543" w:rsidRPr="0040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31D5F"/>
    <w:multiLevelType w:val="hybridMultilevel"/>
    <w:tmpl w:val="F56A9A16"/>
    <w:lvl w:ilvl="0" w:tplc="17B83C0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F1D49"/>
    <w:multiLevelType w:val="hybridMultilevel"/>
    <w:tmpl w:val="7048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63"/>
    <w:rsid w:val="00012C63"/>
    <w:rsid w:val="001C396C"/>
    <w:rsid w:val="00403543"/>
    <w:rsid w:val="00627D58"/>
    <w:rsid w:val="00940481"/>
    <w:rsid w:val="00B85440"/>
    <w:rsid w:val="00DF05B1"/>
    <w:rsid w:val="00F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6C13"/>
  <w15:chartTrackingRefBased/>
  <w15:docId w15:val="{338689FB-C8B5-45B4-8982-E752B5AD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58"/>
    <w:pPr>
      <w:ind w:left="720"/>
      <w:contextualSpacing/>
    </w:pPr>
  </w:style>
  <w:style w:type="table" w:styleId="TableGrid">
    <w:name w:val="Table Grid"/>
    <w:basedOn w:val="TableNormal"/>
    <w:uiPriority w:val="39"/>
    <w:rsid w:val="00627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Fenton</dc:creator>
  <cp:keywords/>
  <dc:description/>
  <cp:lastModifiedBy>Scott Fenton</cp:lastModifiedBy>
  <cp:revision>3</cp:revision>
  <dcterms:created xsi:type="dcterms:W3CDTF">2017-03-02T02:21:00Z</dcterms:created>
  <dcterms:modified xsi:type="dcterms:W3CDTF">2017-03-04T20:47:00Z</dcterms:modified>
</cp:coreProperties>
</file>