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31E" w:rsidRPr="0057531E" w:rsidRDefault="0057531E" w:rsidP="0057531E">
      <w:pPr>
        <w:spacing w:after="0"/>
        <w:rPr>
          <w:sz w:val="4"/>
          <w:szCs w:val="4"/>
        </w:rPr>
      </w:pPr>
    </w:p>
    <w:tbl>
      <w:tblPr>
        <w:tblStyle w:val="TableGrid"/>
        <w:tblW w:w="13428" w:type="dxa"/>
        <w:tblLook w:val="04A0"/>
      </w:tblPr>
      <w:tblGrid>
        <w:gridCol w:w="13428"/>
      </w:tblGrid>
      <w:tr w:rsidR="004225A6" w:rsidRPr="006605EA" w:rsidTr="00075A6E">
        <w:trPr>
          <w:cantSplit/>
        </w:trPr>
        <w:tc>
          <w:tcPr>
            <w:tcW w:w="13428" w:type="dxa"/>
            <w:shd w:val="clear" w:color="auto" w:fill="943634" w:themeFill="accent2" w:themeFillShade="BF"/>
          </w:tcPr>
          <w:p w:rsidR="004225A6" w:rsidRPr="00E460CD" w:rsidRDefault="004B132F" w:rsidP="00FA46E4">
            <w:pPr>
              <w:pStyle w:val="Heading2"/>
              <w:spacing w:beforeLines="100" w:afterLines="100"/>
              <w:jc w:val="center"/>
              <w:outlineLvl w:val="1"/>
              <w:rPr>
                <w:color w:val="FFFFFF" w:themeColor="background1"/>
              </w:rPr>
            </w:pPr>
            <w:r>
              <w:rPr>
                <w:color w:val="FFFFFF" w:themeColor="background1"/>
              </w:rPr>
              <w:t xml:space="preserve">WI-CP006 </w:t>
            </w:r>
            <w:r w:rsidR="00A23DFC">
              <w:rPr>
                <w:color w:val="FFFFFF" w:themeColor="background1"/>
              </w:rPr>
              <w:t>Update Log Analysis Spreadsheet</w:t>
            </w:r>
          </w:p>
        </w:tc>
      </w:tr>
      <w:tr w:rsidR="00380D81" w:rsidRPr="00694100" w:rsidTr="00694100">
        <w:trPr>
          <w:cantSplit/>
        </w:trPr>
        <w:tc>
          <w:tcPr>
            <w:tcW w:w="13428" w:type="dxa"/>
            <w:shd w:val="clear" w:color="auto" w:fill="D9D9D9" w:themeFill="background1" w:themeFillShade="D9"/>
          </w:tcPr>
          <w:p w:rsidR="00380D81" w:rsidRPr="00694100" w:rsidRDefault="00380D81">
            <w:pPr>
              <w:rPr>
                <w:rFonts w:cstheme="minorHAnsi"/>
                <w:b/>
              </w:rPr>
            </w:pPr>
          </w:p>
          <w:p w:rsidR="00380D81" w:rsidRPr="00694100" w:rsidRDefault="006605EA">
            <w:pPr>
              <w:rPr>
                <w:rFonts w:cstheme="minorHAnsi"/>
                <w:b/>
              </w:rPr>
            </w:pPr>
            <w:r w:rsidRPr="00694100">
              <w:rPr>
                <w:rFonts w:cstheme="minorHAnsi"/>
                <w:b/>
              </w:rPr>
              <w:t xml:space="preserve">Process Description: </w:t>
            </w:r>
          </w:p>
          <w:p w:rsidR="00380D81" w:rsidRPr="00694100" w:rsidRDefault="00380D81">
            <w:pPr>
              <w:rPr>
                <w:rFonts w:cstheme="minorHAnsi"/>
                <w:b/>
              </w:rPr>
            </w:pPr>
          </w:p>
        </w:tc>
      </w:tr>
    </w:tbl>
    <w:p w:rsidR="009E4143" w:rsidRPr="009E4143" w:rsidRDefault="009E4143" w:rsidP="009E4143">
      <w:pPr>
        <w:spacing w:after="0"/>
        <w:rPr>
          <w:sz w:val="4"/>
          <w:szCs w:val="4"/>
        </w:rPr>
      </w:pPr>
    </w:p>
    <w:tbl>
      <w:tblPr>
        <w:tblStyle w:val="TableGrid"/>
        <w:tblW w:w="13428" w:type="dxa"/>
        <w:tblLook w:val="04A0"/>
      </w:tblPr>
      <w:tblGrid>
        <w:gridCol w:w="485"/>
        <w:gridCol w:w="7453"/>
        <w:gridCol w:w="5490"/>
      </w:tblGrid>
      <w:tr w:rsidR="00075A6E" w:rsidRPr="00694100" w:rsidTr="00075A6E">
        <w:trPr>
          <w:cantSplit/>
          <w:tblHeader/>
        </w:trPr>
        <w:tc>
          <w:tcPr>
            <w:tcW w:w="7938" w:type="dxa"/>
            <w:gridSpan w:val="2"/>
            <w:shd w:val="clear" w:color="auto" w:fill="D99594" w:themeFill="accent2" w:themeFillTint="99"/>
          </w:tcPr>
          <w:p w:rsidR="00075A6E" w:rsidRPr="00694100" w:rsidRDefault="00075A6E" w:rsidP="00B870DB">
            <w:pPr>
              <w:spacing w:before="120" w:after="120"/>
              <w:rPr>
                <w:rFonts w:cstheme="minorHAnsi"/>
                <w:b/>
                <w:color w:val="FFFFFF" w:themeColor="background1"/>
              </w:rPr>
            </w:pPr>
            <w:r>
              <w:rPr>
                <w:rFonts w:cstheme="minorHAnsi"/>
                <w:b/>
                <w:color w:val="FFFFFF" w:themeColor="background1"/>
              </w:rPr>
              <w:t>Update Log Analysis Spreadsheet</w:t>
            </w:r>
            <w:r w:rsidRPr="00694100">
              <w:rPr>
                <w:rFonts w:cstheme="minorHAnsi"/>
                <w:b/>
                <w:color w:val="FFFFFF" w:themeColor="background1"/>
              </w:rPr>
              <w:t xml:space="preserve"> Processing Steps</w:t>
            </w:r>
          </w:p>
        </w:tc>
        <w:tc>
          <w:tcPr>
            <w:tcW w:w="5490" w:type="dxa"/>
            <w:shd w:val="clear" w:color="auto" w:fill="D99594" w:themeFill="accent2" w:themeFillTint="99"/>
          </w:tcPr>
          <w:p w:rsidR="00075A6E" w:rsidRPr="00694100" w:rsidRDefault="00075A6E" w:rsidP="00B870DB">
            <w:pPr>
              <w:spacing w:before="120" w:after="120"/>
              <w:rPr>
                <w:rFonts w:cstheme="minorHAnsi"/>
                <w:b/>
                <w:color w:val="FFFFFF" w:themeColor="background1"/>
              </w:rPr>
            </w:pPr>
            <w:r w:rsidRPr="00694100">
              <w:rPr>
                <w:rFonts w:cstheme="minorHAnsi"/>
                <w:b/>
                <w:color w:val="FFFFFF" w:themeColor="background1"/>
              </w:rPr>
              <w:t>Comments</w:t>
            </w:r>
            <w:r>
              <w:rPr>
                <w:rFonts w:cstheme="minorHAnsi"/>
                <w:b/>
                <w:color w:val="FFFFFF" w:themeColor="background1"/>
              </w:rPr>
              <w:t>, Warnings and Errors, and Screen Captures</w:t>
            </w:r>
          </w:p>
        </w:tc>
      </w:tr>
      <w:tr w:rsidR="00801164"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1164" w:rsidRPr="00547081" w:rsidRDefault="00801164" w:rsidP="00CF2F61">
            <w:pPr>
              <w:spacing w:before="120" w:after="120"/>
              <w:jc w:val="center"/>
              <w:rPr>
                <w:rFonts w:cstheme="minorHAnsi"/>
              </w:rPr>
            </w:pP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01164" w:rsidRPr="00801164" w:rsidRDefault="00801164" w:rsidP="00801164">
            <w:pPr>
              <w:pStyle w:val="ListParagraph"/>
              <w:numPr>
                <w:ilvl w:val="0"/>
                <w:numId w:val="31"/>
              </w:numPr>
              <w:spacing w:before="120" w:after="120"/>
              <w:ind w:left="415"/>
            </w:pPr>
            <w:r w:rsidRPr="00801164">
              <w:t xml:space="preserve">Ensure that you have completed a Fortis Export in order to obtain the BCR dollar amount as well as full justification from the BCRs. </w:t>
            </w:r>
          </w:p>
          <w:p w:rsidR="00801164" w:rsidRPr="00801164" w:rsidRDefault="00801164" w:rsidP="00801164">
            <w:pPr>
              <w:pStyle w:val="ListParagraph"/>
              <w:numPr>
                <w:ilvl w:val="0"/>
                <w:numId w:val="32"/>
              </w:numPr>
              <w:spacing w:before="120" w:after="120"/>
            </w:pPr>
            <w:r>
              <w:t>Open Fortis Approved BCR Query for your Hull</w:t>
            </w:r>
          </w:p>
          <w:p w:rsidR="00801164" w:rsidRDefault="00801164" w:rsidP="00801164">
            <w:pPr>
              <w:pStyle w:val="ListParagraph"/>
              <w:numPr>
                <w:ilvl w:val="0"/>
                <w:numId w:val="32"/>
              </w:numPr>
              <w:spacing w:before="120" w:after="120"/>
            </w:pPr>
            <w:r>
              <w:t>Select the first record and scroll to the last</w:t>
            </w:r>
          </w:p>
          <w:p w:rsidR="00801164" w:rsidRDefault="00801164" w:rsidP="00801164">
            <w:pPr>
              <w:pStyle w:val="ListParagraph"/>
              <w:numPr>
                <w:ilvl w:val="0"/>
                <w:numId w:val="32"/>
              </w:numPr>
              <w:spacing w:before="120" w:after="120"/>
            </w:pPr>
            <w:r>
              <w:t>While holding down Shift, click on the last record</w:t>
            </w:r>
          </w:p>
          <w:p w:rsidR="00801164" w:rsidRPr="00801164" w:rsidRDefault="00801164" w:rsidP="00801164">
            <w:pPr>
              <w:pStyle w:val="ListParagraph"/>
              <w:numPr>
                <w:ilvl w:val="0"/>
                <w:numId w:val="32"/>
              </w:numPr>
              <w:spacing w:before="120" w:after="120"/>
            </w:pPr>
            <w:r>
              <w:t>All records in between should be marked</w:t>
            </w:r>
          </w:p>
          <w:p w:rsidR="00801164" w:rsidRDefault="00801164" w:rsidP="00801164">
            <w:pPr>
              <w:numPr>
                <w:ilvl w:val="0"/>
                <w:numId w:val="32"/>
              </w:numPr>
            </w:pPr>
            <w:r>
              <w:t>Go to File&gt;Export&gt;Data</w:t>
            </w:r>
          </w:p>
          <w:p w:rsidR="00801164" w:rsidRDefault="00801164" w:rsidP="00801164">
            <w:pPr>
              <w:numPr>
                <w:ilvl w:val="0"/>
                <w:numId w:val="32"/>
              </w:numPr>
            </w:pPr>
            <w:r>
              <w:t>Your export file should be the default location. If not the folder is in :</w:t>
            </w:r>
          </w:p>
          <w:p w:rsidR="00801164" w:rsidRDefault="00801164" w:rsidP="00801164">
            <w:pPr>
              <w:pStyle w:val="ListParagraph"/>
              <w:numPr>
                <w:ilvl w:val="0"/>
                <w:numId w:val="32"/>
              </w:numPr>
              <w:spacing w:before="120" w:after="120"/>
            </w:pPr>
            <w:r w:rsidRPr="00B27CEC">
              <w:t>Y:\Program Management\Cobra Processing\LCS</w:t>
            </w:r>
            <w:r>
              <w:t>##</w:t>
            </w:r>
            <w:r w:rsidRPr="00B27CEC">
              <w:t>\04</w:t>
            </w:r>
            <w:r>
              <w:t>##</w:t>
            </w:r>
            <w:r w:rsidRPr="00B27CEC">
              <w:t xml:space="preserve"> Fortis Exports\04</w:t>
            </w:r>
            <w:r>
              <w:t>##</w:t>
            </w:r>
            <w:r w:rsidRPr="00B27CEC">
              <w:t>Fortis.xml</w:t>
            </w:r>
          </w:p>
          <w:p w:rsidR="00801164" w:rsidRDefault="00801164" w:rsidP="00801164">
            <w:pPr>
              <w:numPr>
                <w:ilvl w:val="0"/>
                <w:numId w:val="32"/>
              </w:numPr>
            </w:pPr>
            <w:r>
              <w:t>“XML” should be selected and “Maintain Data format” should be checked</w:t>
            </w:r>
          </w:p>
          <w:p w:rsidR="00801164" w:rsidRDefault="00801164" w:rsidP="00801164">
            <w:pPr>
              <w:numPr>
                <w:ilvl w:val="0"/>
                <w:numId w:val="32"/>
              </w:numPr>
            </w:pPr>
            <w:r>
              <w:t xml:space="preserve">Click OK </w:t>
            </w:r>
          </w:p>
          <w:p w:rsidR="00801164" w:rsidRDefault="00801164" w:rsidP="00801164">
            <w:pPr>
              <w:numPr>
                <w:ilvl w:val="0"/>
                <w:numId w:val="32"/>
              </w:numPr>
            </w:pPr>
            <w:r>
              <w:t>Open your Log Analysis spreadsheet with Macros</w:t>
            </w:r>
          </w:p>
          <w:p w:rsidR="00801164" w:rsidRDefault="00801164" w:rsidP="00801164">
            <w:pPr>
              <w:numPr>
                <w:ilvl w:val="0"/>
                <w:numId w:val="32"/>
              </w:numPr>
            </w:pPr>
            <w:r>
              <w:t>On the “Log Analysis” tab click on the “Refresh Fortis Export” button</w:t>
            </w:r>
          </w:p>
          <w:p w:rsidR="00801164" w:rsidRPr="00801164" w:rsidRDefault="00801164" w:rsidP="00801164">
            <w:pPr>
              <w:pStyle w:val="ListParagraph"/>
              <w:spacing w:before="120" w:after="120"/>
              <w:ind w:left="775"/>
            </w:pP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01164" w:rsidRDefault="00801164">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547081" w:rsidRDefault="00B00AE6" w:rsidP="00CF2F61">
            <w:pPr>
              <w:spacing w:before="120" w:after="120"/>
              <w:jc w:val="center"/>
              <w:rPr>
                <w:rFonts w:cstheme="minorHAnsi"/>
              </w:rPr>
            </w:pPr>
            <w:r w:rsidRPr="00547081">
              <w:rPr>
                <w:rFonts w:cstheme="minorHAnsi"/>
              </w:rPr>
              <w:lastRenderedPageBreak/>
              <w:fldChar w:fldCharType="begin">
                <w:ffData>
                  <w:name w:val="Check1"/>
                  <w:enabled/>
                  <w:calcOnExit w:val="0"/>
                  <w:checkBox>
                    <w:sizeAuto/>
                    <w:default w:val="0"/>
                    <w:checked w:val="0"/>
                  </w:checkBox>
                </w:ffData>
              </w:fldChar>
            </w:r>
            <w:r w:rsidR="00075A6E" w:rsidRPr="00547081">
              <w:rPr>
                <w:rFonts w:cstheme="minorHAnsi"/>
              </w:rPr>
              <w:instrText xml:space="preserve"> FORMCHECKBOX </w:instrText>
            </w:r>
            <w:r>
              <w:rPr>
                <w:rFonts w:cstheme="minorHAnsi"/>
              </w:rPr>
            </w:r>
            <w:r>
              <w:rPr>
                <w:rFonts w:cstheme="minorHAnsi"/>
              </w:rPr>
              <w:fldChar w:fldCharType="separate"/>
            </w:r>
            <w:r w:rsidRPr="00547081">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B0535B">
            <w:pPr>
              <w:pStyle w:val="ListParagraph"/>
              <w:numPr>
                <w:ilvl w:val="0"/>
                <w:numId w:val="31"/>
              </w:numPr>
              <w:spacing w:before="120" w:after="120"/>
              <w:ind w:left="415"/>
              <w:rPr>
                <w:rFonts w:cstheme="minorHAnsi"/>
              </w:rPr>
            </w:pPr>
            <w:r>
              <w:rPr>
                <w:rFonts w:cstheme="minorHAnsi"/>
              </w:rPr>
              <w:t>Setup the Log Analysis spreadsheet for the current month</w:t>
            </w:r>
          </w:p>
          <w:p w:rsidR="0043722A" w:rsidRDefault="0043722A" w:rsidP="0043722A">
            <w:pPr>
              <w:pStyle w:val="ListParagraph"/>
              <w:numPr>
                <w:ilvl w:val="0"/>
                <w:numId w:val="32"/>
              </w:numPr>
              <w:spacing w:before="120" w:after="120"/>
              <w:rPr>
                <w:rFonts w:cstheme="minorHAnsi"/>
              </w:rPr>
            </w:pPr>
            <w:r>
              <w:t>Copy down a blank section for next month to ensure the formulas carry over</w:t>
            </w:r>
          </w:p>
          <w:p w:rsidR="00075A6E" w:rsidRDefault="00075A6E" w:rsidP="00495FFA">
            <w:pPr>
              <w:pStyle w:val="ListParagraph"/>
              <w:numPr>
                <w:ilvl w:val="0"/>
                <w:numId w:val="32"/>
              </w:numPr>
              <w:spacing w:before="120" w:after="120"/>
              <w:rPr>
                <w:rFonts w:cstheme="minorHAnsi"/>
              </w:rPr>
            </w:pPr>
            <w:r>
              <w:rPr>
                <w:rFonts w:cstheme="minorHAnsi"/>
              </w:rPr>
              <w:t xml:space="preserve">Change the reference to the month in the “Begin </w:t>
            </w:r>
            <w:proofErr w:type="spellStart"/>
            <w:r w:rsidRPr="00495FFA">
              <w:rPr>
                <w:rFonts w:cstheme="minorHAnsi"/>
                <w:b/>
                <w:i/>
              </w:rPr>
              <w:t>mmm</w:t>
            </w:r>
            <w:proofErr w:type="spellEnd"/>
            <w:r>
              <w:rPr>
                <w:rFonts w:cstheme="minorHAnsi"/>
              </w:rPr>
              <w:t xml:space="preserve"> Changes” row to the current month</w:t>
            </w:r>
          </w:p>
          <w:p w:rsidR="00075A6E" w:rsidRDefault="00075A6E" w:rsidP="00495FFA">
            <w:pPr>
              <w:pStyle w:val="ListParagraph"/>
              <w:numPr>
                <w:ilvl w:val="0"/>
                <w:numId w:val="32"/>
              </w:numPr>
              <w:spacing w:before="120" w:after="120"/>
              <w:rPr>
                <w:rFonts w:cstheme="minorHAnsi"/>
              </w:rPr>
            </w:pPr>
            <w:r>
              <w:rPr>
                <w:rFonts w:cstheme="minorHAnsi"/>
              </w:rPr>
              <w:t>Change the reference to the month and year in the “</w:t>
            </w:r>
            <w:proofErr w:type="spellStart"/>
            <w:r w:rsidRPr="00495FFA">
              <w:rPr>
                <w:rFonts w:cstheme="minorHAnsi"/>
                <w:b/>
                <w:i/>
              </w:rPr>
              <w:t>mmm</w:t>
            </w:r>
            <w:proofErr w:type="spellEnd"/>
            <w:r>
              <w:rPr>
                <w:rFonts w:cstheme="minorHAnsi"/>
              </w:rPr>
              <w:t xml:space="preserve"> 20yy Total” line to the current month and year</w:t>
            </w:r>
          </w:p>
          <w:p w:rsidR="00075A6E" w:rsidRDefault="00075A6E" w:rsidP="00C31B18">
            <w:pPr>
              <w:pStyle w:val="ListParagraph"/>
              <w:numPr>
                <w:ilvl w:val="0"/>
                <w:numId w:val="32"/>
              </w:numPr>
              <w:spacing w:before="120" w:after="120"/>
              <w:rPr>
                <w:rFonts w:cstheme="minorHAnsi"/>
              </w:rPr>
            </w:pPr>
            <w:r>
              <w:rPr>
                <w:rFonts w:cstheme="minorHAnsi"/>
              </w:rPr>
              <w:t xml:space="preserve">If needed, add additional rows in between the “Begin </w:t>
            </w:r>
            <w:proofErr w:type="spellStart"/>
            <w:r w:rsidRPr="00495FFA">
              <w:rPr>
                <w:rFonts w:cstheme="minorHAnsi"/>
                <w:b/>
                <w:i/>
              </w:rPr>
              <w:t>mmm</w:t>
            </w:r>
            <w:proofErr w:type="spellEnd"/>
            <w:r>
              <w:rPr>
                <w:rFonts w:cstheme="minorHAnsi"/>
              </w:rPr>
              <w:t xml:space="preserve"> Changes” row and the “</w:t>
            </w:r>
            <w:proofErr w:type="spellStart"/>
            <w:r w:rsidRPr="00495FFA">
              <w:rPr>
                <w:rFonts w:cstheme="minorHAnsi"/>
                <w:b/>
                <w:i/>
              </w:rPr>
              <w:t>mmm</w:t>
            </w:r>
            <w:proofErr w:type="spellEnd"/>
            <w:r>
              <w:rPr>
                <w:rFonts w:cstheme="minorHAnsi"/>
              </w:rPr>
              <w:t xml:space="preserve"> 20yy Total”. You will need one row for each BCR, PCW, Mod, etc. To add a row, select one of the center rows, copy it, then insert it as a new row (this will ensure that all formulas both on the row itself and for the total rows are kept intact). You will have to follow this copy and insert process for each row added.</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B00AE6" w:rsidP="00CF2F61">
            <w:pPr>
              <w:spacing w:before="120" w:after="120"/>
              <w:jc w:val="center"/>
              <w:rPr>
                <w:rFonts w:cstheme="minorHAnsi"/>
              </w:rPr>
            </w:pPr>
            <w:r w:rsidRPr="00F13BE2">
              <w:rPr>
                <w:rFonts w:cstheme="minorHAnsi"/>
              </w:rPr>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B0535B">
            <w:pPr>
              <w:pStyle w:val="ListParagraph"/>
              <w:numPr>
                <w:ilvl w:val="0"/>
                <w:numId w:val="31"/>
              </w:numPr>
              <w:spacing w:before="120" w:after="120"/>
              <w:ind w:left="415"/>
              <w:rPr>
                <w:rFonts w:cstheme="minorHAnsi"/>
              </w:rPr>
            </w:pPr>
            <w:r>
              <w:rPr>
                <w:rFonts w:cstheme="minorHAnsi"/>
              </w:rPr>
              <w:t>Record BCR Transactions</w:t>
            </w:r>
          </w:p>
          <w:p w:rsidR="00075A6E" w:rsidRDefault="00075A6E" w:rsidP="00CF4FD2">
            <w:pPr>
              <w:pStyle w:val="ListParagraph"/>
              <w:numPr>
                <w:ilvl w:val="0"/>
                <w:numId w:val="32"/>
              </w:numPr>
              <w:spacing w:before="120" w:after="120"/>
              <w:rPr>
                <w:rFonts w:cstheme="minorHAnsi"/>
              </w:rPr>
            </w:pPr>
            <w:r>
              <w:rPr>
                <w:rFonts w:cstheme="minorHAnsi"/>
              </w:rPr>
              <w:t xml:space="preserve">For each BCR, record the BCR </w:t>
            </w:r>
            <w:r w:rsidRPr="0043722A">
              <w:rPr>
                <w:rFonts w:cstheme="minorHAnsi"/>
                <w:b/>
                <w:u w:val="single"/>
              </w:rPr>
              <w:t xml:space="preserve">number </w:t>
            </w:r>
            <w:r w:rsidR="0043722A" w:rsidRPr="0043722A">
              <w:rPr>
                <w:rFonts w:cstheme="minorHAnsi"/>
                <w:b/>
                <w:u w:val="single"/>
              </w:rPr>
              <w:t>only</w:t>
            </w:r>
            <w:r w:rsidR="0043722A">
              <w:rPr>
                <w:rFonts w:cstheme="minorHAnsi"/>
                <w:b/>
                <w:u w:val="single"/>
              </w:rPr>
              <w:t xml:space="preserve"> </w:t>
            </w:r>
            <w:r w:rsidR="0043722A" w:rsidRPr="0043722A">
              <w:rPr>
                <w:rFonts w:cstheme="minorHAnsi"/>
              </w:rPr>
              <w:t xml:space="preserve">(do not include “BCR”) </w:t>
            </w:r>
            <w:r>
              <w:rPr>
                <w:rFonts w:cstheme="minorHAnsi"/>
              </w:rPr>
              <w:t>in the Change Number column</w:t>
            </w:r>
          </w:p>
          <w:p w:rsidR="00075A6E" w:rsidRDefault="0043722A" w:rsidP="00CF4FD2">
            <w:pPr>
              <w:pStyle w:val="ListParagraph"/>
              <w:numPr>
                <w:ilvl w:val="0"/>
                <w:numId w:val="32"/>
              </w:numPr>
              <w:spacing w:before="120" w:after="120"/>
              <w:rPr>
                <w:rFonts w:cstheme="minorHAnsi"/>
              </w:rPr>
            </w:pPr>
            <w:r>
              <w:rPr>
                <w:rFonts w:cstheme="minorHAnsi"/>
              </w:rPr>
              <w:t>T</w:t>
            </w:r>
            <w:r w:rsidR="00075A6E">
              <w:rPr>
                <w:rFonts w:cstheme="minorHAnsi"/>
              </w:rPr>
              <w:t>he amount of budget distributed in the Distribute Budget column</w:t>
            </w:r>
            <w:r>
              <w:rPr>
                <w:rFonts w:cstheme="minorHAnsi"/>
              </w:rPr>
              <w:t xml:space="preserve"> will be populated based upon the data in the “Fortis” tab</w:t>
            </w:r>
            <w:r w:rsidR="000E013E">
              <w:rPr>
                <w:rFonts w:cstheme="minorHAnsi"/>
              </w:rPr>
              <w:t xml:space="preserve"> unless it is a document no</w:t>
            </w:r>
            <w:r w:rsidR="00FA46E4">
              <w:rPr>
                <w:rFonts w:cstheme="minorHAnsi"/>
              </w:rPr>
              <w:t>t</w:t>
            </w:r>
            <w:r w:rsidR="000E013E">
              <w:rPr>
                <w:rFonts w:cstheme="minorHAnsi"/>
              </w:rPr>
              <w:t xml:space="preserve"> routed through Fortis, in which case you must manually enter in the amount</w:t>
            </w:r>
            <w:r>
              <w:rPr>
                <w:rFonts w:cstheme="minorHAnsi"/>
              </w:rPr>
              <w:t xml:space="preserve">.  </w:t>
            </w:r>
          </w:p>
          <w:p w:rsidR="000E013E" w:rsidRPr="000E013E" w:rsidRDefault="000E013E" w:rsidP="000E013E">
            <w:pPr>
              <w:pStyle w:val="ListParagraph"/>
              <w:numPr>
                <w:ilvl w:val="0"/>
                <w:numId w:val="32"/>
              </w:numPr>
              <w:spacing w:before="120" w:after="120"/>
              <w:rPr>
                <w:rFonts w:cstheme="minorHAnsi"/>
              </w:rPr>
            </w:pPr>
            <w:r w:rsidRPr="000E013E">
              <w:rPr>
                <w:rFonts w:cstheme="minorHAnsi"/>
              </w:rPr>
              <w:t xml:space="preserve">The amount of budget </w:t>
            </w:r>
            <w:r w:rsidR="00075A6E" w:rsidRPr="000E013E">
              <w:rPr>
                <w:rFonts w:cstheme="minorHAnsi"/>
              </w:rPr>
              <w:t>from MR</w:t>
            </w:r>
            <w:r w:rsidRPr="000E013E">
              <w:rPr>
                <w:rFonts w:cstheme="minorHAnsi"/>
              </w:rPr>
              <w:t xml:space="preserve"> will be populated based upon the data in the “Fortis” tab unless it is a document no</w:t>
            </w:r>
            <w:r w:rsidR="00FA46E4">
              <w:rPr>
                <w:rFonts w:cstheme="minorHAnsi"/>
              </w:rPr>
              <w:t>t</w:t>
            </w:r>
            <w:r w:rsidRPr="000E013E">
              <w:rPr>
                <w:rFonts w:cstheme="minorHAnsi"/>
              </w:rPr>
              <w:t xml:space="preserve"> routed through Fortis, in which case you must manually enter in the amount.   </w:t>
            </w:r>
          </w:p>
          <w:p w:rsidR="00075A6E" w:rsidRDefault="00075A6E" w:rsidP="000E013E">
            <w:pPr>
              <w:pStyle w:val="ListParagraph"/>
              <w:numPr>
                <w:ilvl w:val="0"/>
                <w:numId w:val="32"/>
              </w:numPr>
              <w:spacing w:before="120" w:after="120"/>
              <w:rPr>
                <w:rFonts w:cstheme="minorHAnsi"/>
              </w:rPr>
            </w:pPr>
            <w:r>
              <w:rPr>
                <w:rFonts w:cstheme="minorHAnsi"/>
              </w:rPr>
              <w:t xml:space="preserve">If the BCR is being </w:t>
            </w:r>
            <w:r w:rsidR="000E013E">
              <w:rPr>
                <w:rFonts w:cstheme="minorHAnsi"/>
              </w:rPr>
              <w:t>budgeted</w:t>
            </w:r>
            <w:r>
              <w:rPr>
                <w:rFonts w:cstheme="minorHAnsi"/>
              </w:rPr>
              <w:t xml:space="preserve"> from UB (distribution of funds associated with a PCW), no additional entries are needed but you should see an offsetting amount in the UB column</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B00AE6" w:rsidP="00CF2F61">
            <w:pPr>
              <w:spacing w:before="120" w:after="120"/>
              <w:jc w:val="center"/>
              <w:rPr>
                <w:rFonts w:cstheme="minorHAnsi"/>
              </w:rPr>
            </w:pPr>
            <w:r w:rsidRPr="00F13BE2">
              <w:rPr>
                <w:rFonts w:cstheme="minorHAnsi"/>
              </w:rPr>
              <w:lastRenderedPageBreak/>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0638E5">
            <w:pPr>
              <w:pStyle w:val="ListParagraph"/>
              <w:numPr>
                <w:ilvl w:val="0"/>
                <w:numId w:val="31"/>
              </w:numPr>
              <w:spacing w:before="120" w:after="120"/>
              <w:ind w:left="415"/>
              <w:rPr>
                <w:rFonts w:cstheme="minorHAnsi"/>
              </w:rPr>
            </w:pPr>
            <w:r>
              <w:rPr>
                <w:rFonts w:cstheme="minorHAnsi"/>
              </w:rPr>
              <w:t>Identify AUW/PCW Changes</w:t>
            </w:r>
          </w:p>
          <w:p w:rsidR="00075A6E" w:rsidRDefault="00075A6E" w:rsidP="000638E5">
            <w:pPr>
              <w:pStyle w:val="ListParagraph"/>
              <w:numPr>
                <w:ilvl w:val="0"/>
                <w:numId w:val="32"/>
              </w:numPr>
              <w:spacing w:before="120" w:after="120"/>
              <w:rPr>
                <w:rFonts w:cstheme="minorHAnsi"/>
              </w:rPr>
            </w:pPr>
            <w:r>
              <w:rPr>
                <w:rFonts w:cstheme="minorHAnsi"/>
              </w:rPr>
              <w:t xml:space="preserve">Using the AUW/PCW spreadsheet from contracts, identify all changes in AUW/PCW values from the previous month. This can be done by filtering the log analysis data to include only transactions with values in the AUW Cost column, copying the rows, and pasting values into a temporary spreadsheet. All columns except the AUW, PCW, AUW Cost, and AUW Fee can be removed from the data set. Sort the data by PCW number then create subtotals by PCW. Use these subtotals to compare to the PCW spreadsheet from contracts. </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0638E5">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B00AE6" w:rsidP="00CF2F61">
            <w:pPr>
              <w:spacing w:before="120" w:after="120"/>
              <w:jc w:val="center"/>
              <w:rPr>
                <w:rFonts w:cstheme="minorHAnsi"/>
              </w:rPr>
            </w:pPr>
            <w:r w:rsidRPr="00F13BE2">
              <w:rPr>
                <w:rFonts w:cstheme="minorHAnsi"/>
              </w:rPr>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0638E5">
            <w:pPr>
              <w:pStyle w:val="ListParagraph"/>
              <w:numPr>
                <w:ilvl w:val="0"/>
                <w:numId w:val="31"/>
              </w:numPr>
              <w:spacing w:before="120" w:after="120"/>
              <w:ind w:left="415"/>
              <w:rPr>
                <w:rFonts w:cstheme="minorHAnsi"/>
              </w:rPr>
            </w:pPr>
            <w:r>
              <w:rPr>
                <w:rFonts w:cstheme="minorHAnsi"/>
              </w:rPr>
              <w:t>Record AUW/PCW Change Transactions</w:t>
            </w:r>
          </w:p>
          <w:p w:rsidR="00075A6E" w:rsidRDefault="00075A6E" w:rsidP="000638E5">
            <w:pPr>
              <w:pStyle w:val="ListParagraph"/>
              <w:numPr>
                <w:ilvl w:val="0"/>
                <w:numId w:val="32"/>
              </w:numPr>
              <w:spacing w:before="120" w:after="120"/>
              <w:rPr>
                <w:rFonts w:cstheme="minorHAnsi"/>
              </w:rPr>
            </w:pPr>
            <w:r>
              <w:rPr>
                <w:rFonts w:cstheme="minorHAnsi"/>
              </w:rPr>
              <w:t>This step is for existing AUW/PCWs whose values have changed. New AUW/PCWs are addressed in the next step.</w:t>
            </w:r>
          </w:p>
          <w:p w:rsidR="00075A6E" w:rsidRDefault="00075A6E" w:rsidP="000638E5">
            <w:pPr>
              <w:pStyle w:val="ListParagraph"/>
              <w:numPr>
                <w:ilvl w:val="0"/>
                <w:numId w:val="32"/>
              </w:numPr>
              <w:spacing w:before="120" w:after="120"/>
              <w:rPr>
                <w:rFonts w:cstheme="minorHAnsi"/>
              </w:rPr>
            </w:pPr>
            <w:r w:rsidRPr="00CE6082">
              <w:rPr>
                <w:rFonts w:cstheme="minorHAnsi"/>
              </w:rPr>
              <w:t xml:space="preserve">For each AUW whose value has changed, you will need to add a new transaction with the changed amount. Changes typically occur when AUWs go from ROM values to FFP values to negotiated values. In the Log Analysis spreadsheet, record the AUW number, PCW number, status, AUW amount (additive to the current balance for the PCW), and estimated fee. </w:t>
            </w:r>
            <w:r>
              <w:rPr>
                <w:rFonts w:cstheme="minorHAnsi"/>
              </w:rPr>
              <w:t>When the AUW cost value is recorded, it will also increase the UB value by the same amount. Distributions of PCW budgets are typically recorded in a separate transaction associated with a BCR.</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0638E5">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B00AE6" w:rsidP="00CF2F61">
            <w:pPr>
              <w:spacing w:before="120" w:after="120"/>
              <w:jc w:val="center"/>
              <w:rPr>
                <w:rFonts w:cstheme="minorHAnsi"/>
              </w:rPr>
            </w:pPr>
            <w:r w:rsidRPr="00F13BE2">
              <w:rPr>
                <w:rFonts w:cstheme="minorHAnsi"/>
              </w:rPr>
              <w:lastRenderedPageBreak/>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676A97">
            <w:pPr>
              <w:pStyle w:val="ListParagraph"/>
              <w:numPr>
                <w:ilvl w:val="0"/>
                <w:numId w:val="31"/>
              </w:numPr>
              <w:spacing w:before="120" w:after="120"/>
              <w:ind w:left="415"/>
              <w:rPr>
                <w:rFonts w:cstheme="minorHAnsi"/>
              </w:rPr>
            </w:pPr>
            <w:r>
              <w:rPr>
                <w:rFonts w:cstheme="minorHAnsi"/>
              </w:rPr>
              <w:t>Record New AUW/PCW Transactions</w:t>
            </w:r>
          </w:p>
          <w:p w:rsidR="00075A6E" w:rsidRDefault="00075A6E" w:rsidP="000638E5">
            <w:pPr>
              <w:pStyle w:val="ListParagraph"/>
              <w:numPr>
                <w:ilvl w:val="0"/>
                <w:numId w:val="32"/>
              </w:numPr>
              <w:spacing w:before="120" w:after="120"/>
              <w:rPr>
                <w:rFonts w:cstheme="minorHAnsi"/>
              </w:rPr>
            </w:pPr>
            <w:r w:rsidRPr="00CE6082">
              <w:rPr>
                <w:rFonts w:cstheme="minorHAnsi"/>
              </w:rPr>
              <w:t xml:space="preserve">For each </w:t>
            </w:r>
            <w:r>
              <w:rPr>
                <w:rFonts w:cstheme="minorHAnsi"/>
              </w:rPr>
              <w:t xml:space="preserve">new </w:t>
            </w:r>
            <w:r w:rsidRPr="00CE6082">
              <w:rPr>
                <w:rFonts w:cstheme="minorHAnsi"/>
              </w:rPr>
              <w:t>AUW</w:t>
            </w:r>
            <w:r>
              <w:rPr>
                <w:rFonts w:cstheme="minorHAnsi"/>
              </w:rPr>
              <w:t xml:space="preserve">/PCW, </w:t>
            </w:r>
            <w:r w:rsidRPr="00CE6082">
              <w:rPr>
                <w:rFonts w:cstheme="minorHAnsi"/>
              </w:rPr>
              <w:t xml:space="preserve">you will need to add a new transaction with the </w:t>
            </w:r>
            <w:r>
              <w:rPr>
                <w:rFonts w:cstheme="minorHAnsi"/>
              </w:rPr>
              <w:t>total AUW/PCW amount</w:t>
            </w:r>
            <w:r w:rsidRPr="00CE6082">
              <w:rPr>
                <w:rFonts w:cstheme="minorHAnsi"/>
              </w:rPr>
              <w:t xml:space="preserve">. In the Log Analysis spreadsheet, record the AUW number, PCW number, status, AUW amount (additive to the current balance for the PCW), and estimated fee. </w:t>
            </w:r>
            <w:r>
              <w:rPr>
                <w:rFonts w:cstheme="minorHAnsi"/>
              </w:rPr>
              <w:t>When the AUW cost value is recorded, it will also increase the UB value by the same amount. Distributions of PCW budgets are typically recorded in a separate transaction associated with a BCR.</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676A97">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B00AE6" w:rsidP="00CF2F61">
            <w:pPr>
              <w:spacing w:before="120" w:after="120"/>
              <w:jc w:val="center"/>
              <w:rPr>
                <w:rFonts w:cstheme="minorHAnsi"/>
              </w:rPr>
            </w:pPr>
            <w:r w:rsidRPr="00F13BE2">
              <w:rPr>
                <w:rFonts w:cstheme="minorHAnsi"/>
              </w:rPr>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676A97">
            <w:pPr>
              <w:pStyle w:val="ListParagraph"/>
              <w:numPr>
                <w:ilvl w:val="0"/>
                <w:numId w:val="31"/>
              </w:numPr>
              <w:spacing w:before="120" w:after="120"/>
              <w:ind w:left="415"/>
              <w:rPr>
                <w:rFonts w:cstheme="minorHAnsi"/>
              </w:rPr>
            </w:pPr>
            <w:r>
              <w:rPr>
                <w:rFonts w:cstheme="minorHAnsi"/>
              </w:rPr>
              <w:t>Record Contract Mod Transactions for AUW PCWs</w:t>
            </w:r>
          </w:p>
          <w:p w:rsidR="00075A6E" w:rsidRDefault="00075A6E" w:rsidP="00335F51">
            <w:pPr>
              <w:pStyle w:val="ListParagraph"/>
              <w:numPr>
                <w:ilvl w:val="0"/>
                <w:numId w:val="32"/>
              </w:numPr>
              <w:spacing w:before="120" w:after="120"/>
              <w:rPr>
                <w:rFonts w:cstheme="minorHAnsi"/>
              </w:rPr>
            </w:pPr>
            <w:r>
              <w:rPr>
                <w:rFonts w:cstheme="minorHAnsi"/>
              </w:rPr>
              <w:t xml:space="preserve">When PCWs that were funded as AUWs are negotiated, the AUW amount is withdrawn from the AUW values and the negotiated value is added to the Total Negotiated Cost.  </w:t>
            </w:r>
          </w:p>
          <w:p w:rsidR="00075A6E" w:rsidRDefault="00075A6E" w:rsidP="00335F51">
            <w:pPr>
              <w:pStyle w:val="ListParagraph"/>
              <w:numPr>
                <w:ilvl w:val="0"/>
                <w:numId w:val="32"/>
              </w:numPr>
              <w:spacing w:before="120" w:after="120"/>
              <w:rPr>
                <w:rFonts w:cstheme="minorHAnsi"/>
              </w:rPr>
            </w:pPr>
            <w:r>
              <w:rPr>
                <w:rFonts w:cstheme="minorHAnsi"/>
              </w:rPr>
              <w:t>Create a new transaction with just the PCW number and Contract Mod number.</w:t>
            </w:r>
          </w:p>
          <w:p w:rsidR="00075A6E" w:rsidRDefault="00075A6E" w:rsidP="00335F51">
            <w:pPr>
              <w:pStyle w:val="ListParagraph"/>
              <w:numPr>
                <w:ilvl w:val="0"/>
                <w:numId w:val="32"/>
              </w:numPr>
              <w:spacing w:before="120" w:after="120"/>
              <w:rPr>
                <w:rFonts w:cstheme="minorHAnsi"/>
              </w:rPr>
            </w:pPr>
            <w:r>
              <w:rPr>
                <w:rFonts w:cstheme="minorHAnsi"/>
              </w:rPr>
              <w:t>Turn the filters on and filter on the PCW number to view all transactions associated with the PCW. Be sure your filter includes all Rev’s of the PCW (e.g. 0360 and 0360 R1 would both be selected).</w:t>
            </w:r>
          </w:p>
          <w:p w:rsidR="00075A6E" w:rsidRDefault="00075A6E" w:rsidP="00335F51">
            <w:pPr>
              <w:pStyle w:val="ListParagraph"/>
              <w:numPr>
                <w:ilvl w:val="0"/>
                <w:numId w:val="32"/>
              </w:numPr>
              <w:spacing w:before="120" w:after="120"/>
              <w:rPr>
                <w:rFonts w:cstheme="minorHAnsi"/>
              </w:rPr>
            </w:pPr>
            <w:r>
              <w:rPr>
                <w:rFonts w:cstheme="minorHAnsi"/>
              </w:rPr>
              <w:t>Highlight the AUW Cost values to get a total value for the PCW. This is the amount that needs to be removed from the total AUW amount. Enter an offsetting value on the new transaction line as the AUW Cost amount.</w:t>
            </w:r>
          </w:p>
          <w:p w:rsidR="00075A6E" w:rsidRDefault="00075A6E" w:rsidP="00335F51">
            <w:pPr>
              <w:pStyle w:val="ListParagraph"/>
              <w:numPr>
                <w:ilvl w:val="0"/>
                <w:numId w:val="32"/>
              </w:numPr>
              <w:spacing w:before="120" w:after="120"/>
              <w:rPr>
                <w:rFonts w:cstheme="minorHAnsi"/>
              </w:rPr>
            </w:pPr>
            <w:r>
              <w:rPr>
                <w:rFonts w:cstheme="minorHAnsi"/>
              </w:rPr>
              <w:t>Highlight the AUW Fee values to get a total fee value and record an offsetting amount on the new transaction line as the AUW Fee amount.</w:t>
            </w:r>
          </w:p>
          <w:p w:rsidR="00075A6E" w:rsidRDefault="00075A6E" w:rsidP="00655E0B">
            <w:pPr>
              <w:pStyle w:val="ListParagraph"/>
              <w:numPr>
                <w:ilvl w:val="0"/>
                <w:numId w:val="32"/>
              </w:numPr>
              <w:spacing w:before="120" w:after="120"/>
              <w:rPr>
                <w:rFonts w:cstheme="minorHAnsi"/>
              </w:rPr>
            </w:pPr>
            <w:r>
              <w:rPr>
                <w:rFonts w:cstheme="minorHAnsi"/>
              </w:rPr>
              <w:t>Select the AUW Costs for all the rows associated with the PCW to ensure that the sum is now 0. Repeat for the fee amounts.</w:t>
            </w:r>
          </w:p>
          <w:p w:rsidR="00075A6E" w:rsidRPr="004024A2" w:rsidRDefault="00075A6E" w:rsidP="004024A2">
            <w:pPr>
              <w:pStyle w:val="ListParagraph"/>
              <w:numPr>
                <w:ilvl w:val="0"/>
                <w:numId w:val="32"/>
              </w:numPr>
              <w:spacing w:before="120" w:after="120"/>
              <w:rPr>
                <w:rFonts w:cstheme="minorHAnsi"/>
              </w:rPr>
            </w:pPr>
            <w:r>
              <w:rPr>
                <w:rFonts w:cstheme="minorHAnsi"/>
              </w:rPr>
              <w:t>On the same transaction line that the offsetting AUW values were entered on, enter the negotiated cost amount and negotiated fee amounts.</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676A97">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B00AE6" w:rsidP="00CF2F61">
            <w:pPr>
              <w:spacing w:before="120" w:after="120"/>
              <w:jc w:val="center"/>
              <w:rPr>
                <w:rFonts w:cstheme="minorHAnsi"/>
              </w:rPr>
            </w:pPr>
            <w:r w:rsidRPr="00F13BE2">
              <w:rPr>
                <w:rFonts w:cstheme="minorHAnsi"/>
              </w:rPr>
              <w:lastRenderedPageBreak/>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CF2F61">
            <w:pPr>
              <w:pStyle w:val="ListParagraph"/>
              <w:numPr>
                <w:ilvl w:val="0"/>
                <w:numId w:val="31"/>
              </w:numPr>
              <w:spacing w:before="120" w:after="120"/>
              <w:ind w:left="415"/>
              <w:rPr>
                <w:rFonts w:cstheme="minorHAnsi"/>
              </w:rPr>
            </w:pPr>
            <w:r>
              <w:rPr>
                <w:rFonts w:cstheme="minorHAnsi"/>
              </w:rPr>
              <w:t>Record Contract Mod Transactions for non-AUW PCWs</w:t>
            </w:r>
          </w:p>
          <w:p w:rsidR="00075A6E" w:rsidRPr="0092681B" w:rsidRDefault="00075A6E" w:rsidP="0092681B">
            <w:pPr>
              <w:pStyle w:val="ListParagraph"/>
              <w:numPr>
                <w:ilvl w:val="0"/>
                <w:numId w:val="32"/>
              </w:numPr>
              <w:spacing w:before="120" w:after="120"/>
              <w:rPr>
                <w:rFonts w:cstheme="minorHAnsi"/>
              </w:rPr>
            </w:pPr>
            <w:r>
              <w:rPr>
                <w:rFonts w:cstheme="minorHAnsi"/>
              </w:rPr>
              <w:t>Create a new transaction with the PCW number, Contract Mod number, negotiated cost amount, and negotiated fee amount.</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676A97">
            <w:pPr>
              <w:jc w:val="center"/>
              <w:rPr>
                <w:rFonts w:ascii="Arial" w:hAnsi="Arial" w:cs="Arial"/>
                <w:noProof/>
              </w:rPr>
            </w:pPr>
          </w:p>
        </w:tc>
      </w:tr>
      <w:tr w:rsidR="00075A6E" w:rsidTr="00075A6E">
        <w:trPr>
          <w:cantSplit/>
        </w:trPr>
        <w:tc>
          <w:tcPr>
            <w:tcW w:w="4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Pr="00F13BE2" w:rsidRDefault="00B00AE6" w:rsidP="00CF2F61">
            <w:pPr>
              <w:spacing w:before="120" w:after="120"/>
              <w:jc w:val="center"/>
              <w:rPr>
                <w:rFonts w:cstheme="minorHAnsi"/>
              </w:rPr>
            </w:pPr>
            <w:r w:rsidRPr="00F13BE2">
              <w:rPr>
                <w:rFonts w:cstheme="minorHAnsi"/>
              </w:rPr>
              <w:fldChar w:fldCharType="begin">
                <w:ffData>
                  <w:name w:val="Check1"/>
                  <w:enabled/>
                  <w:calcOnExit w:val="0"/>
                  <w:checkBox>
                    <w:sizeAuto/>
                    <w:default w:val="0"/>
                    <w:checked w:val="0"/>
                  </w:checkBox>
                </w:ffData>
              </w:fldChar>
            </w:r>
            <w:r w:rsidR="00075A6E" w:rsidRPr="00F13BE2">
              <w:rPr>
                <w:rFonts w:cstheme="minorHAnsi"/>
              </w:rPr>
              <w:instrText xml:space="preserve"> FORMCHECKBOX </w:instrText>
            </w:r>
            <w:r>
              <w:rPr>
                <w:rFonts w:cstheme="minorHAnsi"/>
              </w:rPr>
            </w:r>
            <w:r>
              <w:rPr>
                <w:rFonts w:cstheme="minorHAnsi"/>
              </w:rPr>
              <w:fldChar w:fldCharType="separate"/>
            </w:r>
            <w:r w:rsidRPr="00F13BE2">
              <w:rPr>
                <w:rFonts w:cstheme="minorHAnsi"/>
              </w:rPr>
              <w:fldChar w:fldCharType="end"/>
            </w:r>
          </w:p>
        </w:tc>
        <w:tc>
          <w:tcPr>
            <w:tcW w:w="745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075A6E" w:rsidRDefault="00075A6E" w:rsidP="00CF2F61">
            <w:pPr>
              <w:pStyle w:val="ListParagraph"/>
              <w:numPr>
                <w:ilvl w:val="0"/>
                <w:numId w:val="31"/>
              </w:numPr>
              <w:spacing w:before="120" w:after="120"/>
              <w:ind w:left="415"/>
              <w:rPr>
                <w:rFonts w:cstheme="minorHAnsi"/>
              </w:rPr>
            </w:pPr>
            <w:r>
              <w:rPr>
                <w:rFonts w:cstheme="minorHAnsi"/>
              </w:rPr>
              <w:t>Check the totals</w:t>
            </w:r>
          </w:p>
          <w:p w:rsidR="00075A6E" w:rsidRDefault="00075A6E" w:rsidP="007147E5">
            <w:pPr>
              <w:pStyle w:val="ListParagraph"/>
              <w:numPr>
                <w:ilvl w:val="0"/>
                <w:numId w:val="32"/>
              </w:numPr>
              <w:spacing w:before="120" w:after="120"/>
              <w:rPr>
                <w:rFonts w:cstheme="minorHAnsi"/>
              </w:rPr>
            </w:pPr>
            <w:r>
              <w:rPr>
                <w:rFonts w:cstheme="minorHAnsi"/>
              </w:rPr>
              <w:t>Validate the totals against the Contract Budget File and AUW/PCW Spreadsheet</w:t>
            </w:r>
          </w:p>
          <w:p w:rsidR="00445E9A" w:rsidRDefault="00445E9A" w:rsidP="00445E9A">
            <w:pPr>
              <w:pStyle w:val="ListParagraph"/>
              <w:numPr>
                <w:ilvl w:val="0"/>
                <w:numId w:val="32"/>
              </w:numPr>
              <w:spacing w:before="120" w:after="120"/>
              <w:rPr>
                <w:rFonts w:cstheme="minorHAnsi"/>
              </w:rPr>
            </w:pPr>
            <w:r>
              <w:rPr>
                <w:rFonts w:cstheme="minorHAnsi"/>
              </w:rPr>
              <w:t>If there is a discrepancy of $500.00 +/</w:t>
            </w:r>
            <w:proofErr w:type="gramStart"/>
            <w:r>
              <w:rPr>
                <w:rFonts w:cstheme="minorHAnsi"/>
              </w:rPr>
              <w:t>-  or</w:t>
            </w:r>
            <w:proofErr w:type="gramEnd"/>
            <w:r>
              <w:rPr>
                <w:rFonts w:cstheme="minorHAnsi"/>
              </w:rPr>
              <w:t xml:space="preserve"> more there </w:t>
            </w:r>
            <w:r w:rsidRPr="00445E9A">
              <w:rPr>
                <w:rFonts w:cstheme="minorHAnsi"/>
                <w:b/>
                <w:u w:val="single"/>
              </w:rPr>
              <w:t>must</w:t>
            </w:r>
            <w:r>
              <w:rPr>
                <w:rFonts w:cstheme="minorHAnsi"/>
              </w:rPr>
              <w:t xml:space="preserve"> be a revision to the BCR to show the dollar amount calculated in Cobra.</w:t>
            </w:r>
          </w:p>
          <w:p w:rsidR="00990115" w:rsidRDefault="00990115" w:rsidP="00990115">
            <w:pPr>
              <w:pStyle w:val="ListParagraph"/>
              <w:numPr>
                <w:ilvl w:val="1"/>
                <w:numId w:val="32"/>
              </w:numPr>
              <w:spacing w:before="120" w:after="120"/>
              <w:rPr>
                <w:rFonts w:cstheme="minorHAnsi"/>
              </w:rPr>
            </w:pPr>
            <w:r>
              <w:rPr>
                <w:rFonts w:cstheme="minorHAnsi"/>
              </w:rPr>
              <w:t>If the discrepancy is caused by pricing of hours only, then only the Analyst and an administrator need approve</w:t>
            </w:r>
          </w:p>
          <w:p w:rsidR="00990115" w:rsidRDefault="00990115" w:rsidP="00990115">
            <w:pPr>
              <w:pStyle w:val="ListParagraph"/>
              <w:numPr>
                <w:ilvl w:val="1"/>
                <w:numId w:val="32"/>
              </w:numPr>
              <w:spacing w:before="120" w:after="120"/>
              <w:rPr>
                <w:rFonts w:cstheme="minorHAnsi"/>
              </w:rPr>
            </w:pPr>
            <w:r>
              <w:rPr>
                <w:rFonts w:cstheme="minorHAnsi"/>
              </w:rPr>
              <w:t>All other revisions must be routed for signature.</w:t>
            </w:r>
          </w:p>
        </w:tc>
        <w:tc>
          <w:tcPr>
            <w:tcW w:w="54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75A6E" w:rsidRDefault="00075A6E" w:rsidP="00676A97">
            <w:pPr>
              <w:jc w:val="center"/>
              <w:rPr>
                <w:rFonts w:ascii="Arial" w:hAnsi="Arial" w:cs="Arial"/>
                <w:noProof/>
              </w:rPr>
            </w:pPr>
          </w:p>
        </w:tc>
      </w:tr>
    </w:tbl>
    <w:p w:rsidR="0057531E" w:rsidRDefault="0057531E" w:rsidP="00082CCA"/>
    <w:sectPr w:rsidR="0057531E" w:rsidSect="000A5412">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440" w:right="1440" w:bottom="1440" w:left="1440" w:header="99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22A" w:rsidRDefault="0043722A" w:rsidP="00484069">
      <w:pPr>
        <w:spacing w:after="0" w:line="240" w:lineRule="auto"/>
      </w:pPr>
      <w:r>
        <w:separator/>
      </w:r>
    </w:p>
  </w:endnote>
  <w:endnote w:type="continuationSeparator" w:id="0">
    <w:p w:rsidR="0043722A" w:rsidRDefault="0043722A" w:rsidP="00484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22A" w:rsidRDefault="004372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43722A" w:rsidRDefault="0043722A" w:rsidP="00220DBA">
        <w:pPr>
          <w:jc w:val="center"/>
        </w:pPr>
        <w:r>
          <w:t xml:space="preserve">Page </w:t>
        </w:r>
        <w:fldSimple w:instr=" PAGE ">
          <w:r w:rsidR="00FA46E4">
            <w:rPr>
              <w:noProof/>
            </w:rPr>
            <w:t>1</w:t>
          </w:r>
        </w:fldSimple>
        <w:r>
          <w:t xml:space="preserve"> of </w:t>
        </w:r>
        <w:fldSimple w:instr=" NUMPAGES  ">
          <w:r w:rsidR="00FA46E4">
            <w:rPr>
              <w:noProof/>
            </w:rPr>
            <w:t>5</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22A" w:rsidRDefault="004372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22A" w:rsidRDefault="0043722A" w:rsidP="00484069">
      <w:pPr>
        <w:spacing w:after="0" w:line="240" w:lineRule="auto"/>
      </w:pPr>
      <w:r>
        <w:separator/>
      </w:r>
    </w:p>
  </w:footnote>
  <w:footnote w:type="continuationSeparator" w:id="0">
    <w:p w:rsidR="0043722A" w:rsidRDefault="0043722A" w:rsidP="00484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22A" w:rsidRDefault="004372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22A" w:rsidRDefault="0043722A" w:rsidP="002672FE">
    <w:pPr>
      <w:jc w:val="center"/>
      <w:rPr>
        <w:rStyle w:val="Heading1Char"/>
        <w:sz w:val="32"/>
      </w:rPr>
    </w:pPr>
    <w:r>
      <w:rPr>
        <w:rFonts w:ascii="Verdana" w:hAnsi="Verdana"/>
        <w:noProof/>
        <w:color w:val="000000"/>
        <w:sz w:val="24"/>
      </w:rPr>
      <w:drawing>
        <wp:anchor distT="0" distB="0" distL="114300" distR="114300" simplePos="0" relativeHeight="251659264"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anchor>
      </w:drawing>
    </w:r>
    <w:r w:rsidRPr="002672FE">
      <w:rPr>
        <w:rFonts w:ascii="Verdana" w:hAnsi="Verdana"/>
        <w:noProof/>
        <w:color w:val="000000"/>
        <w:sz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1524000" cy="447675"/>
          <wp:effectExtent l="19050" t="0" r="0" b="0"/>
          <wp:wrapNone/>
          <wp:docPr id="21" name="ctl00_onetidHeadbnnr0" descr="http://sharepoint/images/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0" descr="http://sharepoint/images/fmg.jpg"/>
                  <pic:cNvPicPr>
                    <a:picLocks noChangeAspect="1" noChangeArrowheads="1"/>
                  </pic:cNvPicPr>
                </pic:nvPicPr>
                <pic:blipFill>
                  <a:blip r:embed="rId2"/>
                  <a:srcRect/>
                  <a:stretch>
                    <a:fillRect/>
                  </a:stretch>
                </pic:blipFill>
                <pic:spPr bwMode="auto">
                  <a:xfrm>
                    <a:off x="0" y="0"/>
                    <a:ext cx="1524000" cy="447675"/>
                  </a:xfrm>
                  <a:prstGeom prst="rect">
                    <a:avLst/>
                  </a:prstGeom>
                  <a:noFill/>
                  <a:ln w="9525">
                    <a:noFill/>
                    <a:miter lim="800000"/>
                    <a:headEnd/>
                    <a:tailEnd/>
                  </a:ln>
                </pic:spPr>
              </pic:pic>
            </a:graphicData>
          </a:graphic>
        </wp:anchor>
      </w:drawing>
    </w:r>
    <w:r w:rsidRPr="002672FE">
      <w:rPr>
        <w:rStyle w:val="Heading1Char"/>
        <w:sz w:val="32"/>
      </w:rPr>
      <w:t xml:space="preserve">Cobra Monthly Processing </w:t>
    </w:r>
    <w:r>
      <w:rPr>
        <w:rStyle w:val="Heading1Char"/>
        <w:sz w:val="32"/>
      </w:rPr>
      <w:t>Work Instruction</w:t>
    </w:r>
  </w:p>
  <w:p w:rsidR="0043722A" w:rsidRPr="002672FE" w:rsidRDefault="0043722A" w:rsidP="002672FE">
    <w:pPr>
      <w:pStyle w:val="Header"/>
      <w:rPr>
        <w:sz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722A" w:rsidRDefault="004372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4695"/>
    <w:multiLevelType w:val="hybridMultilevel"/>
    <w:tmpl w:val="26E43BA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
    <w:nsid w:val="02897972"/>
    <w:multiLevelType w:val="hybridMultilevel"/>
    <w:tmpl w:val="A832EFB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
    <w:nsid w:val="03ED43B8"/>
    <w:multiLevelType w:val="hybridMultilevel"/>
    <w:tmpl w:val="715A238E"/>
    <w:lvl w:ilvl="0" w:tplc="04090001">
      <w:start w:val="1"/>
      <w:numFmt w:val="bullet"/>
      <w:lvlText w:val=""/>
      <w:lvlJc w:val="left"/>
      <w:pPr>
        <w:ind w:left="790" w:hanging="360"/>
      </w:pPr>
      <w:rPr>
        <w:rFonts w:ascii="Symbol" w:hAnsi="Symbol"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nsid w:val="06FA4284"/>
    <w:multiLevelType w:val="hybridMultilevel"/>
    <w:tmpl w:val="9F60AF7E"/>
    <w:lvl w:ilvl="0" w:tplc="B57036E0">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nsid w:val="0A103063"/>
    <w:multiLevelType w:val="hybridMultilevel"/>
    <w:tmpl w:val="982C41D6"/>
    <w:lvl w:ilvl="0" w:tplc="935A7914">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120A3D9C"/>
    <w:multiLevelType w:val="hybridMultilevel"/>
    <w:tmpl w:val="77F8D2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4F4599"/>
    <w:multiLevelType w:val="hybridMultilevel"/>
    <w:tmpl w:val="2B00E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174DE"/>
    <w:multiLevelType w:val="hybridMultilevel"/>
    <w:tmpl w:val="586CA66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nsid w:val="1A67136B"/>
    <w:multiLevelType w:val="hybridMultilevel"/>
    <w:tmpl w:val="7A30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EE32B1"/>
    <w:multiLevelType w:val="hybridMultilevel"/>
    <w:tmpl w:val="CDC4781C"/>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0">
    <w:nsid w:val="21E03855"/>
    <w:multiLevelType w:val="hybridMultilevel"/>
    <w:tmpl w:val="C908D57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1">
    <w:nsid w:val="29543264"/>
    <w:multiLevelType w:val="hybridMultilevel"/>
    <w:tmpl w:val="AD2AB0BE"/>
    <w:lvl w:ilvl="0" w:tplc="983E1A3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2">
    <w:nsid w:val="2B337FB9"/>
    <w:multiLevelType w:val="hybridMultilevel"/>
    <w:tmpl w:val="53C2D0A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3">
    <w:nsid w:val="303C3D65"/>
    <w:multiLevelType w:val="hybridMultilevel"/>
    <w:tmpl w:val="3E52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3E5D7D"/>
    <w:multiLevelType w:val="hybridMultilevel"/>
    <w:tmpl w:val="BA12C4E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nsid w:val="348813D5"/>
    <w:multiLevelType w:val="hybridMultilevel"/>
    <w:tmpl w:val="23C6A702"/>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6">
    <w:nsid w:val="388E65F8"/>
    <w:multiLevelType w:val="hybridMultilevel"/>
    <w:tmpl w:val="77F8D24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7">
    <w:nsid w:val="3A9772DC"/>
    <w:multiLevelType w:val="hybridMultilevel"/>
    <w:tmpl w:val="4EB881EA"/>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8">
    <w:nsid w:val="450D482A"/>
    <w:multiLevelType w:val="hybridMultilevel"/>
    <w:tmpl w:val="5FA22C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9">
    <w:nsid w:val="46F72882"/>
    <w:multiLevelType w:val="hybridMultilevel"/>
    <w:tmpl w:val="6A48B6C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0">
    <w:nsid w:val="49E108B3"/>
    <w:multiLevelType w:val="hybridMultilevel"/>
    <w:tmpl w:val="496E5AA2"/>
    <w:lvl w:ilvl="0" w:tplc="0409000F">
      <w:start w:val="1"/>
      <w:numFmt w:val="decimal"/>
      <w:lvlText w:val="%1."/>
      <w:lvlJc w:val="left"/>
      <w:pPr>
        <w:ind w:left="790" w:hanging="360"/>
      </w:pPr>
    </w:lvl>
    <w:lvl w:ilvl="1" w:tplc="04090019">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1">
    <w:nsid w:val="4B8B6B1F"/>
    <w:multiLevelType w:val="hybridMultilevel"/>
    <w:tmpl w:val="C966FF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D80B6F"/>
    <w:multiLevelType w:val="hybridMultilevel"/>
    <w:tmpl w:val="BB3A3D4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3">
    <w:nsid w:val="4EE32B08"/>
    <w:multiLevelType w:val="hybridMultilevel"/>
    <w:tmpl w:val="0E36845C"/>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nsid w:val="531E7058"/>
    <w:multiLevelType w:val="hybridMultilevel"/>
    <w:tmpl w:val="76D09CD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5">
    <w:nsid w:val="56A94B97"/>
    <w:multiLevelType w:val="hybridMultilevel"/>
    <w:tmpl w:val="24123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764638D"/>
    <w:multiLevelType w:val="hybridMultilevel"/>
    <w:tmpl w:val="C2E441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58823F6F"/>
    <w:multiLevelType w:val="hybridMultilevel"/>
    <w:tmpl w:val="AE94DA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59497F0F"/>
    <w:multiLevelType w:val="hybridMultilevel"/>
    <w:tmpl w:val="49CC6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E0E776E"/>
    <w:multiLevelType w:val="hybridMultilevel"/>
    <w:tmpl w:val="191483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0">
    <w:nsid w:val="76673173"/>
    <w:multiLevelType w:val="hybridMultilevel"/>
    <w:tmpl w:val="A126AE26"/>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6"/>
  </w:num>
  <w:num w:numId="2">
    <w:abstractNumId w:val="8"/>
  </w:num>
  <w:num w:numId="3">
    <w:abstractNumId w:val="13"/>
  </w:num>
  <w:num w:numId="4">
    <w:abstractNumId w:val="14"/>
  </w:num>
  <w:num w:numId="5">
    <w:abstractNumId w:val="9"/>
  </w:num>
  <w:num w:numId="6">
    <w:abstractNumId w:val="20"/>
  </w:num>
  <w:num w:numId="7">
    <w:abstractNumId w:val="16"/>
  </w:num>
  <w:num w:numId="8">
    <w:abstractNumId w:val="3"/>
  </w:num>
  <w:num w:numId="9">
    <w:abstractNumId w:val="4"/>
  </w:num>
  <w:num w:numId="10">
    <w:abstractNumId w:val="15"/>
  </w:num>
  <w:num w:numId="11">
    <w:abstractNumId w:val="17"/>
  </w:num>
  <w:num w:numId="12">
    <w:abstractNumId w:val="11"/>
  </w:num>
  <w:num w:numId="13">
    <w:abstractNumId w:val="2"/>
  </w:num>
  <w:num w:numId="14">
    <w:abstractNumId w:val="5"/>
  </w:num>
  <w:num w:numId="15">
    <w:abstractNumId w:val="26"/>
  </w:num>
  <w:num w:numId="16">
    <w:abstractNumId w:val="27"/>
  </w:num>
  <w:num w:numId="17">
    <w:abstractNumId w:val="24"/>
  </w:num>
  <w:num w:numId="18">
    <w:abstractNumId w:val="1"/>
  </w:num>
  <w:num w:numId="19">
    <w:abstractNumId w:val="7"/>
  </w:num>
  <w:num w:numId="20">
    <w:abstractNumId w:val="25"/>
  </w:num>
  <w:num w:numId="21">
    <w:abstractNumId w:val="28"/>
  </w:num>
  <w:num w:numId="22">
    <w:abstractNumId w:val="12"/>
  </w:num>
  <w:num w:numId="23">
    <w:abstractNumId w:val="0"/>
  </w:num>
  <w:num w:numId="24">
    <w:abstractNumId w:val="18"/>
  </w:num>
  <w:num w:numId="25">
    <w:abstractNumId w:val="22"/>
  </w:num>
  <w:num w:numId="26">
    <w:abstractNumId w:val="10"/>
  </w:num>
  <w:num w:numId="27">
    <w:abstractNumId w:val="30"/>
  </w:num>
  <w:num w:numId="28">
    <w:abstractNumId w:val="19"/>
  </w:num>
  <w:num w:numId="29">
    <w:abstractNumId w:val="23"/>
  </w:num>
  <w:num w:numId="30">
    <w:abstractNumId w:val="29"/>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cumentProtection w:edit="forms" w:formatting="1" w:enforcement="0"/>
  <w:defaultTabStop w:val="720"/>
  <w:drawingGridHorizontalSpacing w:val="110"/>
  <w:displayHorizontalDrawingGridEvery w:val="2"/>
  <w:doNotShadeFormData/>
  <w:characterSpacingControl w:val="doNotCompress"/>
  <w:hdrShapeDefaults>
    <o:shapedefaults v:ext="edit" spidmax="90113"/>
  </w:hdrShapeDefaults>
  <w:footnotePr>
    <w:footnote w:id="-1"/>
    <w:footnote w:id="0"/>
  </w:footnotePr>
  <w:endnotePr>
    <w:endnote w:id="-1"/>
    <w:endnote w:id="0"/>
  </w:endnotePr>
  <w:compat/>
  <w:rsids>
    <w:rsidRoot w:val="00082CCA"/>
    <w:rsid w:val="00036AFF"/>
    <w:rsid w:val="00036D83"/>
    <w:rsid w:val="000538D3"/>
    <w:rsid w:val="000638E5"/>
    <w:rsid w:val="00075A6E"/>
    <w:rsid w:val="00082CCA"/>
    <w:rsid w:val="000A5412"/>
    <w:rsid w:val="000B1C19"/>
    <w:rsid w:val="000E013E"/>
    <w:rsid w:val="000F0249"/>
    <w:rsid w:val="001229FD"/>
    <w:rsid w:val="00160F60"/>
    <w:rsid w:val="0018395A"/>
    <w:rsid w:val="001962A4"/>
    <w:rsid w:val="001A46FB"/>
    <w:rsid w:val="001C76E7"/>
    <w:rsid w:val="001D32C2"/>
    <w:rsid w:val="001F28A6"/>
    <w:rsid w:val="00201559"/>
    <w:rsid w:val="00220DBA"/>
    <w:rsid w:val="00222A4D"/>
    <w:rsid w:val="002278EC"/>
    <w:rsid w:val="00251812"/>
    <w:rsid w:val="002672FE"/>
    <w:rsid w:val="002A0A26"/>
    <w:rsid w:val="002A4348"/>
    <w:rsid w:val="002A5751"/>
    <w:rsid w:val="002B31B9"/>
    <w:rsid w:val="002B6258"/>
    <w:rsid w:val="002C3EE3"/>
    <w:rsid w:val="002F2466"/>
    <w:rsid w:val="002F7ED6"/>
    <w:rsid w:val="003144D7"/>
    <w:rsid w:val="00332FF1"/>
    <w:rsid w:val="00335F51"/>
    <w:rsid w:val="0036434D"/>
    <w:rsid w:val="003737F1"/>
    <w:rsid w:val="00380D81"/>
    <w:rsid w:val="00386F48"/>
    <w:rsid w:val="003B68F1"/>
    <w:rsid w:val="003C0DD8"/>
    <w:rsid w:val="003D56E8"/>
    <w:rsid w:val="003F3454"/>
    <w:rsid w:val="003F499D"/>
    <w:rsid w:val="003F635C"/>
    <w:rsid w:val="004024A2"/>
    <w:rsid w:val="004225A6"/>
    <w:rsid w:val="00431C39"/>
    <w:rsid w:val="0043722A"/>
    <w:rsid w:val="00440A45"/>
    <w:rsid w:val="00445E9A"/>
    <w:rsid w:val="00447006"/>
    <w:rsid w:val="00454D29"/>
    <w:rsid w:val="004623A5"/>
    <w:rsid w:val="00472DD9"/>
    <w:rsid w:val="00484069"/>
    <w:rsid w:val="00484241"/>
    <w:rsid w:val="00495FFA"/>
    <w:rsid w:val="004B132F"/>
    <w:rsid w:val="004C1E45"/>
    <w:rsid w:val="004D0C3A"/>
    <w:rsid w:val="004E4A63"/>
    <w:rsid w:val="004E5A92"/>
    <w:rsid w:val="0050431A"/>
    <w:rsid w:val="00516AB1"/>
    <w:rsid w:val="00533C6B"/>
    <w:rsid w:val="00540DE9"/>
    <w:rsid w:val="005459E6"/>
    <w:rsid w:val="00547081"/>
    <w:rsid w:val="00556AC5"/>
    <w:rsid w:val="005737E3"/>
    <w:rsid w:val="00573ADA"/>
    <w:rsid w:val="0057531E"/>
    <w:rsid w:val="00582A30"/>
    <w:rsid w:val="005C1240"/>
    <w:rsid w:val="00600343"/>
    <w:rsid w:val="00600799"/>
    <w:rsid w:val="00605237"/>
    <w:rsid w:val="00641881"/>
    <w:rsid w:val="00642F55"/>
    <w:rsid w:val="00655E0B"/>
    <w:rsid w:val="006605EA"/>
    <w:rsid w:val="00676A97"/>
    <w:rsid w:val="00694100"/>
    <w:rsid w:val="00695B65"/>
    <w:rsid w:val="006B038C"/>
    <w:rsid w:val="006E3E41"/>
    <w:rsid w:val="007147E5"/>
    <w:rsid w:val="00722292"/>
    <w:rsid w:val="00723AB7"/>
    <w:rsid w:val="00757590"/>
    <w:rsid w:val="007869C4"/>
    <w:rsid w:val="007A2D89"/>
    <w:rsid w:val="007B1B11"/>
    <w:rsid w:val="007E4830"/>
    <w:rsid w:val="00801164"/>
    <w:rsid w:val="00801DB3"/>
    <w:rsid w:val="0080780A"/>
    <w:rsid w:val="00820433"/>
    <w:rsid w:val="008245DA"/>
    <w:rsid w:val="008426C8"/>
    <w:rsid w:val="00863F20"/>
    <w:rsid w:val="00871389"/>
    <w:rsid w:val="00885677"/>
    <w:rsid w:val="008A0D8D"/>
    <w:rsid w:val="008A1DF2"/>
    <w:rsid w:val="008A34A3"/>
    <w:rsid w:val="008E0516"/>
    <w:rsid w:val="008E4DDC"/>
    <w:rsid w:val="00902B7E"/>
    <w:rsid w:val="0092681B"/>
    <w:rsid w:val="0097612E"/>
    <w:rsid w:val="00976DAA"/>
    <w:rsid w:val="00990115"/>
    <w:rsid w:val="009D3213"/>
    <w:rsid w:val="009D3DE7"/>
    <w:rsid w:val="009E40D5"/>
    <w:rsid w:val="009E4143"/>
    <w:rsid w:val="009F250E"/>
    <w:rsid w:val="00A23DFC"/>
    <w:rsid w:val="00A37BC5"/>
    <w:rsid w:val="00A57217"/>
    <w:rsid w:val="00A758F4"/>
    <w:rsid w:val="00A849CD"/>
    <w:rsid w:val="00A87C88"/>
    <w:rsid w:val="00AA02E7"/>
    <w:rsid w:val="00AA2038"/>
    <w:rsid w:val="00AE7016"/>
    <w:rsid w:val="00B00AE6"/>
    <w:rsid w:val="00B01A6A"/>
    <w:rsid w:val="00B0535B"/>
    <w:rsid w:val="00B31ABE"/>
    <w:rsid w:val="00B34A28"/>
    <w:rsid w:val="00B56CD8"/>
    <w:rsid w:val="00B77D76"/>
    <w:rsid w:val="00B870DB"/>
    <w:rsid w:val="00B93F77"/>
    <w:rsid w:val="00BA0860"/>
    <w:rsid w:val="00BE6559"/>
    <w:rsid w:val="00C0464A"/>
    <w:rsid w:val="00C0668A"/>
    <w:rsid w:val="00C218D2"/>
    <w:rsid w:val="00C3053B"/>
    <w:rsid w:val="00C31B18"/>
    <w:rsid w:val="00C50AFF"/>
    <w:rsid w:val="00C7001F"/>
    <w:rsid w:val="00C7509E"/>
    <w:rsid w:val="00C7753D"/>
    <w:rsid w:val="00CA56CE"/>
    <w:rsid w:val="00CC2DB3"/>
    <w:rsid w:val="00CE1660"/>
    <w:rsid w:val="00CE6082"/>
    <w:rsid w:val="00CF2F61"/>
    <w:rsid w:val="00CF4FD2"/>
    <w:rsid w:val="00D03812"/>
    <w:rsid w:val="00D33ED4"/>
    <w:rsid w:val="00D3470B"/>
    <w:rsid w:val="00D40DD6"/>
    <w:rsid w:val="00D54204"/>
    <w:rsid w:val="00D733A1"/>
    <w:rsid w:val="00D82E3E"/>
    <w:rsid w:val="00D90C1B"/>
    <w:rsid w:val="00DA68CA"/>
    <w:rsid w:val="00DC0409"/>
    <w:rsid w:val="00DC15F3"/>
    <w:rsid w:val="00DC2887"/>
    <w:rsid w:val="00DC47DA"/>
    <w:rsid w:val="00DC4C61"/>
    <w:rsid w:val="00E01BE0"/>
    <w:rsid w:val="00E239E2"/>
    <w:rsid w:val="00E460CD"/>
    <w:rsid w:val="00E702E9"/>
    <w:rsid w:val="00E7273F"/>
    <w:rsid w:val="00E850CE"/>
    <w:rsid w:val="00EB58B2"/>
    <w:rsid w:val="00EC79A8"/>
    <w:rsid w:val="00EE6F8A"/>
    <w:rsid w:val="00F059AB"/>
    <w:rsid w:val="00F13BE2"/>
    <w:rsid w:val="00F4514C"/>
    <w:rsid w:val="00F45A1A"/>
    <w:rsid w:val="00F47565"/>
    <w:rsid w:val="00F51105"/>
    <w:rsid w:val="00F70F1E"/>
    <w:rsid w:val="00F9714B"/>
    <w:rsid w:val="00FA46E4"/>
    <w:rsid w:val="00FA5C77"/>
    <w:rsid w:val="00FB0D15"/>
    <w:rsid w:val="00FE2E3A"/>
    <w:rsid w:val="00FF289B"/>
    <w:rsid w:val="00FF4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CA"/>
  </w:style>
  <w:style w:type="paragraph" w:styleId="Heading1">
    <w:name w:val="heading 1"/>
    <w:basedOn w:val="Normal"/>
    <w:next w:val="Normal"/>
    <w:link w:val="Heading1Char"/>
    <w:uiPriority w:val="9"/>
    <w:qFormat/>
    <w:rsid w:val="00484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CA"/>
    <w:pPr>
      <w:ind w:left="720"/>
      <w:contextualSpacing/>
    </w:pPr>
  </w:style>
  <w:style w:type="table" w:styleId="TableGrid">
    <w:name w:val="Table Grid"/>
    <w:basedOn w:val="TableNormal"/>
    <w:uiPriority w:val="59"/>
    <w:rsid w:val="00082C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509E"/>
    <w:rPr>
      <w:color w:val="0000FF" w:themeColor="hyperlink"/>
      <w:u w:val="single"/>
    </w:rPr>
  </w:style>
  <w:style w:type="character" w:styleId="FollowedHyperlink">
    <w:name w:val="FollowedHyperlink"/>
    <w:basedOn w:val="DefaultParagraphFont"/>
    <w:uiPriority w:val="99"/>
    <w:semiHidden/>
    <w:unhideWhenUsed/>
    <w:rsid w:val="00D33ED4"/>
    <w:rPr>
      <w:color w:val="800080" w:themeColor="followedHyperlink"/>
      <w:u w:val="single"/>
    </w:rPr>
  </w:style>
  <w:style w:type="character" w:customStyle="1" w:styleId="Heading2Char">
    <w:name w:val="Heading 2 Char"/>
    <w:basedOn w:val="DefaultParagraphFont"/>
    <w:link w:val="Heading2"/>
    <w:uiPriority w:val="9"/>
    <w:rsid w:val="006605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84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069"/>
  </w:style>
  <w:style w:type="paragraph" w:styleId="Footer">
    <w:name w:val="footer"/>
    <w:basedOn w:val="Normal"/>
    <w:link w:val="FooterChar"/>
    <w:uiPriority w:val="99"/>
    <w:semiHidden/>
    <w:unhideWhenUsed/>
    <w:rsid w:val="00484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069"/>
  </w:style>
  <w:style w:type="paragraph" w:styleId="BalloonText">
    <w:name w:val="Balloon Text"/>
    <w:basedOn w:val="Normal"/>
    <w:link w:val="BalloonTextChar"/>
    <w:uiPriority w:val="99"/>
    <w:semiHidden/>
    <w:unhideWhenUsed/>
    <w:rsid w:val="0048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69"/>
    <w:rPr>
      <w:rFonts w:ascii="Tahoma" w:hAnsi="Tahoma" w:cs="Tahoma"/>
      <w:sz w:val="16"/>
      <w:szCs w:val="16"/>
    </w:rPr>
  </w:style>
  <w:style w:type="character" w:customStyle="1" w:styleId="Heading1Char">
    <w:name w:val="Heading 1 Char"/>
    <w:basedOn w:val="DefaultParagraphFont"/>
    <w:link w:val="Heading1"/>
    <w:uiPriority w:val="9"/>
    <w:rsid w:val="004840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531E"/>
    <w:pPr>
      <w:outlineLvl w:val="9"/>
    </w:pPr>
  </w:style>
  <w:style w:type="paragraph" w:styleId="TOC2">
    <w:name w:val="toc 2"/>
    <w:basedOn w:val="Normal"/>
    <w:next w:val="Normal"/>
    <w:autoRedefine/>
    <w:uiPriority w:val="39"/>
    <w:unhideWhenUsed/>
    <w:rsid w:val="0057531E"/>
    <w:pPr>
      <w:spacing w:after="100"/>
      <w:ind w:left="220"/>
    </w:pPr>
  </w:style>
  <w:style w:type="paragraph" w:styleId="TOC1">
    <w:name w:val="toc 1"/>
    <w:basedOn w:val="Normal"/>
    <w:next w:val="Normal"/>
    <w:autoRedefine/>
    <w:uiPriority w:val="39"/>
    <w:unhideWhenUsed/>
    <w:rsid w:val="00220DBA"/>
    <w:pPr>
      <w:spacing w:after="100"/>
    </w:pPr>
  </w:style>
</w:styles>
</file>

<file path=word/webSettings.xml><?xml version="1.0" encoding="utf-8"?>
<w:webSettings xmlns:r="http://schemas.openxmlformats.org/officeDocument/2006/relationships" xmlns:w="http://schemas.openxmlformats.org/wordprocessingml/2006/main">
  <w:divs>
    <w:div w:id="19183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8B68F-76C8-4064-9D6C-EAA77A83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dc:creator>
  <cp:lastModifiedBy>ht2835</cp:lastModifiedBy>
  <cp:revision>4</cp:revision>
  <cp:lastPrinted>2014-02-10T19:59:00Z</cp:lastPrinted>
  <dcterms:created xsi:type="dcterms:W3CDTF">2014-07-15T10:14:00Z</dcterms:created>
  <dcterms:modified xsi:type="dcterms:W3CDTF">2014-09-15T19:16:00Z</dcterms:modified>
</cp:coreProperties>
</file>