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31E" w:rsidRPr="0057531E" w:rsidRDefault="0057531E" w:rsidP="0057531E">
      <w:pPr>
        <w:spacing w:after="0"/>
        <w:rPr>
          <w:sz w:val="4"/>
          <w:szCs w:val="4"/>
        </w:rPr>
      </w:pPr>
    </w:p>
    <w:tbl>
      <w:tblPr>
        <w:tblStyle w:val="TableGrid"/>
        <w:tblW w:w="13428" w:type="dxa"/>
        <w:tblLook w:val="04A0"/>
      </w:tblPr>
      <w:tblGrid>
        <w:gridCol w:w="13428"/>
      </w:tblGrid>
      <w:tr w:rsidR="004225A6" w:rsidRPr="006605EA" w:rsidTr="00694100">
        <w:trPr>
          <w:cantSplit/>
        </w:trPr>
        <w:tc>
          <w:tcPr>
            <w:tcW w:w="13428" w:type="dxa"/>
            <w:shd w:val="clear" w:color="auto" w:fill="17365D" w:themeFill="text2" w:themeFillShade="BF"/>
          </w:tcPr>
          <w:p w:rsidR="004225A6" w:rsidRPr="00E460CD" w:rsidRDefault="00BD04B1" w:rsidP="00252401">
            <w:pPr>
              <w:pStyle w:val="Heading2"/>
              <w:spacing w:beforeLines="100" w:afterLines="100"/>
              <w:jc w:val="center"/>
              <w:outlineLvl w:val="1"/>
              <w:rPr>
                <w:color w:val="FFFFFF" w:themeColor="background1"/>
              </w:rPr>
            </w:pPr>
            <w:r>
              <w:rPr>
                <w:color w:val="FFFFFF" w:themeColor="background1"/>
              </w:rPr>
              <w:t>Applying a new Fwd Pricing Rate File to Current Project</w:t>
            </w:r>
          </w:p>
        </w:tc>
      </w:tr>
      <w:tr w:rsidR="00380D81" w:rsidRPr="00694100" w:rsidTr="00694100">
        <w:trPr>
          <w:cantSplit/>
        </w:trPr>
        <w:tc>
          <w:tcPr>
            <w:tcW w:w="13428" w:type="dxa"/>
            <w:shd w:val="clear" w:color="auto" w:fill="D9D9D9" w:themeFill="background1" w:themeFillShade="D9"/>
          </w:tcPr>
          <w:p w:rsidR="00380D81" w:rsidRPr="00694100" w:rsidRDefault="00380D81">
            <w:pPr>
              <w:rPr>
                <w:rFonts w:cstheme="minorHAnsi"/>
                <w:b/>
              </w:rPr>
            </w:pPr>
          </w:p>
          <w:p w:rsidR="00380D81" w:rsidRPr="00694100" w:rsidRDefault="006605EA">
            <w:pPr>
              <w:rPr>
                <w:rFonts w:cstheme="minorHAnsi"/>
                <w:b/>
              </w:rPr>
            </w:pPr>
            <w:r w:rsidRPr="00694100">
              <w:rPr>
                <w:rFonts w:cstheme="minorHAnsi"/>
                <w:b/>
              </w:rPr>
              <w:t xml:space="preserve">Process Description: </w:t>
            </w:r>
            <w:r w:rsidR="00BD04B1">
              <w:rPr>
                <w:rFonts w:cstheme="minorHAnsi"/>
                <w:b/>
              </w:rPr>
              <w:t xml:space="preserve">When a forward pricing rate adjustment is created a new rate table should be </w:t>
            </w:r>
            <w:r w:rsidR="00AC46BE">
              <w:rPr>
                <w:rFonts w:cstheme="minorHAnsi"/>
                <w:b/>
              </w:rPr>
              <w:t>produced</w:t>
            </w:r>
            <w:r w:rsidR="00BD04B1">
              <w:rPr>
                <w:rFonts w:cstheme="minorHAnsi"/>
                <w:b/>
              </w:rPr>
              <w:t xml:space="preserve"> in Cobra. Each project should attach to this new rate file and recalculate </w:t>
            </w:r>
            <w:proofErr w:type="spellStart"/>
            <w:proofErr w:type="gramStart"/>
            <w:r w:rsidR="00BD04B1">
              <w:rPr>
                <w:rFonts w:cstheme="minorHAnsi"/>
                <w:b/>
              </w:rPr>
              <w:t>it’s</w:t>
            </w:r>
            <w:proofErr w:type="spellEnd"/>
            <w:proofErr w:type="gramEnd"/>
            <w:r w:rsidR="00BD04B1">
              <w:rPr>
                <w:rFonts w:cstheme="minorHAnsi"/>
                <w:b/>
              </w:rPr>
              <w:t xml:space="preserve"> forecast to align with the new adjusted rates. This work instruction will enable you to do so</w:t>
            </w:r>
          </w:p>
          <w:p w:rsidR="00380D81" w:rsidRPr="00694100" w:rsidRDefault="00380D81">
            <w:pPr>
              <w:rPr>
                <w:rFonts w:cstheme="minorHAnsi"/>
                <w:b/>
              </w:rPr>
            </w:pPr>
          </w:p>
        </w:tc>
      </w:tr>
    </w:tbl>
    <w:p w:rsidR="009E4143" w:rsidRPr="009E4143" w:rsidRDefault="009E4143" w:rsidP="009E4143">
      <w:pPr>
        <w:spacing w:after="0"/>
        <w:rPr>
          <w:sz w:val="4"/>
          <w:szCs w:val="4"/>
        </w:rPr>
      </w:pPr>
    </w:p>
    <w:tbl>
      <w:tblPr>
        <w:tblStyle w:val="TableGrid"/>
        <w:tblW w:w="13758" w:type="dxa"/>
        <w:tblLook w:val="04A0"/>
      </w:tblPr>
      <w:tblGrid>
        <w:gridCol w:w="485"/>
        <w:gridCol w:w="5107"/>
        <w:gridCol w:w="8166"/>
      </w:tblGrid>
      <w:tr w:rsidR="00402F58" w:rsidRPr="00694100" w:rsidTr="00A429B7">
        <w:trPr>
          <w:cantSplit/>
          <w:tblHeader/>
        </w:trPr>
        <w:tc>
          <w:tcPr>
            <w:tcW w:w="5592" w:type="dxa"/>
            <w:gridSpan w:val="2"/>
            <w:shd w:val="clear" w:color="auto" w:fill="548DD4" w:themeFill="text2" w:themeFillTint="99"/>
          </w:tcPr>
          <w:p w:rsidR="00402F58" w:rsidRPr="00694100" w:rsidRDefault="00402F58" w:rsidP="006605EA">
            <w:pPr>
              <w:spacing w:before="120" w:after="120"/>
              <w:rPr>
                <w:rFonts w:cstheme="minorHAnsi"/>
                <w:b/>
                <w:color w:val="FFFFFF" w:themeColor="background1"/>
              </w:rPr>
            </w:pPr>
            <w:r>
              <w:rPr>
                <w:rFonts w:cstheme="minorHAnsi"/>
                <w:b/>
                <w:color w:val="FFFFFF" w:themeColor="background1"/>
              </w:rPr>
              <w:t>Check</w:t>
            </w:r>
            <w:r w:rsidR="00FD56B4">
              <w:rPr>
                <w:rFonts w:cstheme="minorHAnsi"/>
                <w:b/>
                <w:color w:val="FFFFFF" w:themeColor="background1"/>
              </w:rPr>
              <w:t>l</w:t>
            </w:r>
            <w:r>
              <w:rPr>
                <w:rFonts w:cstheme="minorHAnsi"/>
                <w:b/>
                <w:color w:val="FFFFFF" w:themeColor="background1"/>
              </w:rPr>
              <w:t>ist</w:t>
            </w:r>
            <w:r w:rsidRPr="00694100">
              <w:rPr>
                <w:rFonts w:cstheme="minorHAnsi"/>
                <w:b/>
                <w:color w:val="FFFFFF" w:themeColor="background1"/>
              </w:rPr>
              <w:t xml:space="preserve"> Steps</w:t>
            </w:r>
          </w:p>
        </w:tc>
        <w:tc>
          <w:tcPr>
            <w:tcW w:w="8166" w:type="dxa"/>
            <w:shd w:val="clear" w:color="auto" w:fill="548DD4" w:themeFill="text2" w:themeFillTint="99"/>
          </w:tcPr>
          <w:p w:rsidR="00402F58" w:rsidRPr="00694100" w:rsidRDefault="00402F58" w:rsidP="006605EA">
            <w:pPr>
              <w:spacing w:before="120" w:after="120"/>
              <w:rPr>
                <w:rFonts w:cstheme="minorHAnsi"/>
                <w:b/>
                <w:color w:val="FFFFFF" w:themeColor="background1"/>
              </w:rPr>
            </w:pPr>
            <w:r w:rsidRPr="00694100">
              <w:rPr>
                <w:rFonts w:cstheme="minorHAnsi"/>
                <w:b/>
                <w:color w:val="FFFFFF" w:themeColor="background1"/>
              </w:rPr>
              <w:t>Comments</w:t>
            </w:r>
            <w:r>
              <w:rPr>
                <w:rFonts w:cstheme="minorHAnsi"/>
                <w:b/>
                <w:color w:val="FFFFFF" w:themeColor="background1"/>
              </w:rPr>
              <w:t>, Warnings and Errors, and Screen Captures</w:t>
            </w:r>
          </w:p>
        </w:tc>
      </w:tr>
      <w:tr w:rsidR="00A429B7" w:rsidTr="00A429B7">
        <w:trPr>
          <w:cantSplit/>
          <w:trHeight w:val="3167"/>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429B7" w:rsidRDefault="00661506" w:rsidP="002F05FF">
            <w:pPr>
              <w:spacing w:before="120" w:after="120"/>
              <w:jc w:val="center"/>
              <w:rPr>
                <w:rFonts w:cstheme="minorHAnsi"/>
              </w:rPr>
            </w:pPr>
            <w:r>
              <w:rPr>
                <w:rFonts w:cstheme="minorHAnsi"/>
              </w:rPr>
              <w:fldChar w:fldCharType="begin">
                <w:ffData>
                  <w:name w:val="Check1"/>
                  <w:enabled/>
                  <w:calcOnExit w:val="0"/>
                  <w:checkBox>
                    <w:sizeAuto/>
                    <w:default w:val="0"/>
                    <w:checked w:val="0"/>
                  </w:checkBox>
                </w:ffData>
              </w:fldChar>
            </w:r>
            <w:r w:rsidR="00A429B7">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132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429B7" w:rsidRPr="00A429B7" w:rsidRDefault="00A429B7" w:rsidP="00A429B7">
            <w:pPr>
              <w:spacing w:before="120" w:after="120"/>
              <w:rPr>
                <w:rFonts w:ascii="Arial" w:hAnsi="Arial" w:cs="Arial"/>
                <w:noProof/>
              </w:rPr>
            </w:pPr>
            <w:r w:rsidRPr="00AC46BE">
              <w:rPr>
                <w:rFonts w:cstheme="minorHAnsi"/>
              </w:rPr>
              <w:t>First you must integrate your status file and reconcile to Primavera utilizing the original rate file. This will give you the base for comparison to the new file for change. After this has been completed you must then make a “copy” of the Forecast class so reports can be ran later to show the change</w:t>
            </w:r>
            <w:r>
              <w:rPr>
                <w:rFonts w:cstheme="minorHAnsi"/>
              </w:rPr>
              <w:t xml:space="preserve">. </w:t>
            </w:r>
            <w:r w:rsidRPr="003C1357">
              <w:rPr>
                <w:rFonts w:cstheme="minorHAnsi"/>
                <w:b/>
                <w:u w:val="single"/>
              </w:rPr>
              <w:t>It is recommended that you do a “Save As” copy of the project before doing this procedure</w:t>
            </w:r>
            <w:r>
              <w:rPr>
                <w:rFonts w:cstheme="minorHAnsi"/>
              </w:rPr>
              <w:t xml:space="preserve"> in order to retain any Forecast in case of issues that may occur</w:t>
            </w:r>
          </w:p>
        </w:tc>
      </w:tr>
      <w:tr w:rsidR="00A80C64" w:rsidTr="00A429B7">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0C64" w:rsidRDefault="00A80C64" w:rsidP="002F05FF">
            <w:pPr>
              <w:spacing w:before="120" w:after="120"/>
              <w:jc w:val="center"/>
              <w:rPr>
                <w:rFonts w:cstheme="minorHAnsi"/>
              </w:rPr>
            </w:pPr>
          </w:p>
        </w:tc>
        <w:tc>
          <w:tcPr>
            <w:tcW w:w="51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52401" w:rsidRDefault="00252401" w:rsidP="00AC46BE">
            <w:pPr>
              <w:pStyle w:val="ListParagraph"/>
              <w:numPr>
                <w:ilvl w:val="0"/>
                <w:numId w:val="29"/>
              </w:numPr>
              <w:spacing w:before="120" w:after="120"/>
              <w:rPr>
                <w:rFonts w:cstheme="minorHAnsi"/>
              </w:rPr>
            </w:pPr>
            <w:r>
              <w:rPr>
                <w:rFonts w:cstheme="minorHAnsi"/>
              </w:rPr>
              <w:t>Make sure your “</w:t>
            </w:r>
            <w:proofErr w:type="spellStart"/>
            <w:r>
              <w:rPr>
                <w:rFonts w:cstheme="minorHAnsi"/>
              </w:rPr>
              <w:t>PreFPRate</w:t>
            </w:r>
            <w:proofErr w:type="spellEnd"/>
            <w:r w:rsidR="00793F81">
              <w:rPr>
                <w:rFonts w:cstheme="minorHAnsi"/>
              </w:rPr>
              <w:t xml:space="preserve">” class is looking to the previous </w:t>
            </w:r>
            <w:r w:rsidR="007B3ACC">
              <w:rPr>
                <w:rFonts w:cstheme="minorHAnsi"/>
              </w:rPr>
              <w:t>month’s rate</w:t>
            </w:r>
            <w:r>
              <w:rPr>
                <w:rFonts w:cstheme="minorHAnsi"/>
              </w:rPr>
              <w:t xml:space="preserve"> file</w:t>
            </w:r>
            <w:r w:rsidR="00793F81">
              <w:rPr>
                <w:rFonts w:cstheme="minorHAnsi"/>
              </w:rPr>
              <w:t>.</w:t>
            </w:r>
            <w:r>
              <w:rPr>
                <w:rFonts w:cstheme="minorHAnsi"/>
              </w:rPr>
              <w:t xml:space="preserve"> </w:t>
            </w:r>
          </w:p>
          <w:p w:rsidR="00252401" w:rsidRDefault="00252401" w:rsidP="00252401">
            <w:pPr>
              <w:pStyle w:val="ListParagraph"/>
              <w:numPr>
                <w:ilvl w:val="1"/>
                <w:numId w:val="29"/>
              </w:numPr>
              <w:spacing w:before="120" w:after="120"/>
              <w:rPr>
                <w:rFonts w:cstheme="minorHAnsi"/>
              </w:rPr>
            </w:pPr>
            <w:r>
              <w:rPr>
                <w:rFonts w:cstheme="minorHAnsi"/>
              </w:rPr>
              <w:t>Project: Project Information</w:t>
            </w:r>
          </w:p>
          <w:p w:rsidR="00252401" w:rsidRDefault="00252401" w:rsidP="00252401">
            <w:pPr>
              <w:pStyle w:val="ListParagraph"/>
              <w:numPr>
                <w:ilvl w:val="1"/>
                <w:numId w:val="29"/>
              </w:numPr>
              <w:spacing w:before="120" w:after="120"/>
              <w:rPr>
                <w:rFonts w:cstheme="minorHAnsi"/>
              </w:rPr>
            </w:pPr>
            <w:r>
              <w:rPr>
                <w:rFonts w:cstheme="minorHAnsi"/>
              </w:rPr>
              <w:t xml:space="preserve">Classes: </w:t>
            </w:r>
            <w:proofErr w:type="spellStart"/>
            <w:r>
              <w:rPr>
                <w:rFonts w:cstheme="minorHAnsi"/>
              </w:rPr>
              <w:t>PreFPRate</w:t>
            </w:r>
            <w:proofErr w:type="spellEnd"/>
          </w:p>
          <w:p w:rsidR="00252401" w:rsidRPr="00252401" w:rsidRDefault="00252401" w:rsidP="00252401">
            <w:pPr>
              <w:pStyle w:val="ListParagraph"/>
              <w:numPr>
                <w:ilvl w:val="1"/>
                <w:numId w:val="29"/>
              </w:numPr>
              <w:spacing w:before="120" w:after="120"/>
              <w:rPr>
                <w:rFonts w:cstheme="minorHAnsi"/>
              </w:rPr>
            </w:pPr>
            <w:r>
              <w:rPr>
                <w:rFonts w:cstheme="minorHAnsi"/>
              </w:rPr>
              <w:t>Make sure the rate file matches the rates file of the previous month</w:t>
            </w:r>
          </w:p>
          <w:p w:rsidR="00CF49FD" w:rsidRDefault="00AC46BE" w:rsidP="00AC46BE">
            <w:pPr>
              <w:pStyle w:val="ListParagraph"/>
              <w:numPr>
                <w:ilvl w:val="0"/>
                <w:numId w:val="29"/>
              </w:numPr>
              <w:spacing w:before="120" w:after="120"/>
              <w:rPr>
                <w:rFonts w:cstheme="minorHAnsi"/>
              </w:rPr>
            </w:pPr>
            <w:r>
              <w:rPr>
                <w:rFonts w:cstheme="minorHAnsi"/>
              </w:rPr>
              <w:t>To make the “Copy” of the Forecast you will utilize the “</w:t>
            </w:r>
            <w:proofErr w:type="spellStart"/>
            <w:r>
              <w:rPr>
                <w:rFonts w:cstheme="minorHAnsi"/>
              </w:rPr>
              <w:t>Reclass</w:t>
            </w:r>
            <w:proofErr w:type="spellEnd"/>
            <w:r>
              <w:rPr>
                <w:rFonts w:cstheme="minorHAnsi"/>
              </w:rPr>
              <w:t>” function in Cobra</w:t>
            </w:r>
          </w:p>
          <w:p w:rsidR="00AC46BE" w:rsidRDefault="00F6234E" w:rsidP="00AC46BE">
            <w:pPr>
              <w:pStyle w:val="ListParagraph"/>
              <w:numPr>
                <w:ilvl w:val="1"/>
                <w:numId w:val="29"/>
              </w:numPr>
              <w:spacing w:before="120" w:after="120"/>
              <w:rPr>
                <w:rFonts w:cstheme="minorHAnsi"/>
              </w:rPr>
            </w:pPr>
            <w:r>
              <w:rPr>
                <w:rFonts w:cstheme="minorHAnsi"/>
              </w:rPr>
              <w:t xml:space="preserve">Project: </w:t>
            </w:r>
            <w:proofErr w:type="spellStart"/>
            <w:r>
              <w:rPr>
                <w:rFonts w:cstheme="minorHAnsi"/>
              </w:rPr>
              <w:t>Reclass</w:t>
            </w:r>
            <w:proofErr w:type="spellEnd"/>
          </w:p>
          <w:p w:rsidR="00F6234E" w:rsidRDefault="00F6234E" w:rsidP="00AC46BE">
            <w:pPr>
              <w:pStyle w:val="ListParagraph"/>
              <w:numPr>
                <w:ilvl w:val="1"/>
                <w:numId w:val="29"/>
              </w:numPr>
              <w:spacing w:before="120" w:after="120"/>
              <w:rPr>
                <w:rFonts w:cstheme="minorHAnsi"/>
              </w:rPr>
            </w:pPr>
            <w:r>
              <w:rPr>
                <w:rFonts w:cstheme="minorHAnsi"/>
              </w:rPr>
              <w:t xml:space="preserve">Check box for Allow </w:t>
            </w:r>
            <w:proofErr w:type="spellStart"/>
            <w:r>
              <w:rPr>
                <w:rFonts w:cstheme="minorHAnsi"/>
              </w:rPr>
              <w:t>reclass</w:t>
            </w:r>
            <w:proofErr w:type="spellEnd"/>
            <w:r>
              <w:rPr>
                <w:rFonts w:cstheme="minorHAnsi"/>
              </w:rPr>
              <w:t xml:space="preserve"> of Completed CAs/WPs</w:t>
            </w:r>
          </w:p>
          <w:p w:rsidR="00F6234E" w:rsidRDefault="00F6234E" w:rsidP="00AC46BE">
            <w:pPr>
              <w:pStyle w:val="ListParagraph"/>
              <w:numPr>
                <w:ilvl w:val="1"/>
                <w:numId w:val="29"/>
              </w:numPr>
              <w:spacing w:before="120" w:after="120"/>
              <w:rPr>
                <w:rFonts w:cstheme="minorHAnsi"/>
              </w:rPr>
            </w:pPr>
            <w:r>
              <w:rPr>
                <w:rFonts w:cstheme="minorHAnsi"/>
              </w:rPr>
              <w:t>Total Project for Criteria</w:t>
            </w:r>
          </w:p>
          <w:p w:rsidR="00F6234E" w:rsidRDefault="00F6234E" w:rsidP="00AC46BE">
            <w:pPr>
              <w:pStyle w:val="ListParagraph"/>
              <w:numPr>
                <w:ilvl w:val="1"/>
                <w:numId w:val="29"/>
              </w:numPr>
              <w:spacing w:before="120" w:after="120"/>
              <w:rPr>
                <w:rFonts w:cstheme="minorHAnsi"/>
              </w:rPr>
            </w:pPr>
            <w:r>
              <w:rPr>
                <w:rFonts w:cstheme="minorHAnsi"/>
              </w:rPr>
              <w:t>Select  “Forecast” for Source Class</w:t>
            </w:r>
          </w:p>
          <w:p w:rsidR="00F6234E" w:rsidRDefault="00F6234E" w:rsidP="00B0057E">
            <w:pPr>
              <w:pStyle w:val="ListParagraph"/>
              <w:numPr>
                <w:ilvl w:val="2"/>
                <w:numId w:val="29"/>
              </w:numPr>
              <w:spacing w:before="120" w:after="120"/>
              <w:rPr>
                <w:rFonts w:cstheme="minorHAnsi"/>
              </w:rPr>
            </w:pPr>
            <w:r>
              <w:rPr>
                <w:rFonts w:cstheme="minorHAnsi"/>
              </w:rPr>
              <w:t>Make sure “Copy” radial is selected</w:t>
            </w:r>
          </w:p>
          <w:p w:rsidR="00B0057E" w:rsidRPr="00B0057E" w:rsidRDefault="00B0057E" w:rsidP="00B0057E">
            <w:pPr>
              <w:pStyle w:val="ListParagraph"/>
              <w:spacing w:before="120" w:after="120"/>
              <w:ind w:left="1800"/>
              <w:rPr>
                <w:rFonts w:cstheme="minorHAnsi"/>
              </w:rPr>
            </w:pPr>
          </w:p>
          <w:p w:rsidR="00F6234E" w:rsidRDefault="00F6234E" w:rsidP="00F6234E">
            <w:pPr>
              <w:pStyle w:val="ListParagraph"/>
              <w:numPr>
                <w:ilvl w:val="1"/>
                <w:numId w:val="29"/>
              </w:numPr>
              <w:spacing w:before="120" w:after="120"/>
              <w:rPr>
                <w:rFonts w:cstheme="minorHAnsi"/>
              </w:rPr>
            </w:pPr>
            <w:r>
              <w:rPr>
                <w:rFonts w:cstheme="minorHAnsi"/>
              </w:rPr>
              <w:t>Select a Class that you will copy the forecast to</w:t>
            </w:r>
          </w:p>
          <w:p w:rsidR="00F6234E" w:rsidRDefault="00F6234E" w:rsidP="00F6234E">
            <w:pPr>
              <w:pStyle w:val="ListParagraph"/>
              <w:numPr>
                <w:ilvl w:val="2"/>
                <w:numId w:val="29"/>
              </w:numPr>
              <w:spacing w:before="120" w:after="120"/>
              <w:rPr>
                <w:rFonts w:cstheme="minorHAnsi"/>
              </w:rPr>
            </w:pPr>
            <w:r>
              <w:rPr>
                <w:rFonts w:cstheme="minorHAnsi"/>
              </w:rPr>
              <w:t>Select “Replace Existing” radial</w:t>
            </w:r>
          </w:p>
          <w:p w:rsidR="00F6234E" w:rsidRDefault="00F6234E" w:rsidP="00F6234E">
            <w:pPr>
              <w:spacing w:before="120" w:after="120"/>
              <w:rPr>
                <w:rFonts w:cstheme="minorHAnsi"/>
              </w:rPr>
            </w:pPr>
          </w:p>
          <w:p w:rsidR="00F6234E" w:rsidRDefault="00F6234E" w:rsidP="00F6234E">
            <w:pPr>
              <w:spacing w:before="120" w:after="120"/>
              <w:rPr>
                <w:rFonts w:cstheme="minorHAnsi"/>
              </w:rPr>
            </w:pPr>
          </w:p>
          <w:p w:rsidR="00F6234E" w:rsidRDefault="00F6234E" w:rsidP="00F6234E">
            <w:pPr>
              <w:spacing w:before="120" w:after="120"/>
              <w:rPr>
                <w:rFonts w:cstheme="minorHAnsi"/>
              </w:rPr>
            </w:pPr>
          </w:p>
          <w:p w:rsidR="00F6234E" w:rsidRDefault="00F6234E" w:rsidP="00F6234E">
            <w:pPr>
              <w:spacing w:before="120" w:after="120"/>
              <w:rPr>
                <w:rFonts w:cstheme="minorHAnsi"/>
              </w:rPr>
            </w:pPr>
          </w:p>
          <w:p w:rsidR="00F6234E" w:rsidRDefault="00F6234E" w:rsidP="00F6234E">
            <w:pPr>
              <w:spacing w:before="120" w:after="120"/>
              <w:rPr>
                <w:rFonts w:cstheme="minorHAnsi"/>
              </w:rPr>
            </w:pPr>
          </w:p>
          <w:p w:rsidR="00F6234E" w:rsidRDefault="00F6234E" w:rsidP="00F6234E">
            <w:pPr>
              <w:spacing w:before="120" w:after="120"/>
              <w:rPr>
                <w:rFonts w:cstheme="minorHAnsi"/>
              </w:rPr>
            </w:pPr>
          </w:p>
          <w:p w:rsidR="00F6234E" w:rsidRDefault="00F6234E" w:rsidP="00F6234E">
            <w:pPr>
              <w:spacing w:before="120" w:after="120"/>
              <w:rPr>
                <w:rFonts w:cstheme="minorHAnsi"/>
              </w:rPr>
            </w:pPr>
          </w:p>
          <w:p w:rsidR="00F6234E" w:rsidRPr="00F6234E" w:rsidRDefault="00F6234E" w:rsidP="00F6234E">
            <w:pPr>
              <w:spacing w:before="120" w:after="120"/>
              <w:rPr>
                <w:rFonts w:cstheme="minorHAnsi"/>
              </w:rPr>
            </w:pPr>
          </w:p>
        </w:tc>
        <w:tc>
          <w:tcPr>
            <w:tcW w:w="8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0C64" w:rsidRDefault="00F6234E" w:rsidP="001D2CD3">
            <w:pPr>
              <w:jc w:val="center"/>
              <w:rPr>
                <w:rFonts w:ascii="Arial" w:hAnsi="Arial" w:cs="Arial"/>
                <w:noProof/>
              </w:rPr>
            </w:pPr>
            <w:r>
              <w:rPr>
                <w:rFonts w:ascii="Arial" w:hAnsi="Arial" w:cs="Arial"/>
                <w:noProof/>
              </w:rPr>
              <w:drawing>
                <wp:inline distT="0" distB="0" distL="0" distR="0">
                  <wp:extent cx="4178852" cy="22955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81475" cy="2296966"/>
                          </a:xfrm>
                          <a:prstGeom prst="rect">
                            <a:avLst/>
                          </a:prstGeom>
                          <a:noFill/>
                          <a:ln w="9525">
                            <a:noFill/>
                            <a:miter lim="800000"/>
                            <a:headEnd/>
                            <a:tailEnd/>
                          </a:ln>
                        </pic:spPr>
                      </pic:pic>
                    </a:graphicData>
                  </a:graphic>
                </wp:inline>
              </w:drawing>
            </w:r>
          </w:p>
          <w:p w:rsidR="00F6234E" w:rsidRDefault="00F6234E" w:rsidP="001D2CD3">
            <w:pPr>
              <w:jc w:val="center"/>
              <w:rPr>
                <w:rFonts w:ascii="Arial" w:hAnsi="Arial" w:cs="Arial"/>
                <w:noProof/>
              </w:rPr>
            </w:pPr>
            <w:r>
              <w:rPr>
                <w:rFonts w:ascii="Arial" w:hAnsi="Arial" w:cs="Arial"/>
                <w:noProof/>
              </w:rPr>
              <w:drawing>
                <wp:inline distT="0" distB="0" distL="0" distR="0">
                  <wp:extent cx="4114800" cy="2159577"/>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118113" cy="2161316"/>
                          </a:xfrm>
                          <a:prstGeom prst="rect">
                            <a:avLst/>
                          </a:prstGeom>
                          <a:noFill/>
                          <a:ln w="9525">
                            <a:noFill/>
                            <a:miter lim="800000"/>
                            <a:headEnd/>
                            <a:tailEnd/>
                          </a:ln>
                        </pic:spPr>
                      </pic:pic>
                    </a:graphicData>
                  </a:graphic>
                </wp:inline>
              </w:drawing>
            </w:r>
          </w:p>
          <w:p w:rsidR="00F6234E" w:rsidRDefault="00F6234E" w:rsidP="001D2CD3">
            <w:pPr>
              <w:jc w:val="center"/>
              <w:rPr>
                <w:rFonts w:ascii="Arial" w:hAnsi="Arial" w:cs="Arial"/>
                <w:noProof/>
              </w:rPr>
            </w:pPr>
          </w:p>
        </w:tc>
      </w:tr>
      <w:tr w:rsidR="00BD04B1" w:rsidTr="00A429B7">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D04B1" w:rsidRDefault="00BD04B1" w:rsidP="002F05FF">
            <w:pPr>
              <w:spacing w:before="120" w:after="120"/>
              <w:jc w:val="center"/>
              <w:rPr>
                <w:rFonts w:cstheme="minorHAnsi"/>
              </w:rPr>
            </w:pPr>
          </w:p>
        </w:tc>
        <w:tc>
          <w:tcPr>
            <w:tcW w:w="51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D04B1" w:rsidRDefault="00F6234E" w:rsidP="00F6234E">
            <w:pPr>
              <w:pStyle w:val="ListParagraph"/>
              <w:numPr>
                <w:ilvl w:val="1"/>
                <w:numId w:val="29"/>
              </w:numPr>
              <w:spacing w:before="120" w:after="120"/>
              <w:rPr>
                <w:rFonts w:cstheme="minorHAnsi"/>
              </w:rPr>
            </w:pPr>
            <w:r>
              <w:rPr>
                <w:rFonts w:cstheme="minorHAnsi"/>
              </w:rPr>
              <w:t>Select “</w:t>
            </w:r>
            <w:proofErr w:type="spellStart"/>
            <w:r>
              <w:rPr>
                <w:rFonts w:cstheme="minorHAnsi"/>
              </w:rPr>
              <w:t>Reclass</w:t>
            </w:r>
            <w:proofErr w:type="spellEnd"/>
            <w:r>
              <w:rPr>
                <w:rFonts w:cstheme="minorHAnsi"/>
              </w:rPr>
              <w:t xml:space="preserve"> all periods in your project”</w:t>
            </w:r>
          </w:p>
          <w:p w:rsidR="00F6234E" w:rsidRDefault="00F6234E" w:rsidP="00F6234E">
            <w:pPr>
              <w:spacing w:before="120" w:after="120"/>
              <w:rPr>
                <w:rFonts w:cstheme="minorHAnsi"/>
              </w:rPr>
            </w:pPr>
          </w:p>
          <w:p w:rsidR="00F6234E" w:rsidRDefault="00F6234E" w:rsidP="00F6234E">
            <w:pPr>
              <w:pStyle w:val="ListParagraph"/>
              <w:numPr>
                <w:ilvl w:val="1"/>
                <w:numId w:val="29"/>
              </w:numPr>
              <w:spacing w:before="120" w:after="120"/>
              <w:rPr>
                <w:rFonts w:cstheme="minorHAnsi"/>
              </w:rPr>
            </w:pPr>
            <w:r>
              <w:rPr>
                <w:rFonts w:cstheme="minorHAnsi"/>
              </w:rPr>
              <w:t>Select Finish</w:t>
            </w:r>
          </w:p>
          <w:p w:rsidR="00F6234E" w:rsidRPr="00F6234E" w:rsidRDefault="00F6234E" w:rsidP="00F6234E">
            <w:pPr>
              <w:pStyle w:val="ListParagraph"/>
              <w:rPr>
                <w:rFonts w:cstheme="minorHAnsi"/>
              </w:rPr>
            </w:pPr>
          </w:p>
          <w:p w:rsidR="00F6234E" w:rsidRPr="00F6234E" w:rsidRDefault="00F6234E" w:rsidP="00F6234E">
            <w:pPr>
              <w:pStyle w:val="ListParagraph"/>
              <w:numPr>
                <w:ilvl w:val="1"/>
                <w:numId w:val="29"/>
              </w:numPr>
              <w:spacing w:before="120" w:after="120"/>
              <w:rPr>
                <w:rFonts w:cstheme="minorHAnsi"/>
              </w:rPr>
            </w:pPr>
            <w:r>
              <w:rPr>
                <w:rFonts w:cstheme="minorHAnsi"/>
              </w:rPr>
              <w:t>You now have a copy of the existing Forecast in the class that you targeted</w:t>
            </w:r>
          </w:p>
        </w:tc>
        <w:tc>
          <w:tcPr>
            <w:tcW w:w="8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D04B1" w:rsidRDefault="00F6234E" w:rsidP="001D2CD3">
            <w:pPr>
              <w:jc w:val="center"/>
              <w:rPr>
                <w:rFonts w:ascii="Arial" w:hAnsi="Arial" w:cs="Arial"/>
                <w:noProof/>
              </w:rPr>
            </w:pPr>
            <w:r w:rsidRPr="00F6234E">
              <w:rPr>
                <w:rFonts w:ascii="Arial" w:hAnsi="Arial" w:cs="Arial"/>
                <w:noProof/>
              </w:rPr>
              <w:drawing>
                <wp:inline distT="0" distB="0" distL="0" distR="0">
                  <wp:extent cx="4045226" cy="213360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048125" cy="2135129"/>
                          </a:xfrm>
                          <a:prstGeom prst="rect">
                            <a:avLst/>
                          </a:prstGeom>
                          <a:noFill/>
                          <a:ln w="9525">
                            <a:noFill/>
                            <a:miter lim="800000"/>
                            <a:headEnd/>
                            <a:tailEnd/>
                          </a:ln>
                        </pic:spPr>
                      </pic:pic>
                    </a:graphicData>
                  </a:graphic>
                </wp:inline>
              </w:drawing>
            </w:r>
          </w:p>
        </w:tc>
      </w:tr>
      <w:tr w:rsidR="00F6234E" w:rsidTr="00C305AA">
        <w:trPr>
          <w:cantSplit/>
          <w:trHeight w:val="2780"/>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234E" w:rsidRDefault="00F6234E" w:rsidP="002F05FF">
            <w:pPr>
              <w:spacing w:before="120" w:after="120"/>
              <w:jc w:val="center"/>
              <w:rPr>
                <w:rFonts w:cstheme="minorHAnsi"/>
              </w:rPr>
            </w:pPr>
          </w:p>
        </w:tc>
        <w:tc>
          <w:tcPr>
            <w:tcW w:w="51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234E" w:rsidRDefault="003C1357" w:rsidP="003C1357">
            <w:pPr>
              <w:spacing w:before="120" w:after="120"/>
              <w:rPr>
                <w:rFonts w:cstheme="minorHAnsi"/>
              </w:rPr>
            </w:pPr>
            <w:r>
              <w:rPr>
                <w:rFonts w:cstheme="minorHAnsi"/>
              </w:rPr>
              <w:t>Now that you have a copy of the Forecast based on the old rates, you are ready to apply the new rates</w:t>
            </w:r>
          </w:p>
          <w:p w:rsidR="003C1357" w:rsidRPr="003C1357" w:rsidRDefault="003C1357" w:rsidP="003C1357">
            <w:pPr>
              <w:pStyle w:val="ListParagraph"/>
              <w:numPr>
                <w:ilvl w:val="0"/>
                <w:numId w:val="30"/>
              </w:numPr>
              <w:spacing w:before="120" w:after="120"/>
              <w:rPr>
                <w:rFonts w:cstheme="minorHAnsi"/>
              </w:rPr>
            </w:pPr>
            <w:r>
              <w:rPr>
                <w:rFonts w:cstheme="minorHAnsi"/>
              </w:rPr>
              <w:t>Secure the correct name of the new Forward Pricing Rate file (typically “MMCFP##”)</w:t>
            </w:r>
          </w:p>
        </w:tc>
        <w:tc>
          <w:tcPr>
            <w:tcW w:w="8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234E" w:rsidRDefault="00F6234E" w:rsidP="001D2CD3">
            <w:pPr>
              <w:jc w:val="center"/>
              <w:rPr>
                <w:rFonts w:ascii="Arial" w:hAnsi="Arial" w:cs="Arial"/>
                <w:noProof/>
              </w:rPr>
            </w:pPr>
          </w:p>
        </w:tc>
      </w:tr>
      <w:tr w:rsidR="003C1357" w:rsidTr="00A429B7">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C1357" w:rsidRDefault="003C1357" w:rsidP="002F05FF">
            <w:pPr>
              <w:spacing w:before="120" w:after="120"/>
              <w:jc w:val="center"/>
              <w:rPr>
                <w:rFonts w:cstheme="minorHAnsi"/>
              </w:rPr>
            </w:pPr>
          </w:p>
        </w:tc>
        <w:tc>
          <w:tcPr>
            <w:tcW w:w="51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C1357" w:rsidRDefault="003C1357" w:rsidP="003C1357">
            <w:pPr>
              <w:pStyle w:val="ListParagraph"/>
              <w:numPr>
                <w:ilvl w:val="0"/>
                <w:numId w:val="30"/>
              </w:numPr>
              <w:spacing w:before="120" w:after="120"/>
              <w:rPr>
                <w:rFonts w:cstheme="minorHAnsi"/>
              </w:rPr>
            </w:pPr>
            <w:r w:rsidRPr="003C1357">
              <w:rPr>
                <w:rFonts w:cstheme="minorHAnsi"/>
              </w:rPr>
              <w:t>Attach the new Fwd Rate table to your project</w:t>
            </w:r>
          </w:p>
          <w:p w:rsidR="003C1357" w:rsidRDefault="003C1357" w:rsidP="003C1357">
            <w:pPr>
              <w:pStyle w:val="ListParagraph"/>
              <w:numPr>
                <w:ilvl w:val="1"/>
                <w:numId w:val="30"/>
              </w:numPr>
              <w:spacing w:before="120" w:after="120"/>
              <w:rPr>
                <w:rFonts w:cstheme="minorHAnsi"/>
              </w:rPr>
            </w:pPr>
            <w:r>
              <w:rPr>
                <w:rFonts w:cstheme="minorHAnsi"/>
              </w:rPr>
              <w:t>Project:  Project Information</w:t>
            </w:r>
          </w:p>
          <w:p w:rsidR="003C1357" w:rsidRDefault="003C1357" w:rsidP="003C1357">
            <w:pPr>
              <w:pStyle w:val="ListParagraph"/>
              <w:numPr>
                <w:ilvl w:val="1"/>
                <w:numId w:val="30"/>
              </w:numPr>
              <w:spacing w:before="120" w:after="120"/>
              <w:rPr>
                <w:rFonts w:cstheme="minorHAnsi"/>
              </w:rPr>
            </w:pPr>
            <w:r>
              <w:rPr>
                <w:rFonts w:cstheme="minorHAnsi"/>
              </w:rPr>
              <w:t>Go to “Classes” tab</w:t>
            </w:r>
          </w:p>
          <w:p w:rsidR="003C1357" w:rsidRDefault="003C1357" w:rsidP="003C1357">
            <w:pPr>
              <w:pStyle w:val="ListParagraph"/>
              <w:numPr>
                <w:ilvl w:val="1"/>
                <w:numId w:val="30"/>
              </w:numPr>
              <w:spacing w:before="120" w:after="120"/>
              <w:rPr>
                <w:rFonts w:cstheme="minorHAnsi"/>
              </w:rPr>
            </w:pPr>
            <w:r>
              <w:rPr>
                <w:rFonts w:cstheme="minorHAnsi"/>
              </w:rPr>
              <w:t>Click on the “Forecast” Class</w:t>
            </w:r>
          </w:p>
          <w:p w:rsidR="003C1357" w:rsidRDefault="003C1357" w:rsidP="003C1357">
            <w:pPr>
              <w:pStyle w:val="ListParagraph"/>
              <w:numPr>
                <w:ilvl w:val="1"/>
                <w:numId w:val="30"/>
              </w:numPr>
              <w:spacing w:before="120" w:after="120"/>
              <w:rPr>
                <w:rFonts w:cstheme="minorHAnsi"/>
              </w:rPr>
            </w:pPr>
            <w:r>
              <w:rPr>
                <w:rFonts w:cstheme="minorHAnsi"/>
              </w:rPr>
              <w:t xml:space="preserve">Look towards the bottom and change the name of the rate file to the new rate file </w:t>
            </w:r>
          </w:p>
          <w:p w:rsidR="003C1357" w:rsidRDefault="003C1357" w:rsidP="003C1357">
            <w:pPr>
              <w:pStyle w:val="ListParagraph"/>
              <w:numPr>
                <w:ilvl w:val="1"/>
                <w:numId w:val="30"/>
              </w:numPr>
              <w:spacing w:before="120" w:after="120"/>
              <w:rPr>
                <w:rFonts w:cstheme="minorHAnsi"/>
              </w:rPr>
            </w:pPr>
            <w:r>
              <w:rPr>
                <w:rFonts w:cstheme="minorHAnsi"/>
              </w:rPr>
              <w:t>Select “Apply”</w:t>
            </w:r>
          </w:p>
          <w:p w:rsidR="00C305AA" w:rsidRDefault="00C305AA" w:rsidP="00B0057E">
            <w:pPr>
              <w:pStyle w:val="ListParagraph"/>
              <w:spacing w:before="120" w:after="120"/>
              <w:ind w:left="1510"/>
              <w:rPr>
                <w:rFonts w:cstheme="minorHAnsi"/>
              </w:rPr>
            </w:pPr>
          </w:p>
          <w:p w:rsidR="003C1357" w:rsidRPr="003C1357" w:rsidRDefault="003C1357" w:rsidP="003C1357">
            <w:pPr>
              <w:spacing w:before="120" w:after="120"/>
              <w:rPr>
                <w:rFonts w:cstheme="minorHAnsi"/>
              </w:rPr>
            </w:pPr>
            <w:r>
              <w:rPr>
                <w:rFonts w:cstheme="minorHAnsi"/>
              </w:rPr>
              <w:t>Your project’s Forecast class will now calculate based on the new Forward Pricing Rate</w:t>
            </w:r>
            <w:r w:rsidR="00467BAC">
              <w:rPr>
                <w:rFonts w:cstheme="minorHAnsi"/>
              </w:rPr>
              <w:t xml:space="preserve"> Table</w:t>
            </w:r>
          </w:p>
          <w:p w:rsidR="003C1357" w:rsidRDefault="003C1357" w:rsidP="003C1357">
            <w:pPr>
              <w:spacing w:before="120" w:after="120"/>
              <w:rPr>
                <w:rFonts w:cstheme="minorHAnsi"/>
              </w:rPr>
            </w:pPr>
          </w:p>
        </w:tc>
        <w:tc>
          <w:tcPr>
            <w:tcW w:w="8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C1357" w:rsidRDefault="00661506" w:rsidP="001D2CD3">
            <w:pPr>
              <w:jc w:val="center"/>
              <w:rPr>
                <w:rFonts w:ascii="Arial" w:hAnsi="Arial" w:cs="Arial"/>
                <w:noProof/>
              </w:rPr>
            </w:pPr>
            <w:r>
              <w:rPr>
                <w:rFonts w:ascii="Arial" w:hAnsi="Arial" w:cs="Arial"/>
                <w:noProof/>
              </w:rPr>
              <w:pict>
                <v:oval id="_x0000_s1028" style="position:absolute;left:0;text-align:left;margin-left:5.4pt;margin-top:51.65pt;width:52.5pt;height:42.75pt;z-index:251659264;mso-position-horizontal-relative:text;mso-position-vertical-relative:text" filled="f" strokecolor="red" strokeweight="2.25pt"/>
              </w:pict>
            </w:r>
            <w:r>
              <w:rPr>
                <w:rFonts w:ascii="Arial" w:hAnsi="Arial" w:cs="Arial"/>
                <w:noProof/>
              </w:rPr>
              <w:pict>
                <v:oval id="_x0000_s1027" style="position:absolute;left:0;text-align:left;margin-left:5.4pt;margin-top:223.4pt;width:52.5pt;height:42.75pt;z-index:251658240;mso-position-horizontal-relative:text;mso-position-vertical-relative:text" filled="f" strokecolor="red" strokeweight="2.25pt"/>
              </w:pict>
            </w:r>
            <w:r w:rsidR="003C1357">
              <w:rPr>
                <w:rFonts w:ascii="Arial" w:hAnsi="Arial" w:cs="Arial"/>
                <w:noProof/>
              </w:rPr>
              <w:drawing>
                <wp:inline distT="0" distB="0" distL="0" distR="0">
                  <wp:extent cx="5019675" cy="3995120"/>
                  <wp:effectExtent l="19050" t="0" r="9525"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019675" cy="3995120"/>
                          </a:xfrm>
                          <a:prstGeom prst="rect">
                            <a:avLst/>
                          </a:prstGeom>
                          <a:noFill/>
                          <a:ln w="9525">
                            <a:noFill/>
                            <a:miter lim="800000"/>
                            <a:headEnd/>
                            <a:tailEnd/>
                          </a:ln>
                        </pic:spPr>
                      </pic:pic>
                    </a:graphicData>
                  </a:graphic>
                </wp:inline>
              </w:drawing>
            </w:r>
          </w:p>
        </w:tc>
      </w:tr>
      <w:tr w:rsidR="003C1357" w:rsidTr="00A429B7">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C1357" w:rsidRDefault="003C1357" w:rsidP="002F05FF">
            <w:pPr>
              <w:spacing w:before="120" w:after="120"/>
              <w:jc w:val="center"/>
              <w:rPr>
                <w:rFonts w:cstheme="minorHAnsi"/>
              </w:rPr>
            </w:pPr>
          </w:p>
        </w:tc>
        <w:tc>
          <w:tcPr>
            <w:tcW w:w="51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C1357" w:rsidRDefault="00467BAC" w:rsidP="003C1357">
            <w:pPr>
              <w:spacing w:before="120" w:after="120"/>
              <w:rPr>
                <w:rFonts w:cstheme="minorHAnsi"/>
              </w:rPr>
            </w:pPr>
            <w:r>
              <w:rPr>
                <w:rFonts w:cstheme="minorHAnsi"/>
              </w:rPr>
              <w:t xml:space="preserve">Now you must </w:t>
            </w:r>
            <w:proofErr w:type="spellStart"/>
            <w:r>
              <w:rPr>
                <w:rFonts w:cstheme="minorHAnsi"/>
              </w:rPr>
              <w:t>Recalc</w:t>
            </w:r>
            <w:proofErr w:type="spellEnd"/>
            <w:r>
              <w:rPr>
                <w:rFonts w:cstheme="minorHAnsi"/>
              </w:rPr>
              <w:t xml:space="preserve"> the Forecast class in order for the new rates to take effect in the project</w:t>
            </w:r>
          </w:p>
          <w:p w:rsidR="00467BAC" w:rsidRDefault="00467BAC" w:rsidP="00467BAC">
            <w:pPr>
              <w:pStyle w:val="ListParagraph"/>
              <w:numPr>
                <w:ilvl w:val="0"/>
                <w:numId w:val="33"/>
              </w:numPr>
              <w:spacing w:before="120" w:after="120"/>
              <w:rPr>
                <w:rFonts w:cstheme="minorHAnsi"/>
              </w:rPr>
            </w:pPr>
            <w:r>
              <w:rPr>
                <w:rFonts w:cstheme="minorHAnsi"/>
              </w:rPr>
              <w:t xml:space="preserve">To </w:t>
            </w:r>
            <w:proofErr w:type="spellStart"/>
            <w:r>
              <w:rPr>
                <w:rFonts w:cstheme="minorHAnsi"/>
              </w:rPr>
              <w:t>Recalc</w:t>
            </w:r>
            <w:proofErr w:type="spellEnd"/>
            <w:r>
              <w:rPr>
                <w:rFonts w:cstheme="minorHAnsi"/>
              </w:rPr>
              <w:t xml:space="preserve"> the Forecast Class</w:t>
            </w:r>
          </w:p>
          <w:p w:rsidR="00467BAC" w:rsidRDefault="00467BAC" w:rsidP="00467BAC">
            <w:pPr>
              <w:pStyle w:val="ListParagraph"/>
              <w:numPr>
                <w:ilvl w:val="1"/>
                <w:numId w:val="33"/>
              </w:numPr>
              <w:spacing w:before="120" w:after="120"/>
              <w:rPr>
                <w:rFonts w:cstheme="minorHAnsi"/>
              </w:rPr>
            </w:pPr>
            <w:r>
              <w:rPr>
                <w:rFonts w:cstheme="minorHAnsi"/>
              </w:rPr>
              <w:t xml:space="preserve">Project: </w:t>
            </w:r>
            <w:proofErr w:type="spellStart"/>
            <w:r>
              <w:rPr>
                <w:rFonts w:cstheme="minorHAnsi"/>
              </w:rPr>
              <w:t>Recalc</w:t>
            </w:r>
            <w:proofErr w:type="spellEnd"/>
          </w:p>
          <w:p w:rsidR="00467BAC" w:rsidRDefault="00467BAC" w:rsidP="00467BAC">
            <w:pPr>
              <w:pStyle w:val="ListParagraph"/>
              <w:numPr>
                <w:ilvl w:val="1"/>
                <w:numId w:val="33"/>
              </w:numPr>
              <w:spacing w:before="120" w:after="120"/>
              <w:rPr>
                <w:rFonts w:cstheme="minorHAnsi"/>
              </w:rPr>
            </w:pPr>
            <w:r>
              <w:rPr>
                <w:rFonts w:cstheme="minorHAnsi"/>
              </w:rPr>
              <w:t>No options should be checked</w:t>
            </w:r>
          </w:p>
          <w:p w:rsidR="00467BAC" w:rsidRDefault="00467BAC" w:rsidP="00467BAC">
            <w:pPr>
              <w:pStyle w:val="ListParagraph"/>
              <w:numPr>
                <w:ilvl w:val="1"/>
                <w:numId w:val="33"/>
              </w:numPr>
              <w:spacing w:before="120" w:after="120"/>
              <w:rPr>
                <w:rFonts w:cstheme="minorHAnsi"/>
              </w:rPr>
            </w:pPr>
            <w:r>
              <w:rPr>
                <w:rFonts w:cstheme="minorHAnsi"/>
              </w:rPr>
              <w:t>Total Project for Criteria</w:t>
            </w:r>
          </w:p>
          <w:p w:rsidR="00467BAC" w:rsidRDefault="00467BAC" w:rsidP="00467BAC">
            <w:pPr>
              <w:pStyle w:val="ListParagraph"/>
              <w:numPr>
                <w:ilvl w:val="1"/>
                <w:numId w:val="33"/>
              </w:numPr>
              <w:spacing w:before="120" w:after="120"/>
              <w:rPr>
                <w:rFonts w:cstheme="minorHAnsi"/>
              </w:rPr>
            </w:pPr>
            <w:r>
              <w:rPr>
                <w:rFonts w:cstheme="minorHAnsi"/>
              </w:rPr>
              <w:t>Classes</w:t>
            </w:r>
          </w:p>
          <w:p w:rsidR="00467BAC" w:rsidRDefault="00467BAC" w:rsidP="00467BAC">
            <w:pPr>
              <w:pStyle w:val="ListParagraph"/>
              <w:numPr>
                <w:ilvl w:val="2"/>
                <w:numId w:val="33"/>
              </w:numPr>
              <w:spacing w:before="120" w:after="120"/>
              <w:rPr>
                <w:rFonts w:cstheme="minorHAnsi"/>
              </w:rPr>
            </w:pPr>
            <w:r>
              <w:rPr>
                <w:rFonts w:cstheme="minorHAnsi"/>
              </w:rPr>
              <w:t>Click “Deselect All”</w:t>
            </w:r>
          </w:p>
          <w:p w:rsidR="00467BAC" w:rsidRDefault="00467BAC" w:rsidP="00467BAC">
            <w:pPr>
              <w:pStyle w:val="ListParagraph"/>
              <w:numPr>
                <w:ilvl w:val="2"/>
                <w:numId w:val="33"/>
              </w:numPr>
              <w:spacing w:before="120" w:after="120"/>
              <w:rPr>
                <w:rFonts w:cstheme="minorHAnsi"/>
              </w:rPr>
            </w:pPr>
            <w:r>
              <w:rPr>
                <w:rFonts w:cstheme="minorHAnsi"/>
              </w:rPr>
              <w:t>Check “Forecast”</w:t>
            </w:r>
          </w:p>
          <w:p w:rsidR="00467BAC" w:rsidRDefault="00467BAC" w:rsidP="00467BAC">
            <w:pPr>
              <w:pStyle w:val="ListParagraph"/>
              <w:numPr>
                <w:ilvl w:val="1"/>
                <w:numId w:val="33"/>
              </w:numPr>
              <w:spacing w:before="120" w:after="120"/>
              <w:rPr>
                <w:rFonts w:cstheme="minorHAnsi"/>
              </w:rPr>
            </w:pPr>
            <w:r>
              <w:rPr>
                <w:rFonts w:cstheme="minorHAnsi"/>
              </w:rPr>
              <w:t>All Results can be checked</w:t>
            </w:r>
          </w:p>
          <w:p w:rsidR="00467BAC" w:rsidRDefault="00467BAC" w:rsidP="00467BAC">
            <w:pPr>
              <w:pStyle w:val="ListParagraph"/>
              <w:numPr>
                <w:ilvl w:val="1"/>
                <w:numId w:val="33"/>
              </w:numPr>
              <w:spacing w:before="120" w:after="120"/>
              <w:rPr>
                <w:rFonts w:cstheme="minorHAnsi"/>
              </w:rPr>
            </w:pPr>
            <w:r>
              <w:rPr>
                <w:rFonts w:cstheme="minorHAnsi"/>
              </w:rPr>
              <w:t>Date Range</w:t>
            </w:r>
          </w:p>
          <w:p w:rsidR="00467BAC" w:rsidRDefault="00467BAC" w:rsidP="00467BAC">
            <w:pPr>
              <w:pStyle w:val="ListParagraph"/>
              <w:numPr>
                <w:ilvl w:val="2"/>
                <w:numId w:val="33"/>
              </w:numPr>
              <w:spacing w:before="120" w:after="120"/>
              <w:rPr>
                <w:rFonts w:cstheme="minorHAnsi"/>
              </w:rPr>
            </w:pPr>
            <w:r>
              <w:rPr>
                <w:rFonts w:cstheme="minorHAnsi"/>
              </w:rPr>
              <w:t>Select “</w:t>
            </w:r>
            <w:proofErr w:type="spellStart"/>
            <w:r>
              <w:rPr>
                <w:rFonts w:cstheme="minorHAnsi"/>
              </w:rPr>
              <w:t>Recalc</w:t>
            </w:r>
            <w:proofErr w:type="spellEnd"/>
            <w:r>
              <w:rPr>
                <w:rFonts w:cstheme="minorHAnsi"/>
              </w:rPr>
              <w:t xml:space="preserve"> costs in specific range”</w:t>
            </w:r>
          </w:p>
          <w:p w:rsidR="00467BAC" w:rsidRDefault="00467BAC" w:rsidP="00467BAC">
            <w:pPr>
              <w:pStyle w:val="ListParagraph"/>
              <w:numPr>
                <w:ilvl w:val="2"/>
                <w:numId w:val="33"/>
              </w:numPr>
              <w:spacing w:before="120" w:after="120"/>
              <w:rPr>
                <w:rFonts w:cstheme="minorHAnsi"/>
              </w:rPr>
            </w:pPr>
            <w:r>
              <w:rPr>
                <w:rFonts w:cstheme="minorHAnsi"/>
              </w:rPr>
              <w:t>Ensure the “From” date is the very first month in the forecast class</w:t>
            </w:r>
          </w:p>
          <w:p w:rsidR="00467BAC" w:rsidRDefault="00467BAC" w:rsidP="00467BAC">
            <w:pPr>
              <w:pStyle w:val="ListParagraph"/>
              <w:numPr>
                <w:ilvl w:val="1"/>
                <w:numId w:val="33"/>
              </w:numPr>
              <w:spacing w:before="120" w:after="120"/>
              <w:rPr>
                <w:rFonts w:cstheme="minorHAnsi"/>
              </w:rPr>
            </w:pPr>
            <w:r>
              <w:rPr>
                <w:rFonts w:cstheme="minorHAnsi"/>
              </w:rPr>
              <w:t>Select Finish</w:t>
            </w:r>
          </w:p>
          <w:p w:rsidR="00A429B7" w:rsidRPr="00A429B7" w:rsidRDefault="00A429B7" w:rsidP="00A429B7">
            <w:pPr>
              <w:spacing w:before="120" w:after="120"/>
              <w:rPr>
                <w:rFonts w:cstheme="minorHAnsi"/>
              </w:rPr>
            </w:pPr>
            <w:r w:rsidRPr="00A429B7">
              <w:rPr>
                <w:rFonts w:cstheme="minorHAnsi"/>
              </w:rPr>
              <w:t>Your “Forecast” class now reflects the new rates in the tables and will also be reflected in your reporting cost sets such as “ETC” and “EAC”</w:t>
            </w:r>
          </w:p>
        </w:tc>
        <w:tc>
          <w:tcPr>
            <w:tcW w:w="8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C1357" w:rsidRDefault="00467BAC" w:rsidP="001D2CD3">
            <w:pPr>
              <w:jc w:val="center"/>
              <w:rPr>
                <w:rFonts w:ascii="Arial" w:hAnsi="Arial" w:cs="Arial"/>
                <w:noProof/>
              </w:rPr>
            </w:pPr>
            <w:r>
              <w:rPr>
                <w:rFonts w:ascii="Arial" w:hAnsi="Arial" w:cs="Arial"/>
                <w:noProof/>
              </w:rPr>
              <w:drawing>
                <wp:inline distT="0" distB="0" distL="0" distR="0">
                  <wp:extent cx="4276725" cy="3353341"/>
                  <wp:effectExtent l="19050" t="0" r="9525"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276725" cy="3353341"/>
                          </a:xfrm>
                          <a:prstGeom prst="rect">
                            <a:avLst/>
                          </a:prstGeom>
                          <a:noFill/>
                          <a:ln w="9525">
                            <a:noFill/>
                            <a:miter lim="800000"/>
                            <a:headEnd/>
                            <a:tailEnd/>
                          </a:ln>
                        </pic:spPr>
                      </pic:pic>
                    </a:graphicData>
                  </a:graphic>
                </wp:inline>
              </w:drawing>
            </w:r>
          </w:p>
        </w:tc>
      </w:tr>
      <w:tr w:rsidR="00A429B7" w:rsidTr="00A429B7">
        <w:trPr>
          <w:cantSplit/>
          <w:trHeight w:val="1475"/>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429B7" w:rsidRDefault="00A429B7" w:rsidP="002F05FF">
            <w:pPr>
              <w:spacing w:before="120" w:after="120"/>
              <w:jc w:val="center"/>
              <w:rPr>
                <w:rFonts w:cstheme="minorHAnsi"/>
              </w:rPr>
            </w:pPr>
          </w:p>
        </w:tc>
        <w:tc>
          <w:tcPr>
            <w:tcW w:w="132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429B7" w:rsidRDefault="00A429B7" w:rsidP="008D33CF">
            <w:pPr>
              <w:jc w:val="center"/>
              <w:rPr>
                <w:rFonts w:ascii="Arial" w:hAnsi="Arial" w:cs="Arial"/>
                <w:noProof/>
              </w:rPr>
            </w:pPr>
            <w:r>
              <w:rPr>
                <w:rFonts w:cstheme="minorHAnsi"/>
              </w:rPr>
              <w:t xml:space="preserve">To run a comparison you should have a Cost set labeled “RATECHG”.  This reporting cost set contains the Class in which you copied the old rate forecast to. If you run a project cost set and compare this to </w:t>
            </w:r>
            <w:r w:rsidRPr="008D33CF">
              <w:rPr>
                <w:rFonts w:cstheme="minorHAnsi"/>
                <w:b/>
                <w:highlight w:val="yellow"/>
                <w:u w:val="single"/>
              </w:rPr>
              <w:t>ETC</w:t>
            </w:r>
            <w:r>
              <w:rPr>
                <w:rFonts w:cstheme="minorHAnsi"/>
              </w:rPr>
              <w:t xml:space="preserve">, this will give you the comparison between the old </w:t>
            </w:r>
            <w:r w:rsidR="008D33CF" w:rsidRPr="008D33CF">
              <w:rPr>
                <w:rFonts w:cstheme="minorHAnsi"/>
                <w:b/>
                <w:highlight w:val="yellow"/>
                <w:u w:val="single"/>
              </w:rPr>
              <w:t>ETC</w:t>
            </w:r>
            <w:r>
              <w:rPr>
                <w:rFonts w:cstheme="minorHAnsi"/>
              </w:rPr>
              <w:t xml:space="preserve"> and the New </w:t>
            </w:r>
            <w:r w:rsidR="008D33CF" w:rsidRPr="008D33CF">
              <w:rPr>
                <w:rFonts w:cstheme="minorHAnsi"/>
                <w:b/>
                <w:highlight w:val="yellow"/>
                <w:u w:val="single"/>
              </w:rPr>
              <w:t>ETC</w:t>
            </w:r>
            <w:r>
              <w:rPr>
                <w:rFonts w:cstheme="minorHAnsi"/>
              </w:rPr>
              <w:t xml:space="preserve">.  Reference previous rate adjustment files here and make sure to store your projects reports in the same location as these are to be referenced by CAMs and management as well as for your Format 5 reports:  </w:t>
            </w:r>
            <w:r w:rsidRPr="00A429B7">
              <w:rPr>
                <w:rFonts w:cstheme="minorHAnsi"/>
              </w:rPr>
              <w:t>Y:\EVMS\CAM_Notebooks\Rate Adjustment Files</w:t>
            </w:r>
          </w:p>
        </w:tc>
      </w:tr>
    </w:tbl>
    <w:p w:rsidR="0057531E" w:rsidRDefault="0057531E" w:rsidP="00082CCA"/>
    <w:sectPr w:rsidR="0057531E" w:rsidSect="00BC1B08">
      <w:headerReference w:type="default" r:id="rId13"/>
      <w:footerReference w:type="default" r:id="rId14"/>
      <w:pgSz w:w="15840" w:h="12240" w:orient="landscape" w:code="1"/>
      <w:pgMar w:top="1440" w:right="1440" w:bottom="1440" w:left="1440" w:header="99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401" w:rsidRDefault="00252401" w:rsidP="00484069">
      <w:pPr>
        <w:spacing w:after="0" w:line="240" w:lineRule="auto"/>
      </w:pPr>
      <w:r>
        <w:separator/>
      </w:r>
    </w:p>
  </w:endnote>
  <w:endnote w:type="continuationSeparator" w:id="0">
    <w:p w:rsidR="00252401" w:rsidRDefault="00252401" w:rsidP="004840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252401" w:rsidRDefault="00252401" w:rsidP="00220DBA">
        <w:pPr>
          <w:jc w:val="center"/>
        </w:pPr>
        <w:r>
          <w:t xml:space="preserve">Page </w:t>
        </w:r>
        <w:fldSimple w:instr=" PAGE ">
          <w:r w:rsidR="007B3ACC">
            <w:rPr>
              <w:noProof/>
            </w:rPr>
            <w:t>2</w:t>
          </w:r>
        </w:fldSimple>
        <w:r>
          <w:t xml:space="preserve"> of </w:t>
        </w:r>
        <w:fldSimple w:instr=" NUMPAGES  ">
          <w:r w:rsidR="007B3ACC">
            <w:rPr>
              <w:noProof/>
            </w:rPr>
            <w:t>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401" w:rsidRDefault="00252401" w:rsidP="00484069">
      <w:pPr>
        <w:spacing w:after="0" w:line="240" w:lineRule="auto"/>
      </w:pPr>
      <w:r>
        <w:separator/>
      </w:r>
    </w:p>
  </w:footnote>
  <w:footnote w:type="continuationSeparator" w:id="0">
    <w:p w:rsidR="00252401" w:rsidRDefault="00252401" w:rsidP="004840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401" w:rsidRDefault="00252401" w:rsidP="002672FE">
    <w:pPr>
      <w:jc w:val="center"/>
      <w:rPr>
        <w:rStyle w:val="Heading1Char"/>
        <w:sz w:val="32"/>
      </w:rPr>
    </w:pPr>
    <w:r>
      <w:rPr>
        <w:rFonts w:ascii="Verdana" w:hAnsi="Verdana"/>
        <w:noProof/>
        <w:color w:val="000000"/>
        <w:sz w:val="24"/>
      </w:rPr>
      <w:drawing>
        <wp:anchor distT="0" distB="0" distL="114300" distR="114300" simplePos="0" relativeHeight="251659264" behindDoc="0" locked="0" layoutInCell="1" allowOverlap="1">
          <wp:simplePos x="0" y="0"/>
          <wp:positionH relativeFrom="column">
            <wp:posOffset>7639050</wp:posOffset>
          </wp:positionH>
          <wp:positionV relativeFrom="paragraph">
            <wp:posOffset>-257175</wp:posOffset>
          </wp:positionV>
          <wp:extent cx="723900" cy="723900"/>
          <wp:effectExtent l="19050" t="0" r="0" b="0"/>
          <wp:wrapNone/>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srcRect/>
                  <a:stretch>
                    <a:fillRect/>
                  </a:stretch>
                </pic:blipFill>
                <pic:spPr bwMode="auto">
                  <a:xfrm>
                    <a:off x="0" y="0"/>
                    <a:ext cx="723900" cy="723900"/>
                  </a:xfrm>
                  <a:prstGeom prst="rect">
                    <a:avLst/>
                  </a:prstGeom>
                  <a:noFill/>
                  <a:ln w="9525">
                    <a:noFill/>
                    <a:miter lim="800000"/>
                    <a:headEnd/>
                    <a:tailEnd/>
                  </a:ln>
                </pic:spPr>
              </pic:pic>
            </a:graphicData>
          </a:graphic>
        </wp:anchor>
      </w:drawing>
    </w:r>
    <w:r w:rsidRPr="002672FE">
      <w:rPr>
        <w:rFonts w:ascii="Verdana" w:hAnsi="Verdana"/>
        <w:noProof/>
        <w:color w:val="000000"/>
        <w:sz w:val="24"/>
      </w:rPr>
      <w:drawing>
        <wp:anchor distT="0" distB="0" distL="114300" distR="114300" simplePos="0" relativeHeight="251658240" behindDoc="0" locked="0" layoutInCell="1" allowOverlap="1">
          <wp:simplePos x="0" y="0"/>
          <wp:positionH relativeFrom="column">
            <wp:posOffset>-123825</wp:posOffset>
          </wp:positionH>
          <wp:positionV relativeFrom="paragraph">
            <wp:posOffset>-104775</wp:posOffset>
          </wp:positionV>
          <wp:extent cx="1524000" cy="447675"/>
          <wp:effectExtent l="19050" t="0" r="0" b="0"/>
          <wp:wrapNone/>
          <wp:docPr id="21" name="ctl00_onetidHeadbnnr0" descr="http://sharepoint/images/f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onetidHeadbnnr0" descr="http://sharepoint/images/fmg.jpg"/>
                  <pic:cNvPicPr>
                    <a:picLocks noChangeAspect="1" noChangeArrowheads="1"/>
                  </pic:cNvPicPr>
                </pic:nvPicPr>
                <pic:blipFill>
                  <a:blip r:embed="rId2"/>
                  <a:srcRect/>
                  <a:stretch>
                    <a:fillRect/>
                  </a:stretch>
                </pic:blipFill>
                <pic:spPr bwMode="auto">
                  <a:xfrm>
                    <a:off x="0" y="0"/>
                    <a:ext cx="1524000" cy="447675"/>
                  </a:xfrm>
                  <a:prstGeom prst="rect">
                    <a:avLst/>
                  </a:prstGeom>
                  <a:noFill/>
                  <a:ln w="9525">
                    <a:noFill/>
                    <a:miter lim="800000"/>
                    <a:headEnd/>
                    <a:tailEnd/>
                  </a:ln>
                </pic:spPr>
              </pic:pic>
            </a:graphicData>
          </a:graphic>
        </wp:anchor>
      </w:drawing>
    </w:r>
    <w:r w:rsidRPr="002672FE">
      <w:rPr>
        <w:rStyle w:val="Heading1Char"/>
        <w:sz w:val="32"/>
      </w:rPr>
      <w:t xml:space="preserve">Cobra Monthly Processing </w:t>
    </w:r>
    <w:r>
      <w:rPr>
        <w:rStyle w:val="Heading1Char"/>
        <w:sz w:val="32"/>
      </w:rPr>
      <w:t>Work Instruction</w:t>
    </w:r>
  </w:p>
  <w:p w:rsidR="00252401" w:rsidRPr="002672FE" w:rsidRDefault="00252401" w:rsidP="002672FE">
    <w:pPr>
      <w:pStyle w:val="Heade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A4284"/>
    <w:multiLevelType w:val="hybridMultilevel"/>
    <w:tmpl w:val="9F60AF7E"/>
    <w:lvl w:ilvl="0" w:tplc="B57036E0">
      <w:start w:val="1"/>
      <w:numFmt w:val="lowerLetter"/>
      <w:lvlText w:val="%1."/>
      <w:lvlJc w:val="left"/>
      <w:pPr>
        <w:ind w:left="775"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nsid w:val="093279A8"/>
    <w:multiLevelType w:val="hybridMultilevel"/>
    <w:tmpl w:val="BC8CB9D0"/>
    <w:lvl w:ilvl="0" w:tplc="0409000F">
      <w:start w:val="1"/>
      <w:numFmt w:val="decimal"/>
      <w:lvlText w:val="%1."/>
      <w:lvlJc w:val="left"/>
      <w:pPr>
        <w:ind w:left="790" w:hanging="360"/>
      </w:pPr>
    </w:lvl>
    <w:lvl w:ilvl="1" w:tplc="04090001">
      <w:start w:val="1"/>
      <w:numFmt w:val="bullet"/>
      <w:lvlText w:val=""/>
      <w:lvlJc w:val="left"/>
      <w:pPr>
        <w:ind w:left="1510" w:hanging="360"/>
      </w:pPr>
      <w:rPr>
        <w:rFonts w:ascii="Symbol" w:hAnsi="Symbol" w:hint="default"/>
      </w:r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
    <w:nsid w:val="0A103063"/>
    <w:multiLevelType w:val="hybridMultilevel"/>
    <w:tmpl w:val="982C41D6"/>
    <w:lvl w:ilvl="0" w:tplc="935A7914">
      <w:start w:val="1"/>
      <w:numFmt w:val="lowerLetter"/>
      <w:lvlText w:val="%1."/>
      <w:lvlJc w:val="left"/>
      <w:pPr>
        <w:ind w:left="775"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
    <w:nsid w:val="0D687A2E"/>
    <w:multiLevelType w:val="hybridMultilevel"/>
    <w:tmpl w:val="1AF6BF7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84F4599"/>
    <w:multiLevelType w:val="hybridMultilevel"/>
    <w:tmpl w:val="2B00E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7136B"/>
    <w:multiLevelType w:val="hybridMultilevel"/>
    <w:tmpl w:val="7A30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EE32B1"/>
    <w:multiLevelType w:val="hybridMultilevel"/>
    <w:tmpl w:val="CDC4781C"/>
    <w:lvl w:ilvl="0" w:tplc="04090001">
      <w:start w:val="1"/>
      <w:numFmt w:val="bullet"/>
      <w:lvlText w:val=""/>
      <w:lvlJc w:val="left"/>
      <w:pPr>
        <w:ind w:left="790" w:hanging="360"/>
      </w:pPr>
      <w:rPr>
        <w:rFonts w:ascii="Symbol" w:hAnsi="Symbol" w:hint="default"/>
      </w:rPr>
    </w:lvl>
    <w:lvl w:ilvl="1" w:tplc="04090003">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nsid w:val="1DD77AD1"/>
    <w:multiLevelType w:val="hybridMultilevel"/>
    <w:tmpl w:val="089CB120"/>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nsid w:val="21E03855"/>
    <w:multiLevelType w:val="hybridMultilevel"/>
    <w:tmpl w:val="C908D57A"/>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9">
    <w:nsid w:val="28A45BF6"/>
    <w:multiLevelType w:val="hybridMultilevel"/>
    <w:tmpl w:val="9200A5B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
    <w:nsid w:val="29543264"/>
    <w:multiLevelType w:val="hybridMultilevel"/>
    <w:tmpl w:val="AD2AB0BE"/>
    <w:lvl w:ilvl="0" w:tplc="983E1A34">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11">
    <w:nsid w:val="2C504744"/>
    <w:multiLevelType w:val="hybridMultilevel"/>
    <w:tmpl w:val="59127EC8"/>
    <w:lvl w:ilvl="0" w:tplc="04090001">
      <w:start w:val="1"/>
      <w:numFmt w:val="bullet"/>
      <w:lvlText w:val=""/>
      <w:lvlJc w:val="left"/>
      <w:pPr>
        <w:ind w:left="1135" w:hanging="360"/>
      </w:pPr>
      <w:rPr>
        <w:rFonts w:ascii="Symbol" w:hAnsi="Symbol" w:hint="default"/>
      </w:rPr>
    </w:lvl>
    <w:lvl w:ilvl="1" w:tplc="04090003">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2">
    <w:nsid w:val="303C3D65"/>
    <w:multiLevelType w:val="hybridMultilevel"/>
    <w:tmpl w:val="3E523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3E5D7D"/>
    <w:multiLevelType w:val="hybridMultilevel"/>
    <w:tmpl w:val="BA12C4EE"/>
    <w:lvl w:ilvl="0" w:tplc="04090001">
      <w:start w:val="1"/>
      <w:numFmt w:val="bullet"/>
      <w:lvlText w:val=""/>
      <w:lvlJc w:val="left"/>
      <w:pPr>
        <w:ind w:left="1110" w:hanging="360"/>
      </w:pPr>
      <w:rPr>
        <w:rFonts w:ascii="Symbol" w:hAnsi="Symbol"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4">
    <w:nsid w:val="348813D5"/>
    <w:multiLevelType w:val="hybridMultilevel"/>
    <w:tmpl w:val="23C6A702"/>
    <w:lvl w:ilvl="0" w:tplc="935A7914">
      <w:start w:val="1"/>
      <w:numFmt w:val="lowerLetter"/>
      <w:lvlText w:val="%1."/>
      <w:lvlJc w:val="left"/>
      <w:pPr>
        <w:ind w:left="830"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5">
    <w:nsid w:val="388E65F8"/>
    <w:multiLevelType w:val="hybridMultilevel"/>
    <w:tmpl w:val="77F8D246"/>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6">
    <w:nsid w:val="3A9772DC"/>
    <w:multiLevelType w:val="hybridMultilevel"/>
    <w:tmpl w:val="4EB881EA"/>
    <w:lvl w:ilvl="0" w:tplc="935A7914">
      <w:start w:val="1"/>
      <w:numFmt w:val="lowerLetter"/>
      <w:lvlText w:val="%1."/>
      <w:lvlJc w:val="left"/>
      <w:pPr>
        <w:ind w:left="830"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7">
    <w:nsid w:val="3B781A85"/>
    <w:multiLevelType w:val="hybridMultilevel"/>
    <w:tmpl w:val="1440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291C6A"/>
    <w:multiLevelType w:val="hybridMultilevel"/>
    <w:tmpl w:val="6E5C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6B2B01"/>
    <w:multiLevelType w:val="hybridMultilevel"/>
    <w:tmpl w:val="12268D1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0">
    <w:nsid w:val="40360A2C"/>
    <w:multiLevelType w:val="hybridMultilevel"/>
    <w:tmpl w:val="B7A8603A"/>
    <w:lvl w:ilvl="0" w:tplc="0409000F">
      <w:start w:val="1"/>
      <w:numFmt w:val="decimal"/>
      <w:lvlText w:val="%1."/>
      <w:lvlJc w:val="left"/>
      <w:pPr>
        <w:ind w:left="790" w:hanging="360"/>
      </w:pPr>
    </w:lvl>
    <w:lvl w:ilvl="1" w:tplc="04090001">
      <w:start w:val="1"/>
      <w:numFmt w:val="bullet"/>
      <w:lvlText w:val=""/>
      <w:lvlJc w:val="left"/>
      <w:pPr>
        <w:ind w:left="1510" w:hanging="360"/>
      </w:pPr>
      <w:rPr>
        <w:rFonts w:ascii="Symbol" w:hAnsi="Symbol" w:hint="default"/>
      </w:r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1">
    <w:nsid w:val="43C051FE"/>
    <w:multiLevelType w:val="hybridMultilevel"/>
    <w:tmpl w:val="937682E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2">
    <w:nsid w:val="49E108B3"/>
    <w:multiLevelType w:val="hybridMultilevel"/>
    <w:tmpl w:val="1AF6BF7E"/>
    <w:lvl w:ilvl="0" w:tplc="0409000F">
      <w:start w:val="1"/>
      <w:numFmt w:val="decimal"/>
      <w:lvlText w:val="%1."/>
      <w:lvlJc w:val="left"/>
      <w:pPr>
        <w:ind w:left="790" w:hanging="360"/>
      </w:pPr>
    </w:lvl>
    <w:lvl w:ilvl="1" w:tplc="04090001">
      <w:start w:val="1"/>
      <w:numFmt w:val="bullet"/>
      <w:lvlText w:val=""/>
      <w:lvlJc w:val="left"/>
      <w:pPr>
        <w:ind w:left="1510" w:hanging="360"/>
      </w:pPr>
      <w:rPr>
        <w:rFonts w:ascii="Symbol" w:hAnsi="Symbol" w:hint="default"/>
      </w:r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3">
    <w:nsid w:val="4B8D1DE3"/>
    <w:multiLevelType w:val="hybridMultilevel"/>
    <w:tmpl w:val="1AF6BF7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C035EF0"/>
    <w:multiLevelType w:val="hybridMultilevel"/>
    <w:tmpl w:val="1AF6BF7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EE32B08"/>
    <w:multiLevelType w:val="hybridMultilevel"/>
    <w:tmpl w:val="CF28ACC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6">
    <w:nsid w:val="5AF377A7"/>
    <w:multiLevelType w:val="hybridMultilevel"/>
    <w:tmpl w:val="1AF6BF7E"/>
    <w:lvl w:ilvl="0" w:tplc="0409000F">
      <w:start w:val="1"/>
      <w:numFmt w:val="decimal"/>
      <w:lvlText w:val="%1."/>
      <w:lvlJc w:val="left"/>
      <w:pPr>
        <w:ind w:left="790" w:hanging="360"/>
      </w:pPr>
    </w:lvl>
    <w:lvl w:ilvl="1" w:tplc="04090001">
      <w:start w:val="1"/>
      <w:numFmt w:val="bullet"/>
      <w:lvlText w:val=""/>
      <w:lvlJc w:val="left"/>
      <w:pPr>
        <w:ind w:left="1510" w:hanging="360"/>
      </w:pPr>
      <w:rPr>
        <w:rFonts w:ascii="Symbol" w:hAnsi="Symbol" w:hint="default"/>
      </w:r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7">
    <w:nsid w:val="5E0E776E"/>
    <w:multiLevelType w:val="hybridMultilevel"/>
    <w:tmpl w:val="1914833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8">
    <w:nsid w:val="612B6FA5"/>
    <w:multiLevelType w:val="hybridMultilevel"/>
    <w:tmpl w:val="1AF6BF7E"/>
    <w:lvl w:ilvl="0" w:tplc="0409000F">
      <w:start w:val="1"/>
      <w:numFmt w:val="decimal"/>
      <w:lvlText w:val="%1."/>
      <w:lvlJc w:val="left"/>
      <w:pPr>
        <w:ind w:left="790" w:hanging="360"/>
      </w:pPr>
    </w:lvl>
    <w:lvl w:ilvl="1" w:tplc="04090001">
      <w:start w:val="1"/>
      <w:numFmt w:val="bullet"/>
      <w:lvlText w:val=""/>
      <w:lvlJc w:val="left"/>
      <w:pPr>
        <w:ind w:left="1510" w:hanging="360"/>
      </w:pPr>
      <w:rPr>
        <w:rFonts w:ascii="Symbol" w:hAnsi="Symbol" w:hint="default"/>
      </w:rPr>
    </w:lvl>
    <w:lvl w:ilvl="2" w:tplc="0409001B">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9">
    <w:nsid w:val="63EA51E8"/>
    <w:multiLevelType w:val="hybridMultilevel"/>
    <w:tmpl w:val="1AF6BF7E"/>
    <w:lvl w:ilvl="0" w:tplc="0409000F">
      <w:start w:val="1"/>
      <w:numFmt w:val="decimal"/>
      <w:lvlText w:val="%1."/>
      <w:lvlJc w:val="left"/>
      <w:pPr>
        <w:ind w:left="790" w:hanging="360"/>
      </w:pPr>
    </w:lvl>
    <w:lvl w:ilvl="1" w:tplc="04090001">
      <w:start w:val="1"/>
      <w:numFmt w:val="bullet"/>
      <w:lvlText w:val=""/>
      <w:lvlJc w:val="left"/>
      <w:pPr>
        <w:ind w:left="1510" w:hanging="360"/>
      </w:pPr>
      <w:rPr>
        <w:rFonts w:ascii="Symbol" w:hAnsi="Symbol" w:hint="default"/>
      </w:r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0">
    <w:nsid w:val="73001909"/>
    <w:multiLevelType w:val="hybridMultilevel"/>
    <w:tmpl w:val="6D12D590"/>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num w:numId="1">
    <w:abstractNumId w:val="4"/>
  </w:num>
  <w:num w:numId="2">
    <w:abstractNumId w:val="5"/>
  </w:num>
  <w:num w:numId="3">
    <w:abstractNumId w:val="12"/>
  </w:num>
  <w:num w:numId="4">
    <w:abstractNumId w:val="13"/>
  </w:num>
  <w:num w:numId="5">
    <w:abstractNumId w:val="6"/>
  </w:num>
  <w:num w:numId="6">
    <w:abstractNumId w:val="22"/>
  </w:num>
  <w:num w:numId="7">
    <w:abstractNumId w:val="15"/>
  </w:num>
  <w:num w:numId="8">
    <w:abstractNumId w:val="0"/>
  </w:num>
  <w:num w:numId="9">
    <w:abstractNumId w:val="2"/>
  </w:num>
  <w:num w:numId="10">
    <w:abstractNumId w:val="14"/>
  </w:num>
  <w:num w:numId="11">
    <w:abstractNumId w:val="16"/>
  </w:num>
  <w:num w:numId="12">
    <w:abstractNumId w:val="10"/>
  </w:num>
  <w:num w:numId="13">
    <w:abstractNumId w:val="1"/>
  </w:num>
  <w:num w:numId="14">
    <w:abstractNumId w:val="20"/>
  </w:num>
  <w:num w:numId="15">
    <w:abstractNumId w:val="11"/>
  </w:num>
  <w:num w:numId="16">
    <w:abstractNumId w:val="8"/>
  </w:num>
  <w:num w:numId="17">
    <w:abstractNumId w:val="19"/>
  </w:num>
  <w:num w:numId="18">
    <w:abstractNumId w:val="30"/>
  </w:num>
  <w:num w:numId="19">
    <w:abstractNumId w:val="7"/>
  </w:num>
  <w:num w:numId="20">
    <w:abstractNumId w:val="9"/>
  </w:num>
  <w:num w:numId="21">
    <w:abstractNumId w:val="25"/>
  </w:num>
  <w:num w:numId="22">
    <w:abstractNumId w:val="21"/>
  </w:num>
  <w:num w:numId="23">
    <w:abstractNumId w:val="27"/>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26"/>
  </w:num>
  <w:num w:numId="27">
    <w:abstractNumId w:val="24"/>
  </w:num>
  <w:num w:numId="28">
    <w:abstractNumId w:val="3"/>
  </w:num>
  <w:num w:numId="29">
    <w:abstractNumId w:val="23"/>
  </w:num>
  <w:num w:numId="30">
    <w:abstractNumId w:val="29"/>
  </w:num>
  <w:num w:numId="31">
    <w:abstractNumId w:val="18"/>
  </w:num>
  <w:num w:numId="32">
    <w:abstractNumId w:val="17"/>
  </w:num>
  <w:num w:numId="3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cumentProtection w:edit="forms" w:formatting="1" w:enforcement="0"/>
  <w:defaultTabStop w:val="720"/>
  <w:drawingGridHorizontalSpacing w:val="110"/>
  <w:displayHorizontalDrawingGridEvery w:val="2"/>
  <w:doNotShadeFormData/>
  <w:characterSpacingControl w:val="doNotCompress"/>
  <w:hdrShapeDefaults>
    <o:shapedefaults v:ext="edit" spidmax="87041">
      <o:colormenu v:ext="edit" fillcolor="none" strokecolor="red"/>
    </o:shapedefaults>
  </w:hdrShapeDefaults>
  <w:footnotePr>
    <w:footnote w:id="-1"/>
    <w:footnote w:id="0"/>
  </w:footnotePr>
  <w:endnotePr>
    <w:endnote w:id="-1"/>
    <w:endnote w:id="0"/>
  </w:endnotePr>
  <w:compat/>
  <w:rsids>
    <w:rsidRoot w:val="009A4F5A"/>
    <w:rsid w:val="00012833"/>
    <w:rsid w:val="00036AFF"/>
    <w:rsid w:val="000538D3"/>
    <w:rsid w:val="00064E3B"/>
    <w:rsid w:val="0008280D"/>
    <w:rsid w:val="00082CCA"/>
    <w:rsid w:val="00096478"/>
    <w:rsid w:val="000A1A3F"/>
    <w:rsid w:val="000B423A"/>
    <w:rsid w:val="000C6853"/>
    <w:rsid w:val="000D3FF0"/>
    <w:rsid w:val="00114E80"/>
    <w:rsid w:val="001431E1"/>
    <w:rsid w:val="00143A48"/>
    <w:rsid w:val="00180B97"/>
    <w:rsid w:val="0018395A"/>
    <w:rsid w:val="001D2CD3"/>
    <w:rsid w:val="002010B6"/>
    <w:rsid w:val="00201559"/>
    <w:rsid w:val="00204EE6"/>
    <w:rsid w:val="00220DBA"/>
    <w:rsid w:val="002418B7"/>
    <w:rsid w:val="00244EEC"/>
    <w:rsid w:val="00252401"/>
    <w:rsid w:val="002672FE"/>
    <w:rsid w:val="002A0A26"/>
    <w:rsid w:val="002B6258"/>
    <w:rsid w:val="002F05FF"/>
    <w:rsid w:val="002F2466"/>
    <w:rsid w:val="0032035D"/>
    <w:rsid w:val="003216C0"/>
    <w:rsid w:val="0036434D"/>
    <w:rsid w:val="00380D81"/>
    <w:rsid w:val="003B6A94"/>
    <w:rsid w:val="003C1357"/>
    <w:rsid w:val="003C56D3"/>
    <w:rsid w:val="003D56E8"/>
    <w:rsid w:val="003F3454"/>
    <w:rsid w:val="003F499D"/>
    <w:rsid w:val="00402F58"/>
    <w:rsid w:val="004225A6"/>
    <w:rsid w:val="00437804"/>
    <w:rsid w:val="004603FE"/>
    <w:rsid w:val="00467BAC"/>
    <w:rsid w:val="00472DD9"/>
    <w:rsid w:val="00477C0A"/>
    <w:rsid w:val="00484069"/>
    <w:rsid w:val="004D6658"/>
    <w:rsid w:val="0050431A"/>
    <w:rsid w:val="0050779A"/>
    <w:rsid w:val="00516AB1"/>
    <w:rsid w:val="00535842"/>
    <w:rsid w:val="00540350"/>
    <w:rsid w:val="00550DFB"/>
    <w:rsid w:val="00573ADA"/>
    <w:rsid w:val="0057531E"/>
    <w:rsid w:val="00576643"/>
    <w:rsid w:val="00582A30"/>
    <w:rsid w:val="0059433D"/>
    <w:rsid w:val="005A08C1"/>
    <w:rsid w:val="005A14FF"/>
    <w:rsid w:val="005C6107"/>
    <w:rsid w:val="005D0AF8"/>
    <w:rsid w:val="00602263"/>
    <w:rsid w:val="00603A7E"/>
    <w:rsid w:val="006362E0"/>
    <w:rsid w:val="006605EA"/>
    <w:rsid w:val="0066112E"/>
    <w:rsid w:val="00661506"/>
    <w:rsid w:val="00664E41"/>
    <w:rsid w:val="00691512"/>
    <w:rsid w:val="00694100"/>
    <w:rsid w:val="00695B65"/>
    <w:rsid w:val="006B0057"/>
    <w:rsid w:val="006B038C"/>
    <w:rsid w:val="006C3A2A"/>
    <w:rsid w:val="006C63D0"/>
    <w:rsid w:val="006D65AC"/>
    <w:rsid w:val="0072508A"/>
    <w:rsid w:val="00743457"/>
    <w:rsid w:val="007612CB"/>
    <w:rsid w:val="00780FCD"/>
    <w:rsid w:val="00793F81"/>
    <w:rsid w:val="00795B8E"/>
    <w:rsid w:val="007B3ACC"/>
    <w:rsid w:val="007B5A2A"/>
    <w:rsid w:val="007C6C19"/>
    <w:rsid w:val="007D38DE"/>
    <w:rsid w:val="007D710E"/>
    <w:rsid w:val="007F6095"/>
    <w:rsid w:val="007F661A"/>
    <w:rsid w:val="0080780A"/>
    <w:rsid w:val="00816642"/>
    <w:rsid w:val="00820433"/>
    <w:rsid w:val="008245DA"/>
    <w:rsid w:val="00851E95"/>
    <w:rsid w:val="00863F20"/>
    <w:rsid w:val="0089188F"/>
    <w:rsid w:val="008978FB"/>
    <w:rsid w:val="008D33CF"/>
    <w:rsid w:val="008E0516"/>
    <w:rsid w:val="00902B7E"/>
    <w:rsid w:val="009107F8"/>
    <w:rsid w:val="00912EF0"/>
    <w:rsid w:val="009243E0"/>
    <w:rsid w:val="00925301"/>
    <w:rsid w:val="00946145"/>
    <w:rsid w:val="00974DEC"/>
    <w:rsid w:val="0097612E"/>
    <w:rsid w:val="00987A9D"/>
    <w:rsid w:val="009A002D"/>
    <w:rsid w:val="009A4D3B"/>
    <w:rsid w:val="009A4F5A"/>
    <w:rsid w:val="009B2EC7"/>
    <w:rsid w:val="009B50F2"/>
    <w:rsid w:val="009D3213"/>
    <w:rsid w:val="009D3DE7"/>
    <w:rsid w:val="009E4143"/>
    <w:rsid w:val="009F63DD"/>
    <w:rsid w:val="009F7E5C"/>
    <w:rsid w:val="00A118AF"/>
    <w:rsid w:val="00A11AE2"/>
    <w:rsid w:val="00A171F4"/>
    <w:rsid w:val="00A179A8"/>
    <w:rsid w:val="00A26BB1"/>
    <w:rsid w:val="00A37BC5"/>
    <w:rsid w:val="00A429B7"/>
    <w:rsid w:val="00A53491"/>
    <w:rsid w:val="00A57217"/>
    <w:rsid w:val="00A80C64"/>
    <w:rsid w:val="00A85970"/>
    <w:rsid w:val="00AB0457"/>
    <w:rsid w:val="00AC46BE"/>
    <w:rsid w:val="00AE7016"/>
    <w:rsid w:val="00B0057E"/>
    <w:rsid w:val="00B05228"/>
    <w:rsid w:val="00B34A28"/>
    <w:rsid w:val="00B41033"/>
    <w:rsid w:val="00B44648"/>
    <w:rsid w:val="00B533E0"/>
    <w:rsid w:val="00B550B8"/>
    <w:rsid w:val="00B6017D"/>
    <w:rsid w:val="00B87731"/>
    <w:rsid w:val="00B93243"/>
    <w:rsid w:val="00B93F77"/>
    <w:rsid w:val="00BB21B5"/>
    <w:rsid w:val="00BC1B08"/>
    <w:rsid w:val="00BD04B1"/>
    <w:rsid w:val="00BD3D09"/>
    <w:rsid w:val="00BF0D51"/>
    <w:rsid w:val="00C3053B"/>
    <w:rsid w:val="00C305AA"/>
    <w:rsid w:val="00C50AFF"/>
    <w:rsid w:val="00C72DE0"/>
    <w:rsid w:val="00C7509E"/>
    <w:rsid w:val="00C75B6D"/>
    <w:rsid w:val="00C7753D"/>
    <w:rsid w:val="00CA56CE"/>
    <w:rsid w:val="00CE1660"/>
    <w:rsid w:val="00CF49FD"/>
    <w:rsid w:val="00D05804"/>
    <w:rsid w:val="00D33ED4"/>
    <w:rsid w:val="00D3470B"/>
    <w:rsid w:val="00D40DD6"/>
    <w:rsid w:val="00D54204"/>
    <w:rsid w:val="00D82E3E"/>
    <w:rsid w:val="00D90C1B"/>
    <w:rsid w:val="00DC15F3"/>
    <w:rsid w:val="00DC2887"/>
    <w:rsid w:val="00E026CA"/>
    <w:rsid w:val="00E05550"/>
    <w:rsid w:val="00E114F3"/>
    <w:rsid w:val="00E26C78"/>
    <w:rsid w:val="00E40DB9"/>
    <w:rsid w:val="00E460CD"/>
    <w:rsid w:val="00E67DA6"/>
    <w:rsid w:val="00E702E9"/>
    <w:rsid w:val="00E71A00"/>
    <w:rsid w:val="00E753D5"/>
    <w:rsid w:val="00E850CE"/>
    <w:rsid w:val="00E9790E"/>
    <w:rsid w:val="00F059AB"/>
    <w:rsid w:val="00F05D68"/>
    <w:rsid w:val="00F22D3B"/>
    <w:rsid w:val="00F45899"/>
    <w:rsid w:val="00F47565"/>
    <w:rsid w:val="00F51105"/>
    <w:rsid w:val="00F6234E"/>
    <w:rsid w:val="00F84D5B"/>
    <w:rsid w:val="00F97699"/>
    <w:rsid w:val="00FA6FCC"/>
    <w:rsid w:val="00FB44FD"/>
    <w:rsid w:val="00FC4480"/>
    <w:rsid w:val="00FC7BCF"/>
    <w:rsid w:val="00FD24E4"/>
    <w:rsid w:val="00FD56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7041">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CCA"/>
  </w:style>
  <w:style w:type="paragraph" w:styleId="Heading1">
    <w:name w:val="heading 1"/>
    <w:basedOn w:val="Normal"/>
    <w:next w:val="Normal"/>
    <w:link w:val="Heading1Char"/>
    <w:uiPriority w:val="9"/>
    <w:qFormat/>
    <w:rsid w:val="004840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5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CCA"/>
    <w:pPr>
      <w:ind w:left="720"/>
      <w:contextualSpacing/>
    </w:pPr>
  </w:style>
  <w:style w:type="table" w:styleId="TableGrid">
    <w:name w:val="Table Grid"/>
    <w:basedOn w:val="TableNormal"/>
    <w:uiPriority w:val="59"/>
    <w:rsid w:val="00082C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7509E"/>
    <w:rPr>
      <w:color w:val="0000FF" w:themeColor="hyperlink"/>
      <w:u w:val="single"/>
    </w:rPr>
  </w:style>
  <w:style w:type="character" w:styleId="FollowedHyperlink">
    <w:name w:val="FollowedHyperlink"/>
    <w:basedOn w:val="DefaultParagraphFont"/>
    <w:uiPriority w:val="99"/>
    <w:semiHidden/>
    <w:unhideWhenUsed/>
    <w:rsid w:val="00D33ED4"/>
    <w:rPr>
      <w:color w:val="800080" w:themeColor="followedHyperlink"/>
      <w:u w:val="single"/>
    </w:rPr>
  </w:style>
  <w:style w:type="character" w:customStyle="1" w:styleId="Heading2Char">
    <w:name w:val="Heading 2 Char"/>
    <w:basedOn w:val="DefaultParagraphFont"/>
    <w:link w:val="Heading2"/>
    <w:uiPriority w:val="9"/>
    <w:rsid w:val="006605E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4840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4069"/>
  </w:style>
  <w:style w:type="paragraph" w:styleId="Footer">
    <w:name w:val="footer"/>
    <w:basedOn w:val="Normal"/>
    <w:link w:val="FooterChar"/>
    <w:uiPriority w:val="99"/>
    <w:semiHidden/>
    <w:unhideWhenUsed/>
    <w:rsid w:val="004840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4069"/>
  </w:style>
  <w:style w:type="paragraph" w:styleId="BalloonText">
    <w:name w:val="Balloon Text"/>
    <w:basedOn w:val="Normal"/>
    <w:link w:val="BalloonTextChar"/>
    <w:uiPriority w:val="99"/>
    <w:semiHidden/>
    <w:unhideWhenUsed/>
    <w:rsid w:val="00484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069"/>
    <w:rPr>
      <w:rFonts w:ascii="Tahoma" w:hAnsi="Tahoma" w:cs="Tahoma"/>
      <w:sz w:val="16"/>
      <w:szCs w:val="16"/>
    </w:rPr>
  </w:style>
  <w:style w:type="character" w:customStyle="1" w:styleId="Heading1Char">
    <w:name w:val="Heading 1 Char"/>
    <w:basedOn w:val="DefaultParagraphFont"/>
    <w:link w:val="Heading1"/>
    <w:uiPriority w:val="9"/>
    <w:rsid w:val="0048406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7531E"/>
    <w:pPr>
      <w:outlineLvl w:val="9"/>
    </w:pPr>
  </w:style>
  <w:style w:type="paragraph" w:styleId="TOC2">
    <w:name w:val="toc 2"/>
    <w:basedOn w:val="Normal"/>
    <w:next w:val="Normal"/>
    <w:autoRedefine/>
    <w:uiPriority w:val="39"/>
    <w:unhideWhenUsed/>
    <w:rsid w:val="0057531E"/>
    <w:pPr>
      <w:spacing w:after="100"/>
      <w:ind w:left="220"/>
    </w:pPr>
  </w:style>
  <w:style w:type="paragraph" w:styleId="TOC1">
    <w:name w:val="toc 1"/>
    <w:basedOn w:val="Normal"/>
    <w:next w:val="Normal"/>
    <w:autoRedefine/>
    <w:uiPriority w:val="39"/>
    <w:unhideWhenUsed/>
    <w:rsid w:val="00220DBA"/>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10F4B-1D98-4B68-AC46-A8D62D29A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 Randolph</dc:creator>
  <cp:lastModifiedBy>Dylan Beaudo</cp:lastModifiedBy>
  <cp:revision>8</cp:revision>
  <cp:lastPrinted>2013-02-07T14:49:00Z</cp:lastPrinted>
  <dcterms:created xsi:type="dcterms:W3CDTF">2014-11-14T13:40:00Z</dcterms:created>
  <dcterms:modified xsi:type="dcterms:W3CDTF">2015-02-17T13:58:00Z</dcterms:modified>
</cp:coreProperties>
</file>