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20" w:rsidRPr="00805C6A" w:rsidRDefault="00805C6A">
      <w:pPr>
        <w:rPr>
          <w:b/>
          <w:sz w:val="36"/>
          <w:u w:val="single"/>
        </w:rPr>
      </w:pPr>
      <w:r w:rsidRPr="00805C6A">
        <w:rPr>
          <w:b/>
          <w:sz w:val="36"/>
          <w:u w:val="single"/>
        </w:rPr>
        <w:t>PFA-PM Format 5 Review Agenda</w:t>
      </w:r>
    </w:p>
    <w:p w:rsidR="00053799" w:rsidRDefault="00053799" w:rsidP="00053799">
      <w:r>
        <w:t>The Program Manager and Program Financial Analyst will cover the below topics on a monthly basis prior to CPR Format 5 submittal:</w:t>
      </w:r>
    </w:p>
    <w:p w:rsidR="00805C6A" w:rsidRDefault="00805C6A" w:rsidP="00805C6A">
      <w:pPr>
        <w:pStyle w:val="ListParagraph"/>
        <w:numPr>
          <w:ilvl w:val="0"/>
          <w:numId w:val="2"/>
        </w:numPr>
      </w:pPr>
      <w:r>
        <w:t>Discuss SPI &amp; CPI drivers</w:t>
      </w:r>
    </w:p>
    <w:p w:rsidR="00053799" w:rsidRDefault="00053799" w:rsidP="00053799">
      <w:pPr>
        <w:pStyle w:val="ListParagraph"/>
        <w:numPr>
          <w:ilvl w:val="1"/>
          <w:numId w:val="2"/>
        </w:numPr>
      </w:pPr>
      <w:r>
        <w:t>Identify Control Accounts driving the performance</w:t>
      </w:r>
      <w:r w:rsidR="00776437">
        <w:t xml:space="preserve"> via the Format 5 Top Variances identifier spreadsheet</w:t>
      </w:r>
    </w:p>
    <w:p w:rsidR="00805C6A" w:rsidRDefault="00805C6A" w:rsidP="00805C6A">
      <w:pPr>
        <w:pStyle w:val="ListParagraph"/>
        <w:numPr>
          <w:ilvl w:val="0"/>
          <w:numId w:val="2"/>
        </w:numPr>
      </w:pPr>
      <w:r>
        <w:t>Contract Value Changes for reporting period</w:t>
      </w:r>
    </w:p>
    <w:p w:rsidR="00776437" w:rsidRDefault="00776437" w:rsidP="00776437">
      <w:pPr>
        <w:pStyle w:val="ListParagraph"/>
        <w:numPr>
          <w:ilvl w:val="1"/>
          <w:numId w:val="2"/>
        </w:numPr>
      </w:pPr>
      <w:r>
        <w:t>Identify Contract Modification changes via the PCW Spreadsheet</w:t>
      </w:r>
    </w:p>
    <w:p w:rsidR="00805C6A" w:rsidRDefault="00805C6A" w:rsidP="00805C6A">
      <w:pPr>
        <w:pStyle w:val="ListParagraph"/>
        <w:numPr>
          <w:ilvl w:val="0"/>
          <w:numId w:val="2"/>
        </w:numPr>
      </w:pPr>
      <w:r>
        <w:t>Program Milestone Changes (as applicable) for reporting period</w:t>
      </w:r>
    </w:p>
    <w:p w:rsidR="00A9563B" w:rsidRDefault="00A9563B" w:rsidP="00A9563B">
      <w:pPr>
        <w:pStyle w:val="ListParagraph"/>
        <w:numPr>
          <w:ilvl w:val="1"/>
          <w:numId w:val="2"/>
        </w:numPr>
      </w:pPr>
      <w:r>
        <w:t>Identify milestones from the IMS</w:t>
      </w:r>
      <w:r w:rsidR="001825F7">
        <w:t xml:space="preserve"> Baseline and/or Status files</w:t>
      </w:r>
      <w:r>
        <w:t xml:space="preserve"> which have changed</w:t>
      </w:r>
    </w:p>
    <w:p w:rsidR="00805C6A" w:rsidRDefault="00805C6A" w:rsidP="00805C6A">
      <w:pPr>
        <w:pStyle w:val="ListParagraph"/>
        <w:numPr>
          <w:ilvl w:val="0"/>
          <w:numId w:val="2"/>
        </w:numPr>
      </w:pPr>
      <w:r>
        <w:t>EAC Changes for reporting period</w:t>
      </w:r>
    </w:p>
    <w:p w:rsidR="00A9563B" w:rsidRDefault="00A9563B" w:rsidP="00A9563B">
      <w:pPr>
        <w:pStyle w:val="ListParagraph"/>
        <w:numPr>
          <w:ilvl w:val="1"/>
          <w:numId w:val="2"/>
        </w:numPr>
      </w:pPr>
      <w:r>
        <w:t>Identify Labor, Material, and ODC EAC changes via the BAC-EAC Spreadsheet Change Summary</w:t>
      </w:r>
      <w:r w:rsidR="001825F7">
        <w:t xml:space="preserve"> tab</w:t>
      </w:r>
    </w:p>
    <w:p w:rsidR="00190502" w:rsidRDefault="00E67DAF" w:rsidP="00805C6A">
      <w:pPr>
        <w:pStyle w:val="ListParagraph"/>
        <w:numPr>
          <w:ilvl w:val="0"/>
          <w:numId w:val="2"/>
        </w:numPr>
      </w:pPr>
      <w:r>
        <w:t>Summarize top variances by:</w:t>
      </w:r>
    </w:p>
    <w:p w:rsidR="00E67DAF" w:rsidRDefault="00E67DAF" w:rsidP="00E67DAF">
      <w:pPr>
        <w:pStyle w:val="ListParagraph"/>
        <w:numPr>
          <w:ilvl w:val="1"/>
          <w:numId w:val="2"/>
        </w:numPr>
      </w:pPr>
      <w:r>
        <w:t>Current Period Schedule Variance</w:t>
      </w:r>
    </w:p>
    <w:p w:rsidR="00E67DAF" w:rsidRDefault="00E67DAF" w:rsidP="00E67DAF">
      <w:pPr>
        <w:pStyle w:val="ListParagraph"/>
        <w:numPr>
          <w:ilvl w:val="1"/>
          <w:numId w:val="2"/>
        </w:numPr>
      </w:pPr>
      <w:r>
        <w:t>Current Period Cost Variance</w:t>
      </w:r>
    </w:p>
    <w:p w:rsidR="00E67DAF" w:rsidRDefault="00E67DAF" w:rsidP="00E67DAF">
      <w:pPr>
        <w:pStyle w:val="ListParagraph"/>
        <w:numPr>
          <w:ilvl w:val="1"/>
          <w:numId w:val="2"/>
        </w:numPr>
      </w:pPr>
      <w:r>
        <w:t>Cumulative Schedule Variance</w:t>
      </w:r>
    </w:p>
    <w:p w:rsidR="00E67DAF" w:rsidRDefault="00E67DAF" w:rsidP="00E67DAF">
      <w:pPr>
        <w:pStyle w:val="ListParagraph"/>
        <w:numPr>
          <w:ilvl w:val="1"/>
          <w:numId w:val="2"/>
        </w:numPr>
      </w:pPr>
      <w:r>
        <w:t>Cumulative Cost Variance</w:t>
      </w:r>
    </w:p>
    <w:p w:rsidR="00E67DAF" w:rsidRDefault="00E67DAF" w:rsidP="00E67DAF">
      <w:pPr>
        <w:pStyle w:val="ListParagraph"/>
        <w:numPr>
          <w:ilvl w:val="1"/>
          <w:numId w:val="2"/>
        </w:numPr>
      </w:pPr>
      <w:r>
        <w:t>Variance at Completion</w:t>
      </w:r>
    </w:p>
    <w:p w:rsidR="00E67DAF" w:rsidRDefault="00E67DAF" w:rsidP="00E67DAF">
      <w:pPr>
        <w:pStyle w:val="ListParagraph"/>
        <w:numPr>
          <w:ilvl w:val="0"/>
          <w:numId w:val="2"/>
        </w:numPr>
      </w:pPr>
      <w:r>
        <w:t>Discuss questionable variance explanations and corrective actions</w:t>
      </w:r>
    </w:p>
    <w:p w:rsidR="001825F7" w:rsidRDefault="001825F7" w:rsidP="001825F7">
      <w:pPr>
        <w:pStyle w:val="ListParagraph"/>
        <w:numPr>
          <w:ilvl w:val="1"/>
          <w:numId w:val="2"/>
        </w:numPr>
      </w:pPr>
      <w:r>
        <w:t>When summarizing variances explanations and corrective actions, review what the CAM has provided and reach out for additional dialog and/or detail to make the explanation more robust.</w:t>
      </w:r>
    </w:p>
    <w:p w:rsidR="00E67DAF" w:rsidRDefault="00E67DAF" w:rsidP="00E67DAF">
      <w:pPr>
        <w:pStyle w:val="ListParagraph"/>
        <w:numPr>
          <w:ilvl w:val="0"/>
          <w:numId w:val="2"/>
        </w:numPr>
      </w:pPr>
      <w:r>
        <w:t>Review new variances from previous month</w:t>
      </w:r>
    </w:p>
    <w:p w:rsidR="001825F7" w:rsidRDefault="00D50C91" w:rsidP="00D50C91">
      <w:pPr>
        <w:pStyle w:val="ListParagraph"/>
        <w:numPr>
          <w:ilvl w:val="1"/>
          <w:numId w:val="2"/>
        </w:numPr>
      </w:pPr>
      <w:r>
        <w:t>New variances which had not tripped a threshold from the previous month are to be reviewed on what the CAM has provided; reach out for additional dialog and/or detail to make the explanation more robust as necessary.</w:t>
      </w:r>
    </w:p>
    <w:p w:rsidR="00E67DAF" w:rsidRDefault="00E67DAF" w:rsidP="00E67DAF">
      <w:pPr>
        <w:pStyle w:val="ListParagraph"/>
        <w:numPr>
          <w:ilvl w:val="0"/>
          <w:numId w:val="2"/>
        </w:numPr>
      </w:pPr>
      <w:r>
        <w:t>Discuss</w:t>
      </w:r>
      <w:r w:rsidR="00D50C91">
        <w:t xml:space="preserve"> reportable</w:t>
      </w:r>
      <w:r>
        <w:t xml:space="preserve"> data anomalies </w:t>
      </w:r>
      <w:r w:rsidR="00AA672F">
        <w:t>(</w:t>
      </w:r>
      <w:r>
        <w:t>as necessary</w:t>
      </w:r>
      <w:r w:rsidR="00AA672F">
        <w:t>)</w:t>
      </w:r>
      <w:r w:rsidR="00D50C91">
        <w:t xml:space="preserve"> at the control account level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Negative BCWS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Negative BCWP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Negative ACWP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ACWP without BCWP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BCWP without ACWP</w:t>
      </w:r>
    </w:p>
    <w:p w:rsidR="00E67DAF" w:rsidRDefault="00E67DAF" w:rsidP="00E67DAF">
      <w:pPr>
        <w:pStyle w:val="ListParagraph"/>
        <w:numPr>
          <w:ilvl w:val="0"/>
          <w:numId w:val="2"/>
        </w:numPr>
      </w:pPr>
      <w:r>
        <w:t xml:space="preserve">Discuss rate change </w:t>
      </w:r>
      <w:r w:rsidR="00D50C91">
        <w:t xml:space="preserve">impacts </w:t>
      </w:r>
      <w:r w:rsidR="00AA672F">
        <w:t>(</w:t>
      </w:r>
      <w:r>
        <w:t>as necessary</w:t>
      </w:r>
      <w:r w:rsidR="00AA672F">
        <w:t>)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Forecast rate changes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Actual Rate True-Ups</w:t>
      </w:r>
    </w:p>
    <w:p w:rsidR="00633678" w:rsidRDefault="00633678" w:rsidP="00E67DAF">
      <w:pPr>
        <w:pStyle w:val="ListParagraph"/>
        <w:numPr>
          <w:ilvl w:val="0"/>
          <w:numId w:val="2"/>
        </w:numPr>
      </w:pPr>
      <w:r>
        <w:t>PFA-PM sign Format 5</w:t>
      </w:r>
    </w:p>
    <w:p w:rsidR="00D50C91" w:rsidRDefault="00D50C91" w:rsidP="00D50C91">
      <w:pPr>
        <w:pStyle w:val="ListParagraph"/>
        <w:numPr>
          <w:ilvl w:val="1"/>
          <w:numId w:val="2"/>
        </w:numPr>
      </w:pPr>
      <w:r>
        <w:t>Program Financial Analyst sign Format 5 Cover Sheet</w:t>
      </w:r>
    </w:p>
    <w:p w:rsidR="00805C6A" w:rsidRDefault="00D50C91" w:rsidP="00D50C91">
      <w:pPr>
        <w:pStyle w:val="ListParagraph"/>
        <w:numPr>
          <w:ilvl w:val="1"/>
          <w:numId w:val="2"/>
        </w:numPr>
      </w:pPr>
      <w:r>
        <w:t>Program Manager sign Format 5 Cover Sheet</w:t>
      </w:r>
    </w:p>
    <w:sectPr w:rsidR="00805C6A" w:rsidSect="009D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7505"/>
    <w:multiLevelType w:val="hybridMultilevel"/>
    <w:tmpl w:val="1A28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B47CB"/>
    <w:multiLevelType w:val="hybridMultilevel"/>
    <w:tmpl w:val="E0EC4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C6A"/>
    <w:rsid w:val="00053799"/>
    <w:rsid w:val="001825F7"/>
    <w:rsid w:val="00190502"/>
    <w:rsid w:val="0020699E"/>
    <w:rsid w:val="00312E9A"/>
    <w:rsid w:val="003F056F"/>
    <w:rsid w:val="00633678"/>
    <w:rsid w:val="006E35E6"/>
    <w:rsid w:val="00776437"/>
    <w:rsid w:val="00805C6A"/>
    <w:rsid w:val="00915789"/>
    <w:rsid w:val="009D7A20"/>
    <w:rsid w:val="00A9563B"/>
    <w:rsid w:val="00AA672F"/>
    <w:rsid w:val="00D21774"/>
    <w:rsid w:val="00D50C91"/>
    <w:rsid w:val="00E6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Eisenzoph</dc:creator>
  <cp:lastModifiedBy>Erik Eisenzoph</cp:lastModifiedBy>
  <cp:revision>10</cp:revision>
  <cp:lastPrinted>2016-04-26T12:47:00Z</cp:lastPrinted>
  <dcterms:created xsi:type="dcterms:W3CDTF">2016-04-22T18:51:00Z</dcterms:created>
  <dcterms:modified xsi:type="dcterms:W3CDTF">2016-04-26T20:51:00Z</dcterms:modified>
</cp:coreProperties>
</file>