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3" name="image2.png"/>
            <a:graphic>
              <a:graphicData uri="http://schemas.openxmlformats.org/drawingml/2006/picture">
                <pic:pic>
                  <pic:nvPicPr>
                    <pic:cNvPr descr="ForensicaLetterheadBottomGraphic" id="0" name="image2.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Fawzi Abboud</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2019-05-29</w:t>
            </w:r>
          </w:p>
        </w:tc>
      </w:tr>
      <w:tr>
        <w:trPr>
          <w:cantSplit w:val="0"/>
          <w:tblHeader w:val="0"/>
        </w:trPr>
        <w:tc>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42 Baslaw Crescent, Ottawa, ON</w:t>
            </w:r>
          </w:p>
        </w:tc>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613-680-6415</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Referral Source:</w:t>
            </w:r>
          </w:p>
        </w:tc>
        <w:tc>
          <w:tcPr>
            <w:tcBorders>
              <w:top w:color="000000" w:space="0" w:sz="0" w:val="nil"/>
            </w:tcBorders>
            <w:vAlign w:val="center"/>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Aviva Insurance</w:t>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34555770</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2023-11-28</w:t>
            </w:r>
          </w:p>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2023-12-05</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2024-01-03</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spacing w:before="120" w:lineRule="auto"/>
        <w:jc w:val="both"/>
        <w:rPr>
          <w:rFonts w:ascii="Calibri" w:cs="Calibri" w:eastAsia="Calibri" w:hAnsi="Calibri"/>
        </w:rPr>
      </w:pPr>
      <w:r w:rsidDel="00000000" w:rsidR="00000000" w:rsidRPr="00000000">
        <w:rPr>
          <w:rFonts w:ascii="Calibri" w:cs="Calibri" w:eastAsia="Calibri" w:hAnsi="Calibri"/>
          <w:rtl w:val="0"/>
        </w:rPr>
        <w:t xml:space="preserve">Mr. Abboud was assessed by this therapist over two sessions held on November 28 and December 5, 2023 at the request of his legal representative, Mr. Frank McNally.  The purpose of this assessment is to provide an updated outline of Mr. Abboud’s overall function as it relates to injuries sustained in the subject MVA. An OCF18 for this assessment was submitted on December 15, 2023 to the insurer for consideration.  This OCF18 remained under adjudication at the time of drafting this report.</w:t>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Mr. Abboud was involved in his first MVA on September 2, 2013 when the vehicle he was driving was rear-ended by a transport truck.  As a result of this accident, Mr. Abboud was diagnosed with the following injuries and associated sequelae:</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Left knee meniscal injury and osteochondral injury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Right knee meniscal injury with possible osteochondral injury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Chronic myofascial strain to the neck (cervical spine)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Chronic myofascial strain to the back (lumbar spine)</w:t>
      </w:r>
    </w:p>
    <w:p w:rsidR="00000000" w:rsidDel="00000000" w:rsidP="00000000" w:rsidRDefault="00000000" w:rsidRPr="00000000" w14:paraId="0000003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Posttraumatic Stress Disorder</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Major Depressive Disorder, Severe, with Anxious Distress</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Somatic Symptom Disorder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As a result of this accident</w:t>
      </w:r>
      <w:r w:rsidDel="00000000" w:rsidR="00000000" w:rsidRPr="00000000">
        <w:rPr>
          <w:rFonts w:ascii="Calibri" w:cs="Calibri" w:eastAsia="Calibri" w:hAnsi="Calibri"/>
          <w:rtl w:val="0"/>
        </w:rPr>
        <w:t xml:space="preserve">, Mr. Abboud developed physical symptoms (headaches/dizziness, neck pain, elbow pain, lower back pain, bilateral knee pain, spasms in his calves, loss of hand strength/dexterity) as well as significant emotional and cognitive symptoms.  </w:t>
      </w:r>
      <w:r w:rsidDel="00000000" w:rsidR="00000000" w:rsidRPr="00000000">
        <w:rPr>
          <w:rFonts w:ascii="Calibri" w:cs="Calibri" w:eastAsia="Calibri" w:hAnsi="Calibri"/>
          <w:rtl w:val="0"/>
        </w:rPr>
        <w:t xml:space="preserve">Mr. Abboud</w:t>
      </w:r>
      <w:r w:rsidDel="00000000" w:rsidR="00000000" w:rsidRPr="00000000">
        <w:rPr>
          <w:rFonts w:ascii="Calibri" w:cs="Calibri" w:eastAsia="Calibri" w:hAnsi="Calibri"/>
          <w:rtl w:val="0"/>
        </w:rPr>
        <w:t xml:space="preserve"> has seen his general condition deteriorate over the years leading to a clinical presentation which impacts his engagement in all aspects of daily function.  He managed self-care with difficulty, was unable to manage housekeeping tasks and was unable to work in the capacity he did pre-accident, (or in any sustained capacity in this therapist’s opinion). Mr Abboud’s relationship with his children was also deeply impacted by the changes in his function.</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Mr. Abboud was involved in another MVA on May 29, 2019 which resulted in an aggravation of all pre-existing physical issues and most importantly, a severe deterioration of his mental health.  He is no longer working in any capacity and has functionally deteriorated to a point of spending the bulk of his days lying on the sofa sleeping or watching news on the television.  He is displaying concerning patterns of self-harm which include hitting himself, striking his head on the wall and biting himself to the point of leaving visible marks.  He is also reporting increased suicidal thinking which has been noted by his treating psychologist.</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Abboud is in need of ongoing Occupational Therapy treatment on a weekly to bi-weekly basis to provide him with the support he requires to integrate gains in his daily function.  Mr. Abboud would also benefit from the introduction of a Rehabilitation Support Worker to support Occupational Therapy goals and provide Mr. Abboud with increased therapeutic intervention frequency.</w:t>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Mr. Abboud would also benefit from ongoing and uninterrupted access to psychological treatment and access to kinesiology treatments to mitigate deconditioning.  His precarious mental health status is concerning and requires ongoing, regular monitoring by a team of qualified rehabilitation professionals.</w:t>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is in need of ongoing Occupational Therapy treatment.  He  requires involvement of Occupational Therapy on a weekly to bi-weekly basis to provide him with the support he requires to integrate gains in his daily function.  </w:t>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would also benefit from the introduction of a Rehabilitation Support Worker to support Occupational Therapy goals and provide Mr. Abboud with increased therapeutic intervention frequency.</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Assistive Devices:</w:t>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Abboud is currently sleeping on a mattress positioned on the floor of the childrens’ playroom. He experiences poor sleep and difficulties completing transfers.  Mr. Abboud would benefit from the introduction of a replacement bed system with consideration to an adjustable base to foster improvements in the quality of his sleep, as well as to facilitate transfers from his bed surface.  </w:t>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Fonts w:ascii="Calibri" w:cs="Calibri" w:eastAsia="Calibri" w:hAnsi="Calibri"/>
          <w:rtl w:val="0"/>
        </w:rPr>
        <w:t xml:space="preserve">Mr. Abboud would benefit from the introduction of physical therapy and psychological care to foster improvements in his physical function and emotional wellbeing.  He would also benefit from the introduction of kinesiology treatments to develop an appropriate conditioning program to support functional reactivation goals proposed as part of OT treatment.</w:t>
      </w:r>
    </w:p>
    <w:p w:rsidR="00000000" w:rsidDel="00000000" w:rsidP="00000000" w:rsidRDefault="00000000" w:rsidRPr="00000000" w14:paraId="0000005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Mr. Frank McNally of McNally Gervan.</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Mr. Abboud’s current functional status as it relates to the ability to complete the reported pre-accident activities of daily living.</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6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Abboud may choose to participate or decline any or all of the proposed assessment.</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Frank McNally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Abboud granted informed consent for this therapist to proceed with the assessment and any subsequent interventions.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The following documentation was reviewed by this therapist in the context of this assessment:</w:t>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Hospital Records </w:t>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A. Ottawa Hospital </w:t>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After Visit Summary dated December 12, 2020 </w:t>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(2) Clinical notes and records received April 27, 2021 </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(3) Clinical notes and records received June 27, 2022</w:t>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 Montfort Hospital </w:t>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Clinical notes and records received August 9, 2022</w:t>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C. Dr. Bryan Boyd (new GP) </w:t>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Clinical notes and records received November 30, 2021</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D. Apollo - Physical Therapy Centres </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Clinical notes and records received December 16, 2020</w:t>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E. CAT Reports </w:t>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Fonts w:ascii="Calibri" w:cs="Calibri" w:eastAsia="Calibri" w:hAnsi="Calibri"/>
          <w:rtl w:val="0"/>
        </w:rPr>
        <w:t xml:space="preserve">(1) CAT IME: Psychological Evaluation completed by Dr. Ronald Jan Frey dated June 10, 2021</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(2) CAT IME; Executive Summary dated June 10, 2021</w:t>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Fonts w:ascii="Calibri" w:cs="Calibri" w:eastAsia="Calibri" w:hAnsi="Calibri"/>
          <w:rtl w:val="0"/>
        </w:rPr>
        <w:t xml:space="preserve">(3) CAT IME: Occupational Therapy In-Home Assessment completed by Sherry Mosher Taillefer dated June 10, 2021</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Fonts w:ascii="Calibri" w:cs="Calibri" w:eastAsia="Calibri" w:hAnsi="Calibri"/>
          <w:rtl w:val="0"/>
        </w:rPr>
        <w:t xml:space="preserve">(4) CAT IME; Occupational Situational Assessment completed by Sherry Mosher Taillefer dated June 10, 2021</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Fonts w:ascii="Calibri" w:cs="Calibri" w:eastAsia="Calibri" w:hAnsi="Calibri"/>
          <w:rtl w:val="0"/>
        </w:rPr>
        <w:t xml:space="preserve">(5) CAT IME: Physiatry Evaluation completed by Dr. Mohammed Abdul Wahab Khan dated June 10, 2021</w:t>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 OHIP decoded summary</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OHIP Decoded Summary received February 25, 2021 (Dec 15, 2013 -Jan 30, 2021)</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(2) OHIP Decoded Summary dated Jan 30, 2021 - Jul 04, 2022</w:t>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G. Dr. Andrea Lee </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Clinical notes and records received June 19, 2020</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H. Ottawa Psychology Group </w:t>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Psychological Assessment Report dated January 27, 2021</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(2) Duplicate of CNR received February 24, 2022 (Fawzi's records relating to Rania)</w:t>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I.  Dr. Ofokanski Psychiatrist (Precision Medical Centre) </w:t>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ab/>
        <w:t xml:space="preserve">(1) Clinical notes and records received December 22, 2021</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J.  Original Referral Documents:</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 </w:t>
        <w:tab/>
        <w:t xml:space="preserve">(1) Clinical Notes and Records from The Ottawa Hospital - Civic Campus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Dr Ning Clinical Notes and Records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 Physical Demands Analysis dated March 30, 2015 by Rebecca Steinke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 Independent Orthopaedic Assessment dated March 30, 2015 by Dr Fielden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 Independent Neurological Assessment dated march 30, 2015 by Dr Christie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 Functional Capacity Evaluation dated March 30, 2015 by Rebecca Steinke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 Executive Summary dated March 30, 2015 by Peter Turton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 Clinical Notes and Records from Joint Reaction dated September 9, 2014</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rtl w:val="0"/>
        </w:rPr>
        <w:t xml:space="preserve">Independent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Psychological Evaluation completed by Dr Diana Garica dated ... </w:t>
        <w:tab/>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 Psychological Assessment Report completed by Dr Reesor dated March 24, 2020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reported being a historically very active man, working long hours in his Shawarma restaurant.  When not at work, he was actively involved in sports such as soccer, swimming and running.  He noted that he rarely got sick, and never took time off other than to go to Lebanon for a trip every three years.  He was involved in his first MVA in 2013, when his vehicle was rear-ended by a transport truck, resulting in the following injuries:</w:t>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Left knee meniscal injury and osteochondral injury</w:t>
      </w:r>
    </w:p>
    <w:p w:rsidR="00000000" w:rsidDel="00000000" w:rsidP="00000000" w:rsidRDefault="00000000" w:rsidRPr="00000000" w14:paraId="000000AA">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Right knee meniscal injury with possible osteochondral injury</w:t>
      </w:r>
    </w:p>
    <w:p w:rsidR="00000000" w:rsidDel="00000000" w:rsidP="00000000" w:rsidRDefault="00000000" w:rsidRPr="00000000" w14:paraId="000000AB">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Chronic myofascial strain to the neck (cervical spine)</w:t>
      </w:r>
    </w:p>
    <w:p w:rsidR="00000000" w:rsidDel="00000000" w:rsidP="00000000" w:rsidRDefault="00000000" w:rsidRPr="00000000" w14:paraId="000000AC">
      <w:pPr>
        <w:numPr>
          <w:ilvl w:val="0"/>
          <w:numId w:val="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Chronic myofascial strain to the back (lumbar spine)</w:t>
      </w:r>
    </w:p>
    <w:p w:rsidR="00000000" w:rsidDel="00000000" w:rsidP="00000000" w:rsidRDefault="00000000" w:rsidRPr="00000000" w14:paraId="000000AD">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09" w:hanging="360"/>
        <w:jc w:val="both"/>
        <w:rPr>
          <w:rFonts w:ascii="Calibri" w:cs="Calibri" w:eastAsia="Calibri" w:hAnsi="Calibri"/>
        </w:rPr>
      </w:pPr>
      <w:r w:rsidDel="00000000" w:rsidR="00000000" w:rsidRPr="00000000">
        <w:rPr>
          <w:rFonts w:ascii="Calibri" w:cs="Calibri" w:eastAsia="Calibri" w:hAnsi="Calibri"/>
          <w:rtl w:val="0"/>
        </w:rPr>
        <w:t xml:space="preserve">Post- Traumatic Stress Disorder</w:t>
      </w:r>
    </w:p>
    <w:p w:rsidR="00000000" w:rsidDel="00000000" w:rsidP="00000000" w:rsidRDefault="00000000" w:rsidRPr="00000000" w14:paraId="000000AE">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09" w:hanging="360"/>
        <w:jc w:val="both"/>
        <w:rPr>
          <w:rFonts w:ascii="Calibri" w:cs="Calibri" w:eastAsia="Calibri" w:hAnsi="Calibri"/>
        </w:rPr>
      </w:pPr>
      <w:r w:rsidDel="00000000" w:rsidR="00000000" w:rsidRPr="00000000">
        <w:rPr>
          <w:rFonts w:ascii="Calibri" w:cs="Calibri" w:eastAsia="Calibri" w:hAnsi="Calibri"/>
          <w:rtl w:val="0"/>
        </w:rPr>
        <w:t xml:space="preserve">Major Depressive Disorder, Severe, with Anxious Distress</w:t>
      </w:r>
    </w:p>
    <w:p w:rsidR="00000000" w:rsidDel="00000000" w:rsidP="00000000" w:rsidRDefault="00000000" w:rsidRPr="00000000" w14:paraId="000000AF">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09" w:hanging="360"/>
        <w:jc w:val="both"/>
        <w:rPr>
          <w:rFonts w:ascii="Calibri" w:cs="Calibri" w:eastAsia="Calibri" w:hAnsi="Calibri"/>
        </w:rPr>
      </w:pPr>
      <w:r w:rsidDel="00000000" w:rsidR="00000000" w:rsidRPr="00000000">
        <w:rPr>
          <w:rFonts w:ascii="Calibri" w:cs="Calibri" w:eastAsia="Calibri" w:hAnsi="Calibri"/>
          <w:rtl w:val="0"/>
        </w:rPr>
        <w:t xml:space="preserve">Somatic Symptom Disorder  </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Mr. Abboud</w:t>
      </w:r>
      <w:r w:rsidDel="00000000" w:rsidR="00000000" w:rsidRPr="00000000">
        <w:rPr>
          <w:rFonts w:ascii="Calibri" w:cs="Calibri" w:eastAsia="Calibri" w:hAnsi="Calibri"/>
          <w:rtl w:val="0"/>
        </w:rPr>
        <w:t xml:space="preserve"> has experienced a difficult course of recovery from these injuries, which left him with significant residual mobility issues impacting his overall function. Additionally, he has experienced an array of psychological symptoms resulting in a deterioration of his mood.  He was continuing to recover from these injuries at the time of the subject MVA.  He was required to close his restaurant in March of 2020 as he was no longer able to operate his business.  He made some efforts to continue working part-time hours with another shawarma restaurant owned by a friend but was required to stop working in November of 2022.</w:t>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stated that he was the only occupant wearing a seat belt in his vehicle during a collision on the evening of May 29, 2019, while on his way to work. At the time of the collision, he was stationary at a red light near Hunt Club and Tim Hortons at Bowesville/Paul Benoit Driveway. He was rear-ended by another vehicle. The impact caused his head and neck to be thrown, and his knees to strike the steering wheel, resulting in immediate pain in his head, neck, shoulders, back, and knees. He did not anticipate the collision and was disoriented and shocked when it happened. </w:t>
      </w:r>
      <w:r w:rsidDel="00000000" w:rsidR="00000000" w:rsidRPr="00000000">
        <w:rPr>
          <w:rFonts w:ascii="Calibri" w:cs="Calibri" w:eastAsia="Calibri" w:hAnsi="Calibri"/>
          <w:rtl w:val="0"/>
        </w:rPr>
        <w:t xml:space="preserve">Mr. Abboud</w:t>
      </w:r>
      <w:r w:rsidDel="00000000" w:rsidR="00000000" w:rsidRPr="00000000">
        <w:rPr>
          <w:rFonts w:ascii="Calibri" w:cs="Calibri" w:eastAsia="Calibri" w:hAnsi="Calibri"/>
          <w:rtl w:val="0"/>
        </w:rPr>
        <w:t xml:space="preserve"> was visibly distressed and tearful while recounting the event, noting that it triggered flashbacks to a previous collision in September 2013. He felt extremely upset, fearful, and shaky, and contacted his wife for assistance. He later got out of his vehicle, which sustained considerable trunk damage. The airbags did not deploy.</w:t>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who did not possess a cell phone, used the other driver's phone to call his wife and believes the other driver contacted the police. He was advised to report to a police station, as no police, fire, or medical personnel arrived at the scene. Post-accident, Mr. Abboud experienced considerable pain, stiffness, anxiety, tearfulness, shakiness, and nightmares. He consulted his family doctor shortly thereafter, who recommended physiotherapy and massage therapy.</w:t>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a review of available medical documentation, Mr. Abboud sustained the following injuries as a result of the subject motor vehicle accident:</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Exacerbation of bilateral knee and back pain</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Exacerbation of mental health issues</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09"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Full body pain experience</w:t>
      </w: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964"/>
        <w:gridCol w:w="2540"/>
        <w:gridCol w:w="1886"/>
        <w:tblGridChange w:id="0">
          <w:tblGrid>
            <w:gridCol w:w="1994"/>
            <w:gridCol w:w="2964"/>
            <w:gridCol w:w="2540"/>
            <w:gridCol w:w="1886"/>
          </w:tblGrid>
        </w:tblGridChange>
      </w:tblGrid>
      <w:tr>
        <w:trPr>
          <w:cantSplit w:val="0"/>
          <w:tblHeader w:val="0"/>
        </w:trPr>
        <w:tc>
          <w:tcPr/>
          <w:p w:rsidR="00000000" w:rsidDel="00000000" w:rsidP="00000000" w:rsidRDefault="00000000" w:rsidRPr="00000000" w14:paraId="000000C6">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Dr. Boyd, GP</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As-needed. On average, every 2 to 3 months. </w:t>
            </w:r>
          </w:p>
        </w:tc>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Monitoring of conditions.</w:t>
            </w:r>
          </w:p>
        </w:tc>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Dr. Rose Matousek, Psychologist</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Virtual every 2 weeks.  He notes that he is at risk of losing this provider in the near future as she will no longer be providing services to the auto insurance sector.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Mr. Abboud shared a high degree of distress at the prospect of losing this trusted provider, and having to “start over with someone else and explain everything”.  </w:t>
            </w:r>
          </w:p>
        </w:tc>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Counselling provided.</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D4">
      <w:pPr>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Abboud was not making use of any form of prescription medication.  He noted that he manages his pain symptoms using a combination of Tylenol and Advil.</w:t>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4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2"/>
        <w:gridCol w:w="3139"/>
        <w:gridCol w:w="3109"/>
        <w:tblGridChange w:id="0">
          <w:tblGrid>
            <w:gridCol w:w="3102"/>
            <w:gridCol w:w="3139"/>
            <w:gridCol w:w="3109"/>
          </w:tblGrid>
        </w:tblGridChange>
      </w:tblGrid>
      <w:tr>
        <w:trPr>
          <w:cantSplit w:val="0"/>
          <w:tblHeader w:val="0"/>
        </w:trPr>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Tylenol</w:t>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Advil</w:t>
            </w:r>
          </w:p>
        </w:tc>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in the morning.</w:t>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to 3 at night</w:t>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needed when pain becomes acute.</w:t>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relief</w:t>
            </w:r>
          </w:p>
        </w:tc>
      </w:tr>
    </w:tbl>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3"/>
        <w:gridCol w:w="4680"/>
        <w:gridCol w:w="1447"/>
        <w:tblGridChange w:id="0">
          <w:tblGrid>
            <w:gridCol w:w="3223"/>
            <w:gridCol w:w="4680"/>
            <w:gridCol w:w="1447"/>
          </w:tblGrid>
        </w:tblGridChange>
      </w:tblGrid>
      <w:tr>
        <w:trPr>
          <w:cantSplit w:val="0"/>
          <w:tblHeader w:val="0"/>
        </w:trPr>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 and dizziness</w:t>
            </w:r>
          </w:p>
        </w:tc>
        <w:tc>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experiences a headache daily, the pain radiates from the back to the top of his skull.  His vision becomes blurry with the onset of these headaches, and he becomes agitated.  He notes feeling lethargic and has no energy to do anything.  He will go to sleep when they occur.  He notes that the intensity of his headaches have increased compared to pre-accident baseline.  </w:t>
            </w:r>
          </w:p>
        </w:tc>
        <w:tc>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8 - 9/10</w:t>
            </w:r>
          </w:p>
        </w:tc>
      </w:tr>
      <w:tr>
        <w:trPr>
          <w:cantSplit w:val="0"/>
          <w:tblHeader w:val="0"/>
        </w:trPr>
        <w:tc>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Constant pain, flared with physical activity.  Radiates to both shoulders.  He notes that this pain has worsened following the subject MVA. </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8.5/10 at all times and up to 9 or 9.5 with activities such as playing with his son. </w:t>
            </w:r>
          </w:p>
        </w:tc>
      </w:tr>
      <w:tr>
        <w:trPr>
          <w:cantSplit w:val="0"/>
          <w:tblHeader w:val="0"/>
        </w:trPr>
        <w:tc>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Bilateral elbow pain</w:t>
            </w:r>
          </w:p>
        </w:tc>
        <w:tc>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described as a tightness accompanied with pain.  His arms feel weak and numb (especially at night). He experiences throbbing in the mornings.</w:t>
            </w:r>
          </w:p>
        </w:tc>
        <w:tc>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r>
        <w:trPr>
          <w:cantSplit w:val="0"/>
          <w:tblHeader w:val="0"/>
        </w:trPr>
        <w:tc>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back</w:t>
            </w:r>
          </w:p>
        </w:tc>
        <w:tc>
          <w:tcPr/>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is a constant pain.  He has difficulty standing up when praying. He experiences significant difficulties standing upright in the mornings due to stiffness and pain.  </w:t>
            </w:r>
          </w:p>
        </w:tc>
        <w:tc>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9/10</w:t>
            </w:r>
          </w:p>
        </w:tc>
      </w:tr>
      <w:tr>
        <w:trPr>
          <w:cantSplit w:val="0"/>
          <w:tblHeader w:val="0"/>
        </w:trPr>
        <w:tc>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Bilateral knees</w:t>
            </w:r>
          </w:p>
        </w:tc>
        <w:tc>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and weakness in both knees.  He has experienced many falls in the last years and the frequency of these falls is increasing.  The knees now lock unpredictably.  Mornings and evenings are worse.  </w:t>
            </w:r>
          </w:p>
        </w:tc>
        <w:tc>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9/10</w:t>
            </w:r>
          </w:p>
        </w:tc>
      </w:tr>
      <w:tr>
        <w:trPr>
          <w:cantSplit w:val="0"/>
          <w:tblHeader w:val="0"/>
        </w:trPr>
        <w:tc>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Muscle spasms in his both lower legs</w:t>
            </w:r>
          </w:p>
        </w:tc>
        <w:tc>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 to put his feet flat on the floor.  He will often wake with sharp pain in his calves which he describes as spasms.  He notes that his calves become “hard as a rock” and impact his ability to mobilize when he first wakes.</w:t>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notes being unable to weight-bear for the first 15 minutes after waking.  </w:t>
            </w:r>
          </w:p>
        </w:tc>
        <w:tc>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Hand issues, second and fourth digits</w:t>
            </w:r>
          </w:p>
        </w:tc>
        <w:tc>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 to make a fist.  He experiences hand pain when attempting to make a fist.  He will drop objects when this symptom flares. Cups and small items will slip through his fingers.  He feels a pinching feeling or “needle inside”.</w:t>
            </w:r>
          </w:p>
        </w:tc>
        <w:tc>
          <w:tcPr/>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 9/10</w:t>
            </w:r>
          </w:p>
        </w:tc>
      </w:tr>
      <w:tr>
        <w:trPr>
          <w:cantSplit w:val="0"/>
          <w:tblHeader w:val="0"/>
        </w:trPr>
        <w:tc>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Falls</w:t>
            </w:r>
          </w:p>
        </w:tc>
        <w:tc>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has reportedly fallen twice at home over the past month.  He notes that his “feet feel like wood and are numb.”  He experiences poor proprioception of his lower extremities, leading him to trip while ambulating.  He will climb stairs on his hands and knees to reduce the risk of falls from the staircase. </w:t>
            </w:r>
          </w:p>
        </w:tc>
        <w:tc>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noted that he continues to experience a number of cognitive symptoms at this time.  He endorsed the following:</w:t>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Difficulty </w:t>
      </w:r>
      <w:r w:rsidDel="00000000" w:rsidR="00000000" w:rsidRPr="00000000">
        <w:rPr>
          <w:rFonts w:ascii="Calibri" w:cs="Calibri" w:eastAsia="Calibri" w:hAnsi="Calibri"/>
          <w:rtl w:val="0"/>
        </w:rPr>
        <w:t xml:space="preserve">multitasking</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Short-term memory issues.</w:t>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Difficulty concentrating.</w:t>
      </w:r>
    </w:p>
    <w:p w:rsidR="00000000" w:rsidDel="00000000" w:rsidP="00000000" w:rsidRDefault="00000000" w:rsidRPr="00000000" w14:paraId="000001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Feels fuzzy and in a fog.</w:t>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Struggles with problem solving.</w:t>
      </w:r>
    </w:p>
    <w:p w:rsidR="00000000" w:rsidDel="00000000" w:rsidP="00000000" w:rsidRDefault="00000000" w:rsidRPr="00000000" w14:paraId="000001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Unable to focus on anything of substance, stuck in a pattern of incessant rumination.</w:t>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reported the following emotional symptoms which he experiences on a daily basis:</w:t>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Unable to sleep properly at night.  He wakes and will cry at night due to the pain.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Nightmares;  he cannot sleep with his wife anymore and now sleeps in the childrens’ playroom on a mattress on the floor</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“Who is this person when I look in the </w:t>
      </w:r>
      <w:r w:rsidDel="00000000" w:rsidR="00000000" w:rsidRPr="00000000">
        <w:rPr>
          <w:rFonts w:ascii="Calibri" w:cs="Calibri" w:eastAsia="Calibri" w:hAnsi="Calibri"/>
          <w:rtl w:val="0"/>
        </w:rPr>
        <w:t xml:space="preserve">mirror?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Will reportedly spit at himself in the mirror.  Tells his wife “how ugly I am”,  “I hate myself”.</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 social life, “I don’t talk to people”.  “If I see someone talking to Rania, I don’t trust what they are talking about.”  </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“People like to hurt me I think in my head”</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If his wife is laughing, “are you laughing at me?”.</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have nothing to say to anyone.”</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used to read, have knowledge.  Now I don’t know how to talk to people.”</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feel like I’m 4 years old”</w:t>
      </w:r>
    </w:p>
    <w:p w:rsidR="00000000" w:rsidDel="00000000" w:rsidP="00000000" w:rsidRDefault="00000000" w:rsidRPr="00000000" w14:paraId="000001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“Rania wants to go see friends.  If they open a subject, how do I make conversation?   I don’t want to feel like </w:t>
      </w:r>
      <w:r w:rsidDel="00000000" w:rsidR="00000000" w:rsidRPr="00000000">
        <w:rPr>
          <w:rFonts w:ascii="Calibri" w:cs="Calibri" w:eastAsia="Calibri" w:hAnsi="Calibri"/>
          <w:rtl w:val="0"/>
        </w:rPr>
        <w:t xml:space="preserve">I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 stupid.”</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Worries incessantly about what </w:t>
      </w:r>
      <w:r w:rsidDel="00000000" w:rsidR="00000000" w:rsidRPr="00000000">
        <w:rPr>
          <w:rFonts w:ascii="Calibri" w:cs="Calibri" w:eastAsia="Calibri" w:hAnsi="Calibri"/>
          <w:rtl w:val="0"/>
        </w:rPr>
        <w:t xml:space="preserve">others say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about him after he leaves.</w:t>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 feel miserable”</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 expressed significant guilt over not being able to visit his father in Lebanon before he passed recently.</w:t>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expressed, with tears, his fear of losing his wife and children. He admitted to several self-harm actions, such as striking his head with his fists, banging his head against walls, and biting himself. For instance, he showed this provider bite marks on his right hand near his thumb, inflicted about five to six days before our initial assessment in late November 2020. Additionally, he reported tearing his clothing out of distress. He mentioned instances where he held a knife to his abdomen, contemplating self-harm or suicide, but each time refrained from injuring himself. He disclosed that these behaviors were most intense around March-April 2002 and have not occurred since. Now, he consciously avoids kitchen knives.</w:t>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questioned about his current strategies to manage his symptoms, Mr. Abboud noted that he makes use of the following strategies to manage his symptoms:</w:t>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Praying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Being around kids helps sometimes.</w:t>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Calling his mother to talk (which sometimes </w:t>
      </w:r>
      <w:r w:rsidDel="00000000" w:rsidR="00000000" w:rsidRPr="00000000">
        <w:rPr>
          <w:rFonts w:ascii="Calibri" w:cs="Calibri" w:eastAsia="Calibri" w:hAnsi="Calibri"/>
          <w:rtl w:val="0"/>
        </w:rPr>
        <w:t xml:space="preserve">helps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Taking a shower.</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Avoiding activity.</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Resting.</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Over the counter pain medication.</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Heat pack given to him by an old customer from his restaurant many years ago.</w:t>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received this therapist following a work shift and was observed walking from his vehicle to the front door of the home, with a significant limp and slow, planned movements.  He was observed to have significant swelling in both of his knees, the right being most prominent.  </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noted that he does not sleep well.  He will wake throughout the night due to pain.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reports ongoing difficulties with sleep.  He notes that he experiences frequent nightmares coupled with pain which interfere with his ability to sleep through the night.  He will get up with the kids in the morning to see them off to school and return to bed upon their departure where he will sleep until noon.  He will then remain in a lying position on the sofa where he spends the remainder of the day until his wife returns home to pick him up and get him out of the house to pickup his children.  </w:t>
            </w:r>
          </w:p>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area where Mr. Abboud lies in the living room was observed to be in a state of disarray.  The sofa has been damaged by the extended amounts of time he spends lying on it and the surrounding area is cluttered with dishes and glasses.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lying posture observed by this therapist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sit for up to 30 minutes then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rtl w:val="0"/>
              </w:rPr>
              <w:t xml:space="preserve"> to lie down.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sit for 15 - 20 minutes before the pain becomes unbearable and he must stand or lay down.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Periods of 20 - 30 minutes of sitting observed during the current assessment.  Frequent postural shifting and grimacing observed.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minutes and then experiences significant lower extremity pain.  He noted an inability to place his full weight on his right foot due to sharp pain in his lower extremity.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remains able to stand for short periods of time but notes that the difficulties remaining in this position are more pronounced.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demonstrated by Mr. Abboud during this assessment.  He was observed favouring his left leg and taking weight off of the right one.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p w:rsidR="00000000" w:rsidDel="00000000" w:rsidP="00000000" w:rsidRDefault="00000000" w:rsidRPr="00000000" w14:paraId="00000172">
            <w:pPr>
              <w:rPr>
                <w:rFonts w:ascii="Calibri" w:cs="Calibri" w:eastAsia="Calibri" w:hAnsi="Calibri"/>
              </w:rPr>
            </w:pPr>
            <w:r w:rsidDel="00000000" w:rsidR="00000000" w:rsidRPr="00000000">
              <w:rPr>
                <w:rtl w:val="0"/>
              </w:rPr>
            </w:r>
          </w:p>
          <w:p w:rsidR="00000000" w:rsidDel="00000000" w:rsidP="00000000" w:rsidRDefault="00000000" w:rsidRPr="00000000" w14:paraId="00000173">
            <w:pPr>
              <w:tabs>
                <w:tab w:val="left" w:leader="none" w:pos="2049"/>
              </w:tabs>
              <w:rPr>
                <w:rFonts w:ascii="Calibri" w:cs="Calibri" w:eastAsia="Calibri" w:hAnsi="Calibri"/>
              </w:rPr>
            </w:pPr>
            <w:r w:rsidDel="00000000" w:rsidR="00000000" w:rsidRPr="00000000">
              <w:rPr>
                <w:rFonts w:ascii="Calibri" w:cs="Calibri" w:eastAsia="Calibri" w:hAnsi="Calibri"/>
                <w:rtl w:val="0"/>
              </w:rPr>
              <w:tab/>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2049"/>
              </w:tabs>
              <w:rPr>
                <w:rFonts w:ascii="Calibri" w:cs="Calibri" w:eastAsia="Calibri" w:hAnsi="Calibri"/>
              </w:rPr>
            </w:pPr>
            <w:r w:rsidDel="00000000" w:rsidR="00000000" w:rsidRPr="00000000">
              <w:rPr>
                <w:rFonts w:ascii="Calibri" w:cs="Calibri" w:eastAsia="Calibri" w:hAnsi="Calibri"/>
                <w:rtl w:val="0"/>
              </w:rPr>
              <w:t xml:space="preserve">Unable.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 to demonstrate even a partial squat during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on occasion but generally does not perform.  He prays sitting most times.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significant difficulty.  “I pray in a sitting position and generally avoid kneeling”.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bilateral kneeling posture demonstrated by Mr. Abboud.  He required external support from an adjacent coffee table to recover to a standing position.  He reported intense pain in performing this task.</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minutes.  No mobility aids being used.  He attempted to use a cane after   his 2015/16 surgery but this led to increased pain on his left side.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minutes.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 indoor ambulation observed by this therapist.  </w:t>
            </w:r>
            <w:r w:rsidDel="00000000" w:rsidR="00000000" w:rsidRPr="00000000">
              <w:rPr>
                <w:rFonts w:ascii="Calibri" w:cs="Calibri" w:eastAsia="Calibri" w:hAnsi="Calibri"/>
                <w:rtl w:val="0"/>
              </w:rPr>
              <w:t xml:space="preserve">Mr. Abboud</w:t>
            </w:r>
            <w:r w:rsidDel="00000000" w:rsidR="00000000" w:rsidRPr="00000000">
              <w:rPr>
                <w:rFonts w:ascii="Calibri" w:cs="Calibri" w:eastAsia="Calibri" w:hAnsi="Calibri"/>
                <w:rtl w:val="0"/>
              </w:rPr>
              <w:t xml:space="preserve"> was observed ambulating with great difficulty, limping in a pronounced manner, reporting significant knee and foot pain bilaterally.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a step-stop pattern.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Climbs stairs on his hands and knees to reduce risk of falls.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flight of stairs managed by Mr. Abboud during this assessment.  He was observed climbing with both hands and feet making contact with stairs as he made his way up to the second floor.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drive locally.  He is fearful behind the wheel.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acutely fearful of driving and avoids this as much as possible.  As a passenger, he will experience severe anxiety and react to any traffic situations where he feels their vehicle may be struck.</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manage these transfers with push-off from arm rests, in a slow, planned manner.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manage bed transfers in a slow manner.  He is currently sleeping on an older mattress placed on the floor of his children’s playroom.  He was observed descending to the mattress by placing his hands on the ground and completing a “reverse push-up” to get down on the ground.  He was observed standing by propping himself on the bay window adjacent to the bed to achieve a standing posture.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 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notes that as a result of repeated falls in the bathtub, he relies on supervision from his wife when showering.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makes use of a stand-up shower stall; he can manage these transfers independently.  He does not bathe.  There are no forms of seating or grab bars for him to utilize in case of lightheadedness.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vehicle transfer observed by this therapist during this assessment.  Mr. Abboud was observed transferring with some difficulty.</w:t>
            </w:r>
          </w:p>
        </w:tc>
      </w:tr>
    </w:tbl>
    <w:p w:rsidR="00000000" w:rsidDel="00000000" w:rsidP="00000000" w:rsidRDefault="00000000" w:rsidRPr="00000000" w14:paraId="000001AB">
      <w:pPr>
        <w:rPr>
          <w:rFonts w:ascii="Calibri" w:cs="Calibri" w:eastAsia="Calibri" w:hAnsi="Calibri"/>
        </w:rPr>
      </w:pPr>
      <w:r w:rsidDel="00000000" w:rsidR="00000000" w:rsidRPr="00000000">
        <w:rPr>
          <w:rtl w:val="0"/>
        </w:rPr>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in end-range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in end-range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in end-range in all directions.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Pain reported bilaterally throughout the entire demonstrated range of motion.</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Throughout the assessment, Mr. Abboud exhibited clear signs of emotional turmoil. He displayed significant physical discomfort, including pronounced limping, grimacing, and visible inflammation in both knees, which were swollen, red, and warm. His physical limitations have severely impacted his work capacity, household management, and interaction with his children. At present, Mr. Abboud is struggling to cope. He was observed tearing up multiple times and on certain instances broke down crying, particularly when discussing the passing of his father, whom he hadn't visited for years due to financial constraints. This has caused him profound guilt. Additionally, he became extremely agitated when discussing suicidal thoughts, mentioning that the presence of his wife and children is the sole factor preventing him from taking his own life.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Mr. Abboud</w:t>
      </w:r>
      <w:r w:rsidDel="00000000" w:rsidR="00000000" w:rsidRPr="00000000">
        <w:rPr>
          <w:rFonts w:ascii="Calibri" w:cs="Calibri" w:eastAsia="Calibri" w:hAnsi="Calibri"/>
          <w:rtl w:val="0"/>
        </w:rPr>
        <w:t xml:space="preserve"> has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relied heavily on his wife, Rania, to provide details surrounding dates, timeframes, and names of providers, as he appeared to struggle to recall these details.  He was found to respond appropriately to questions posed and other than recall difficulties,  no gross signs</w:t>
      </w:r>
      <w:r w:rsidDel="00000000" w:rsidR="00000000" w:rsidRPr="00000000">
        <w:rPr>
          <w:rFonts w:ascii="Calibri" w:cs="Calibri" w:eastAsia="Calibri" w:hAnsi="Calibri"/>
          <w:rtl w:val="0"/>
        </w:rPr>
        <w:t xml:space="preserve"> of</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cognitive impairments could be observed.  </w:t>
      </w:r>
    </w:p>
    <w:p w:rsidR="00000000" w:rsidDel="00000000" w:rsidP="00000000" w:rsidRDefault="00000000" w:rsidRPr="00000000" w14:paraId="000002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245">
      <w:pPr>
        <w:rPr>
          <w:rFonts w:ascii="Calibri" w:cs="Calibri" w:eastAsia="Calibri" w:hAnsi="Calibri"/>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46">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Single family detached</w:t>
            </w:r>
          </w:p>
        </w:tc>
      </w:tr>
      <w:tr>
        <w:trPr>
          <w:cantSplit w:val="1"/>
          <w:tblHeader w:val="0"/>
        </w:trPr>
        <w:tc>
          <w:tcPr/>
          <w:p w:rsidR="00000000" w:rsidDel="00000000" w:rsidP="00000000" w:rsidRDefault="00000000" w:rsidRPr="00000000" w14:paraId="0000024A">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4B">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4C">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4D">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4</w:t>
            </w:r>
          </w:p>
        </w:tc>
        <w:tc>
          <w:tcPr>
            <w:tcBorders>
              <w:right w:color="000000" w:space="0" w:sz="4" w:val="single"/>
            </w:tcBorders>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Two full bathrooms on the second floor and powder room on the main floor.</w:t>
            </w:r>
          </w:p>
        </w:tc>
        <w:tc>
          <w:tcPr>
            <w:tcBorders>
              <w:left w:color="000000" w:space="0" w:sz="4" w:val="single"/>
              <w:right w:color="000000" w:space="0" w:sz="4" w:val="single"/>
            </w:tcBorders>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56">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5A">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5E">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62">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64">
            <w:pPr>
              <w:rPr>
                <w:rFonts w:ascii="Calibri" w:cs="Calibri" w:eastAsia="Calibri" w:hAnsi="Calibri"/>
              </w:rPr>
            </w:pPr>
            <w:r w:rsidDel="00000000" w:rsidR="00000000" w:rsidRPr="00000000">
              <w:rPr>
                <w:rFonts w:ascii="Calibri" w:cs="Calibri" w:eastAsia="Calibri" w:hAnsi="Calibri"/>
                <w:rtl w:val="0"/>
              </w:rPr>
              <w:t xml:space="preserve">Main floor </w:t>
            </w:r>
          </w:p>
        </w:tc>
        <w:tc>
          <w:tcPr>
            <w:tcBorders>
              <w:left w:color="000000" w:space="0" w:sz="4" w:val="single"/>
              <w:right w:color="000000" w:space="0" w:sz="4" w:val="single"/>
            </w:tcBorders>
          </w:tcPr>
          <w:p w:rsidR="00000000" w:rsidDel="00000000" w:rsidP="00000000" w:rsidRDefault="00000000" w:rsidRPr="00000000" w14:paraId="0000026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rtl w:val="0"/>
              </w:rPr>
              <w:t xml:space="preserve">Basement </w:t>
            </w:r>
          </w:p>
        </w:tc>
        <w:tc>
          <w:tcPr>
            <w:tcBorders>
              <w:left w:color="000000" w:space="0" w:sz="4" w:val="single"/>
              <w:right w:color="000000" w:space="0" w:sz="4" w:val="single"/>
            </w:tcBorders>
          </w:tcPr>
          <w:p w:rsidR="00000000" w:rsidDel="00000000" w:rsidP="00000000" w:rsidRDefault="00000000" w:rsidRPr="00000000" w14:paraId="00000269">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right w:color="000000" w:space="0" w:sz="4" w:val="single"/>
            </w:tcBorders>
          </w:tcPr>
          <w:p w:rsidR="00000000" w:rsidDel="00000000" w:rsidP="00000000" w:rsidRDefault="00000000" w:rsidRPr="00000000" w14:paraId="0000026C">
            <w:pPr>
              <w:rPr>
                <w:rFonts w:ascii="Calibri" w:cs="Calibri" w:eastAsia="Calibri" w:hAnsi="Calibri"/>
              </w:rPr>
            </w:pPr>
            <w:r w:rsidDel="00000000" w:rsidR="00000000" w:rsidRPr="00000000">
              <w:rPr>
                <w:rFonts w:ascii="Calibri" w:cs="Calibri" w:eastAsia="Calibri" w:hAnsi="Calibri"/>
                <w:rtl w:val="0"/>
              </w:rPr>
              <w:t xml:space="preserve">Steps leading to the second floor and basement of the home.</w:t>
            </w:r>
          </w:p>
        </w:tc>
        <w:tc>
          <w:tcPr>
            <w:tcBorders>
              <w:left w:color="000000" w:space="0" w:sz="4" w:val="single"/>
              <w:right w:color="000000" w:space="0" w:sz="4" w:val="single"/>
            </w:tcBorders>
          </w:tcPr>
          <w:p w:rsidR="00000000" w:rsidDel="00000000" w:rsidP="00000000" w:rsidRDefault="00000000" w:rsidRPr="00000000" w14:paraId="0000026D">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6F">
            <w:pPr>
              <w:rPr>
                <w:rFonts w:ascii="Calibri" w:cs="Calibri" w:eastAsia="Calibri" w:hAnsi="Calibri"/>
              </w:rPr>
            </w:pPr>
            <w:r w:rsidDel="00000000" w:rsidR="00000000" w:rsidRPr="00000000">
              <w:rPr>
                <w:rFonts w:ascii="Calibri" w:cs="Calibri" w:eastAsia="Calibri" w:hAnsi="Calibri"/>
                <w:rtl w:val="0"/>
              </w:rPr>
              <w:t xml:space="preserve">Yes</w:t>
            </w:r>
            <w:r w:rsidDel="00000000" w:rsidR="00000000" w:rsidRPr="00000000">
              <w:rPr>
                <w:rtl w:val="0"/>
              </w:rPr>
            </w:r>
          </w:p>
        </w:tc>
        <w:tc>
          <w:tcPr>
            <w:tcBorders>
              <w:right w:color="000000" w:space="0" w:sz="4" w:val="single"/>
            </w:tcBorders>
          </w:tcPr>
          <w:p w:rsidR="00000000" w:rsidDel="00000000" w:rsidP="00000000" w:rsidRDefault="00000000" w:rsidRPr="00000000" w14:paraId="00000270">
            <w:pPr>
              <w:rPr>
                <w:rFonts w:ascii="Calibri" w:cs="Calibri" w:eastAsia="Calibri" w:hAnsi="Calibri"/>
              </w:rPr>
            </w:pPr>
            <w:r w:rsidDel="00000000" w:rsidR="00000000" w:rsidRPr="00000000">
              <w:rPr>
                <w:rFonts w:ascii="Calibri" w:cs="Calibri" w:eastAsia="Calibri" w:hAnsi="Calibri"/>
                <w:rtl w:val="0"/>
              </w:rPr>
              <w:t xml:space="preserve">Unfinished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73">
            <w:pPr>
              <w:rPr>
                <w:rFonts w:ascii="Calibri" w:cs="Calibri" w:eastAsia="Calibri" w:hAnsi="Calibri"/>
              </w:rPr>
            </w:pPr>
            <w:r w:rsidDel="00000000" w:rsidR="00000000" w:rsidRPr="00000000">
              <w:rPr>
                <w:rFonts w:ascii="Calibri" w:cs="Calibri" w:eastAsia="Calibri" w:hAnsi="Calibri"/>
                <w:rtl w:val="0"/>
              </w:rPr>
              <w:t xml:space="preserve">Double city laneway.</w:t>
            </w:r>
          </w:p>
        </w:tc>
      </w:tr>
      <w:tr>
        <w:trPr>
          <w:cantSplit w:val="1"/>
          <w:tblHeader w:val="0"/>
        </w:trPr>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tl w:val="0"/>
              </w:rPr>
              <w:t xml:space="preserve">City plot</w:t>
            </w:r>
          </w:p>
        </w:tc>
      </w:tr>
    </w:tbl>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C">
      <w:pPr>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7D">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6756"/>
        <w:tblGridChange w:id="0">
          <w:tblGrid>
            <w:gridCol w:w="2594"/>
            <w:gridCol w:w="6756"/>
          </w:tblGrid>
        </w:tblGridChange>
      </w:tblGrid>
      <w:tr>
        <w:trPr>
          <w:cantSplit w:val="0"/>
          <w:tblHeader w:val="0"/>
        </w:trPr>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resides with his wife Rania and their son.</w:t>
            </w:r>
          </w:p>
        </w:tc>
      </w:tr>
      <w:tr>
        <w:trPr>
          <w:cantSplit w:val="0"/>
          <w:tblHeader w:val="0"/>
        </w:trPr>
        <w:tc>
          <w:tcPr/>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year-old son and 6 year-old daughter.</w:t>
            </w:r>
          </w:p>
        </w:tc>
      </w:tr>
    </w:tbl>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his accident, Mr. Abboud was generally independent in his performance of all self-care activities.  He noted that he did perform these tasks with difficulty and this resulted in increased pain.  He noted the following challenges with respect to self-care:</w:t>
      </w:r>
    </w:p>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His wife nee</w:t>
      </w:r>
      <w:r w:rsidDel="00000000" w:rsidR="00000000" w:rsidRPr="00000000">
        <w:rPr>
          <w:rFonts w:ascii="Calibri" w:cs="Calibri" w:eastAsia="Calibri" w:hAnsi="Calibri"/>
          <w:rtl w:val="0"/>
        </w:rPr>
        <w:t xml:space="preserve">ded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be nearby when he showers due to concerns over falls</w:t>
      </w:r>
    </w:p>
    <w:p w:rsidR="00000000" w:rsidDel="00000000" w:rsidP="00000000" w:rsidRDefault="00000000" w:rsidRPr="00000000" w14:paraId="000002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“It takes forever to get ready in the morning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His wife note</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that she and the children </w:t>
      </w:r>
      <w:r w:rsidDel="00000000" w:rsidR="00000000" w:rsidRPr="00000000">
        <w:rPr>
          <w:rFonts w:ascii="Calibri" w:cs="Calibri" w:eastAsia="Calibri" w:hAnsi="Calibri"/>
          <w:rtl w:val="0"/>
        </w:rPr>
        <w:t xml:space="preserve">would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become impatient waiting for him to get ready to leave in the morning.  </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 demonstrated his ability to remove his socks but was unable to </w:t>
      </w:r>
      <w:r w:rsidDel="00000000" w:rsidR="00000000" w:rsidRPr="00000000">
        <w:rPr>
          <w:rFonts w:ascii="Calibri" w:cs="Calibri" w:eastAsia="Calibri" w:hAnsi="Calibri"/>
          <w:rtl w:val="0"/>
        </w:rPr>
        <w:t xml:space="preserve">put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them back on due to high pain levels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He slips on his shoes and will not pull the heel over his foot</w:t>
      </w:r>
      <w:r w:rsidDel="00000000" w:rsidR="00000000" w:rsidRPr="00000000">
        <w:rPr>
          <w:rFonts w:ascii="Calibri" w:cs="Calibri" w:eastAsia="Calibri" w:hAnsi="Calibri"/>
          <w:rtl w:val="0"/>
        </w:rPr>
        <w:t xml:space="preserve">. This results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 footwear damage.</w:t>
      </w:r>
      <w:r w:rsidDel="00000000" w:rsidR="00000000" w:rsidRPr="00000000">
        <w:rPr>
          <w:rtl w:val="0"/>
        </w:rPr>
      </w:r>
    </w:p>
    <w:p w:rsidR="00000000" w:rsidDel="00000000" w:rsidP="00000000" w:rsidRDefault="00000000" w:rsidRPr="00000000" w14:paraId="00000293">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rPr>
      </w:pPr>
      <w:r w:rsidDel="00000000" w:rsidR="00000000" w:rsidRPr="00000000">
        <w:rPr>
          <w:rtl w:val="0"/>
        </w:rPr>
      </w:r>
    </w:p>
    <w:p w:rsidR="00000000" w:rsidDel="00000000" w:rsidP="00000000" w:rsidRDefault="00000000" w:rsidRPr="00000000" w14:paraId="00000294">
      <w:pPr>
        <w:tabs>
          <w:tab w:val="left" w:leader="none" w:pos="-284"/>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was otherwise independent in his performance of all self-care functions.  </w:t>
      </w:r>
    </w:p>
    <w:p w:rsidR="00000000" w:rsidDel="00000000" w:rsidP="00000000" w:rsidRDefault="00000000" w:rsidRPr="00000000" w14:paraId="00000295">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6">
      <w:pPr>
        <w:tabs>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Abboud indicated that he experienced increased difficulties managing many self-care functions.  He now will not shower unless his wife is present.  He experiences difficulty with managing dressing, particularly, zippers, socks and footwear.  He no longer partakes in any meal preparation and relies on his wife for the management of all financial affairs.  He is often unable to open jars due to pain in his hands, noting increased difficulty with bending his fingers and using his hands forcefully.  </w:t>
      </w:r>
    </w:p>
    <w:p w:rsidR="00000000" w:rsidDel="00000000" w:rsidP="00000000" w:rsidRDefault="00000000" w:rsidRPr="00000000" w14:paraId="00000297">
      <w:pPr>
        <w:tabs>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8">
      <w:pPr>
        <w:tabs>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Please refer to the Attendant Care section of this report for more information.  </w:t>
      </w:r>
    </w:p>
    <w:p w:rsidR="00000000" w:rsidDel="00000000" w:rsidP="00000000" w:rsidRDefault="00000000" w:rsidRPr="00000000" w14:paraId="00000299">
      <w:pPr>
        <w:tabs>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A">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Pre and Post Accident Home Management Activities:</w:t>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2013 accident, Mr. Abboud was responsible for almost all indoor and outdoor housekeeping and home maintenance activities.  Mr. Abboud noted that he grew up in a large family and was required to manage household chores with his siblings.  In his marriage to his wife Rania, Mr. Abboud has taken responsibility for all indoor housekeeping and outdoor home maintenance tasks while she managed child care and dinner meal preparation.</w:t>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the subject MVA of May 2019, Mr. Abboud had not resumed engagement in his housekeeping and home maintenance responsibilities.  He indicated that his mother-in-law would come to the home almost daily to bring food, help with housekeeping and interact with the kids.  </w:t>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his 2019 MVA, Mr. Abboud noted that he is now completely dependent on his wife in regards to the management of their household.  He no longer prepares food for the family (which he would routinely do at his restaurant), and now relies on food prepared by his wife to sustain himself during the day when he is not sleeping.  </w:t>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Caregiving Activities:</w:t>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has experienced a gradual decrease in  the quality and quantity of his interactions with his children.  He noted that with his son especially, the relationship has been deeply impacted by his physical and psychological struggles.  He noted that he tends to keep to himself much more than before and is often criticized by his son for his lack of engagement and inability to provide.  His wife Rania remains the primary caregiver at this time.</w:t>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Vocational Activities:</w:t>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his accident, Mr. Abboud noted that he worked 10 – 12 hours per day from Monday to Saturday and would also work 4 hours on Sundays.  He managed all aspects of his Shawarma restaurant including prep work, cooking, customer service, inventory and cleaning.</w:t>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March of 2020, Mr. Abboud was forced to close his restaurant, this was a highly distressing experience for him.  He noted that he took a part-time job with another Shawarma restaurant where he would work a few hours each day in order to provide in some way to the family finances.  He noted that he would obtain food from the restaurant which he would bring home regularly for his family.  </w:t>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Abboud provided notice to his current employer that he is unable to continue working and provided a November 1, 2022 date to end his engagement in the workplace.  The physical impact of his workplace attendance and the resultant effects on his mood cannot be overstated.  Mr. Abboud persisted to remain employed due to his strong desire to provide for his wife and children, and the process of realizing that he can no longer continue has been emotionally devastating.  </w:t>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 and Post Accident Leisure Activities:</w:t>
      </w:r>
      <w:r w:rsidDel="00000000" w:rsidR="00000000" w:rsidRPr="00000000">
        <w:rPr>
          <w:rtl w:val="0"/>
        </w:rPr>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his 2013 accident, Mr. Abboud reported that he engaged in a number of leisure activities such as various sports (including soccer, swimming, running).  He was also active with his son, whom he would take to the park on a regular basis to play.</w:t>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his 2013 accident, Mr. Abboud noted that he was no longer able to engage in any form of leisure activity.  He has no meaningful activity to occupy his time.</w:t>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remains in a state of functional decompensation where he spends the bulk of his time either sitting or lying on the sofa, watching television or sleeping.  He no longer participates in any form of leisure activity and has found no replacement meaningful activities.  This compounds the emotional struggles he is experiencing. </w:t>
      </w:r>
    </w:p>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B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F">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November 24, 2023.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C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C2">
      <w:pPr>
        <w:spacing w:line="259" w:lineRule="auto"/>
        <w:jc w:val="both"/>
        <w:rPr>
          <w:rFonts w:ascii="Calibri" w:cs="Calibri" w:eastAsia="Calibri" w:hAnsi="Calibri"/>
          <w:u w:val="single"/>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C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C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C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C7">
            <w:pPr>
              <w:numPr>
                <w:ilvl w:val="0"/>
                <w:numId w:val="4"/>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C8">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restart"/>
          </w:tcPr>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requires assistance on a daily basis for the management of dressing.  He is intermittently unable to manage zippers, buttons or socks and footwear.  </w:t>
            </w:r>
          </w:p>
        </w:tc>
        <w:tc>
          <w:tcPr/>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C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CC">
            <w:pPr>
              <w:numPr>
                <w:ilvl w:val="0"/>
                <w:numId w:val="4"/>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CD">
            <w:pPr>
              <w:numPr>
                <w:ilvl w:val="0"/>
                <w:numId w:val="4"/>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continue"/>
          </w:tcPr>
          <w:p w:rsidR="00000000" w:rsidDel="00000000" w:rsidP="00000000" w:rsidRDefault="00000000" w:rsidRPr="00000000" w14:paraId="000002CE">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D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D7">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w:t>
            </w:r>
          </w:p>
          <w:p w:rsidR="00000000" w:rsidDel="00000000" w:rsidP="00000000" w:rsidRDefault="00000000" w:rsidRPr="00000000" w14:paraId="000002D8">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w:t>
            </w:r>
          </w:p>
          <w:p w:rsidR="00000000" w:rsidDel="00000000" w:rsidP="00000000" w:rsidRDefault="00000000" w:rsidRPr="00000000" w14:paraId="000002D9">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Shaving</w:t>
            </w:r>
          </w:p>
          <w:p w:rsidR="00000000" w:rsidDel="00000000" w:rsidP="00000000" w:rsidRDefault="00000000" w:rsidRPr="00000000" w14:paraId="000002DA">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Cosmetics</w:t>
            </w:r>
          </w:p>
          <w:p w:rsidR="00000000" w:rsidDel="00000000" w:rsidP="00000000" w:rsidRDefault="00000000" w:rsidRPr="00000000" w14:paraId="000002DB">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Brush/shampoo/dry/style hair</w:t>
            </w:r>
          </w:p>
          <w:p w:rsidR="00000000" w:rsidDel="00000000" w:rsidP="00000000" w:rsidRDefault="00000000" w:rsidRPr="00000000" w14:paraId="000002DC">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Fingernails</w:t>
            </w:r>
          </w:p>
          <w:p w:rsidR="00000000" w:rsidDel="00000000" w:rsidP="00000000" w:rsidRDefault="00000000" w:rsidRPr="00000000" w14:paraId="000002DD">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Toenails</w:t>
            </w:r>
            <w:r w:rsidDel="00000000" w:rsidR="00000000" w:rsidRPr="00000000">
              <w:rPr>
                <w:rtl w:val="0"/>
              </w:rPr>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remains independent in the management of his grooming tasks.</w:t>
            </w:r>
          </w:p>
        </w:tc>
        <w:tc>
          <w:tcPr/>
          <w:p w:rsidR="00000000" w:rsidDel="00000000" w:rsidP="00000000" w:rsidRDefault="00000000" w:rsidRPr="00000000" w14:paraId="000002D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is unable to manage meal preparation at this time as a result of physical limitations and poor mental health.  His wife Rania prepares all meals for the household. </w:t>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210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remains independent with his mobility needs.</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extra laundering requirements at this time.</w:t>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E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E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B">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EC">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ED">
      <w:pPr>
        <w:spacing w:line="259" w:lineRule="auto"/>
        <w:jc w:val="both"/>
        <w:rPr>
          <w:rFonts w:ascii="Calibri" w:cs="Calibri" w:eastAsia="Calibri" w:hAnsi="Calibri"/>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E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E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F0">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1">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F2">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 tub/shower/ sink after use</w:t>
            </w:r>
          </w:p>
          <w:p w:rsidR="00000000" w:rsidDel="00000000" w:rsidP="00000000" w:rsidRDefault="00000000" w:rsidRPr="00000000" w14:paraId="000002F3">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bedding, make bed, clean room</w:t>
            </w:r>
          </w:p>
          <w:p w:rsidR="00000000" w:rsidDel="00000000" w:rsidP="00000000" w:rsidRDefault="00000000" w:rsidRPr="00000000" w14:paraId="000002F4">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comfort and safety (bedroom)</w:t>
            </w:r>
          </w:p>
          <w:p w:rsidR="00000000" w:rsidDel="00000000" w:rsidP="00000000" w:rsidRDefault="00000000" w:rsidRPr="00000000" w14:paraId="000002F5">
            <w:pPr>
              <w:numPr>
                <w:ilvl w:val="0"/>
                <w:numId w:val="8"/>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 in daily wearing apparel</w:t>
            </w:r>
          </w:p>
          <w:p w:rsidR="00000000" w:rsidDel="00000000" w:rsidP="00000000" w:rsidRDefault="00000000" w:rsidRPr="00000000" w14:paraId="000002F6">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Hand/sort clothes to be laundered</w:t>
            </w:r>
            <w:r w:rsidDel="00000000" w:rsidR="00000000" w:rsidRPr="00000000">
              <w:rPr>
                <w:rtl w:val="0"/>
              </w:rPr>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is unable to manage the bathroom and bedroom environment. He requires assistance from his wife for the upkeep of these environments.  </w:t>
            </w:r>
          </w:p>
        </w:tc>
        <w:tc>
          <w:tcPr/>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F9">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tl w:val="0"/>
              </w:rPr>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requires daily support from his wife to assist him with emotional regulation and to intervene in periods of acute emotional distress.  </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840 minutes per week.</w:t>
            </w:r>
          </w:p>
        </w:tc>
      </w:tr>
      <w:tr>
        <w:trPr>
          <w:cantSplit w:val="0"/>
          <w:tblHeader w:val="0"/>
        </w:trPr>
        <w:tc>
          <w:tcPr/>
          <w:p w:rsidR="00000000" w:rsidDel="00000000" w:rsidP="00000000" w:rsidRDefault="00000000" w:rsidRPr="00000000" w14:paraId="000002FC">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requirements at this time.</w:t>
            </w:r>
          </w:p>
        </w:tc>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0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05">
      <w:pPr>
        <w:spacing w:line="259" w:lineRule="auto"/>
        <w:ind w:left="567" w:firstLine="0"/>
        <w:jc w:val="both"/>
        <w:rPr>
          <w:rFonts w:ascii="Calibri" w:cs="Calibri" w:eastAsia="Calibri" w:hAnsi="Calibri"/>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0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is independent with his urinary management needs.</w:t>
            </w:r>
          </w:p>
        </w:tc>
        <w:tc>
          <w:tcPr/>
          <w:p w:rsidR="00000000" w:rsidDel="00000000" w:rsidP="00000000" w:rsidRDefault="00000000" w:rsidRPr="00000000" w14:paraId="0000030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is independent with all aspects of bowel care.</w:t>
            </w:r>
          </w:p>
        </w:tc>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noted that he does not have any exercise program to manage at this time.  </w:t>
            </w:r>
          </w:p>
        </w:tc>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does not present any skin care requirements at this time.</w:t>
            </w:r>
          </w:p>
        </w:tc>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requires support from his wife for the management of his medication intake and supply. </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112.5 minutes per week.</w:t>
            </w:r>
          </w:p>
        </w:tc>
      </w:tr>
      <w:tr>
        <w:trPr>
          <w:cantSplit w:val="0"/>
          <w:tblHeader w:val="0"/>
        </w:trPr>
        <w:tc>
          <w:tcPr/>
          <w:p w:rsidR="00000000" w:rsidDel="00000000" w:rsidP="00000000" w:rsidRDefault="00000000" w:rsidRPr="00000000" w14:paraId="0000031E">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1F">
            <w:pPr>
              <w:numPr>
                <w:ilvl w:val="0"/>
                <w:numId w:val="11"/>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Bathtub or shower</w:t>
            </w:r>
          </w:p>
          <w:p w:rsidR="00000000" w:rsidDel="00000000" w:rsidP="00000000" w:rsidRDefault="00000000" w:rsidRPr="00000000" w14:paraId="00000320">
            <w:pPr>
              <w:numPr>
                <w:ilvl w:val="0"/>
                <w:numId w:val="11"/>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Bed bath</w:t>
            </w:r>
          </w:p>
          <w:p w:rsidR="00000000" w:rsidDel="00000000" w:rsidP="00000000" w:rsidRDefault="00000000" w:rsidRPr="00000000" w14:paraId="00000321">
            <w:pPr>
              <w:numPr>
                <w:ilvl w:val="0"/>
                <w:numId w:val="11"/>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Oral Hygiene (including dentures)</w:t>
            </w:r>
          </w:p>
          <w:p w:rsidR="00000000" w:rsidDel="00000000" w:rsidP="00000000" w:rsidRDefault="00000000" w:rsidRPr="00000000" w14:paraId="00000322">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is independent with showering activities. However, he requires stand-by supervision from his wife while showering due to a history of falls.</w:t>
            </w:r>
          </w:p>
          <w:p w:rsidR="00000000" w:rsidDel="00000000" w:rsidP="00000000" w:rsidRDefault="00000000" w:rsidRPr="00000000" w14:paraId="00000324">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32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210 minutes per week.</w:t>
            </w:r>
          </w:p>
        </w:tc>
      </w:tr>
      <w:tr>
        <w:trPr>
          <w:cantSplit w:val="0"/>
          <w:tblHeader w:val="0"/>
        </w:trPr>
        <w:tc>
          <w:tcPr/>
          <w:p w:rsidR="00000000" w:rsidDel="00000000" w:rsidP="00000000" w:rsidRDefault="00000000" w:rsidRPr="00000000" w14:paraId="00000326">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9">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does not have any equipment or supplies requiring maintenance. </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C">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Abboud does not present with any skilled supervisory care requirements at this time.</w:t>
            </w:r>
          </w:p>
        </w:tc>
        <w:tc>
          <w:tcPr/>
          <w:p w:rsidR="00000000" w:rsidDel="00000000" w:rsidP="00000000" w:rsidRDefault="00000000" w:rsidRPr="00000000" w14:paraId="000003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line="259" w:lineRule="auto"/>
        <w:jc w:val="both"/>
        <w:rPr/>
      </w:pPr>
      <w:r w:rsidDel="00000000" w:rsidR="00000000" w:rsidRPr="00000000">
        <w:rPr>
          <w:rtl w:val="0"/>
        </w:rPr>
        <w:t xml:space="preserve">Part 1</w:t>
        <w:tab/>
        <w:t xml:space="preserve">-  Routine Personal Care</w:t>
        <w:tab/>
        <w:tab/>
        <w:t xml:space="preserve">       4.08 hours per week </w:t>
        <w:tab/>
        <w:t xml:space="preserve">$261.62 /month</w:t>
      </w:r>
    </w:p>
    <w:p w:rsidR="00000000" w:rsidDel="00000000" w:rsidP="00000000" w:rsidRDefault="00000000" w:rsidRPr="00000000" w14:paraId="00000335">
      <w:pPr>
        <w:spacing w:line="259" w:lineRule="auto"/>
        <w:jc w:val="both"/>
        <w:rPr/>
      </w:pPr>
      <w:r w:rsidDel="00000000" w:rsidR="00000000" w:rsidRPr="00000000">
        <w:rPr>
          <w:rtl w:val="0"/>
        </w:rPr>
        <w:t xml:space="preserve">Part 2 </w:t>
        <w:tab/>
        <w:t xml:space="preserve">-  Basic Supervisory Functions</w:t>
        <w:tab/>
        <w:t xml:space="preserve">     14.58 hours per week   </w:t>
        <w:tab/>
        <w:t xml:space="preserve">$877.92 /month</w:t>
      </w:r>
    </w:p>
    <w:p w:rsidR="00000000" w:rsidDel="00000000" w:rsidP="00000000" w:rsidRDefault="00000000" w:rsidRPr="00000000" w14:paraId="00000336">
      <w:pPr>
        <w:spacing w:line="259" w:lineRule="auto"/>
        <w:jc w:val="both"/>
        <w:rPr/>
      </w:pPr>
      <w:r w:rsidDel="00000000" w:rsidR="00000000" w:rsidRPr="00000000">
        <w:rPr>
          <w:rtl w:val="0"/>
        </w:rPr>
        <w:t xml:space="preserve">Part 3</w:t>
        <w:tab/>
        <w:t xml:space="preserve">-  Complex Health/Care and Hygiene</w:t>
        <w:tab/>
        <w:t xml:space="preserve">       5.38 hours per week </w:t>
        <w:tab/>
        <w:t xml:space="preserve">$487.90 /month</w:t>
      </w:r>
    </w:p>
    <w:p w:rsidR="00000000" w:rsidDel="00000000" w:rsidP="00000000" w:rsidRDefault="00000000" w:rsidRPr="00000000" w14:paraId="00000337">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8">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$1627.44</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u w:val="single"/>
          <w:rtl w:val="0"/>
        </w:rPr>
        <w:t xml:space="preserve">info</w:t>
      </w:r>
      <w:hyperlink r:id="rId8">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3E">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142875</wp:posOffset>
            </wp:positionH>
            <wp:positionV relativeFrom="paragraph">
              <wp:posOffset>97155</wp:posOffset>
            </wp:positionV>
            <wp:extent cx="1010285" cy="332740"/>
            <wp:effectExtent b="0" l="0" r="0" t="0"/>
            <wp:wrapNone/>
            <wp:docPr descr="Diagram&#10;&#10;Description automatically generated with low confidence" id="2" name="image3.png"/>
            <a:graphic>
              <a:graphicData uri="http://schemas.openxmlformats.org/drawingml/2006/picture">
                <pic:pic>
                  <pic:nvPicPr>
                    <pic:cNvPr descr="Diagram&#10;&#10;Description automatically generated with low confidence" id="0" name="image3.png"/>
                    <pic:cNvPicPr preferRelativeResize="0"/>
                  </pic:nvPicPr>
                  <pic:blipFill>
                    <a:blip r:embed="rId9"/>
                    <a:srcRect b="0" l="0" r="0" t="0"/>
                    <a:stretch>
                      <a:fillRect/>
                    </a:stretch>
                  </pic:blipFill>
                  <pic:spPr>
                    <a:xfrm>
                      <a:off x="0" y="0"/>
                      <a:ext cx="1010285" cy="332740"/>
                    </a:xfrm>
                    <a:prstGeom prst="rect"/>
                    <a:ln/>
                  </pic:spPr>
                </pic:pic>
              </a:graphicData>
            </a:graphic>
          </wp:anchor>
        </w:drawing>
      </w:r>
    </w:p>
    <w:p w:rsidR="00000000" w:rsidDel="00000000" w:rsidP="00000000" w:rsidRDefault="00000000" w:rsidRPr="00000000" w14:paraId="000003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44">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45">
      <w:pPr>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Enclosed:  </w:t>
        <w:tab/>
      </w:r>
      <w:r w:rsidDel="00000000" w:rsidR="00000000" w:rsidRPr="00000000">
        <w:rPr>
          <w:rFonts w:ascii="Calibri" w:cs="Calibri" w:eastAsia="Calibri" w:hAnsi="Calibri"/>
          <w:rtl w:val="0"/>
        </w:rPr>
        <w:t xml:space="preserve">Form 1</w:t>
      </w:r>
      <w:r w:rsidDel="00000000" w:rsidR="00000000" w:rsidRPr="00000000">
        <w:rPr>
          <w:rtl w:val="0"/>
        </w:rPr>
      </w:r>
    </w:p>
    <w:p w:rsidR="00000000" w:rsidDel="00000000" w:rsidP="00000000" w:rsidRDefault="00000000" w:rsidRPr="00000000" w14:paraId="00000346">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347">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tabs>
        <w:tab w:val="center" w:leader="none" w:pos="4680"/>
        <w:tab w:val="right" w:leader="none" w:pos="936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F">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350">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351">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352">
    <w:pPr>
      <w:tabs>
        <w:tab w:val="center" w:leader="none" w:pos="4680"/>
        <w:tab w:val="right" w:leader="none" w:pos="9360"/>
      </w:tabs>
      <w:jc w:val="center"/>
      <w:rPr>
        <w:rFonts w:ascii="Calibri" w:cs="Calibri" w:eastAsia="Calibri" w:hAnsi="Calibri"/>
      </w:rPr>
    </w:pPr>
    <w:r w:rsidDel="00000000" w:rsidR="00000000" w:rsidRPr="00000000">
      <w:rPr>
        <w:rFonts w:ascii="Calibri" w:cs="Calibri" w:eastAsia="Calibri" w:hAnsi="Calibri"/>
        <w:i w:val="1"/>
        <w:rtl w:val="0"/>
      </w:rPr>
      <w:t xml:space="preserve">Proudly Serving Eastern Ontario Since 2014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Fawzi Abboud</w:t>
      <w:tab/>
      <w:t xml:space="preserve">Claim #: </w:t>
    </w:r>
    <w:r w:rsidDel="00000000" w:rsidR="00000000" w:rsidRPr="00000000">
      <w:rPr>
        <w:rFonts w:ascii="Calibri" w:cs="Calibri" w:eastAsia="Calibri" w:hAnsi="Calibri"/>
        <w:b w:val="1"/>
        <w:sz w:val="20"/>
        <w:szCs w:val="20"/>
        <w:rtl w:val="0"/>
      </w:rPr>
      <w:t xml:space="preserve">34555770</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Report:  </w:t>
    </w:r>
    <w:r w:rsidDel="00000000" w:rsidR="00000000" w:rsidRPr="00000000">
      <w:rPr>
        <w:rFonts w:ascii="Calibri" w:cs="Calibri" w:eastAsia="Calibri" w:hAnsi="Calibri"/>
        <w:b w:val="1"/>
        <w:sz w:val="20"/>
        <w:szCs w:val="20"/>
        <w:rtl w:val="0"/>
      </w:rPr>
      <w:t xml:space="preserve">2024-01-03</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01.0" w:type="dxa"/>
        <w:bottom w:w="0.0" w:type="dxa"/>
        <w:right w:w="101.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0k+fT7RLtmCnudVmiVue+c12qg==">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