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OCCUPATIONAL THERAPY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4.4863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IN-HOME ASSESSMENT </w:t>
      </w:r>
    </w:p>
    <w:tbl>
      <w:tblPr>
        <w:tblStyle w:val="Table1"/>
        <w:tblW w:w="10859.960327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59.960327148438"/>
        <w:tblGridChange w:id="0">
          <w:tblGrid>
            <w:gridCol w:w="10859.960327148438"/>
          </w:tblGrid>
        </w:tblGridChange>
      </w:tblGrid>
      <w:tr>
        <w:trPr>
          <w:cantSplit w:val="0"/>
          <w:trHeight w:val="185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460510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Sophia Fincham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Loss: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2017-05-18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122.4460601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Rudd Avenue, Kingston,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4622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K7L 4V1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27.7260589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Telephone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613-805-3474</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2784271240234" w:lineRule="auto"/>
              <w:ind w:left="122.44606018066406" w:right="1388.35449218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 McNally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McNally Gervan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2529296875" w:line="240" w:lineRule="auto"/>
              <w:ind w:left="0" w:right="2663.2342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106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16186714172363" w:lineRule="auto"/>
              <w:ind w:left="5455.04638671875" w:right="1886.474609375" w:hanging="5327.320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Ferland OT Reg.(Ont.)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2021-05-20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2021-06-21</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QUALIFICATIONS: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757.4859619140625" w:right="781.71997070312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is an Occupational Therapist with over 23 years of experience. His professional practice  began in 1998 when he graduated Magna Cum Laude from the University of Ottawa and launched  himself in the world of private business. Over the years, Sebastien has provided services to the  automobile insurance and legal communities as well the WSIB, Veterans Affairs and the Long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60.84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 Disability sector.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03299713134766" w:lineRule="auto"/>
        <w:ind w:left="759.8858642578125" w:right="783.3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on the basis of psychological and/or psychiatric impairments.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690185546875" w:line="229.90801334381104" w:lineRule="auto"/>
        <w:ind w:left="760.6059265136719" w:right="783.120117187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his years of working with individuals injured in motor vehicle accidents, Sebastien developed  a strong interest in the field of mental health, focussed on functional reactivation for injured  individuals suffering from depression, anxiety and posttraumatic stress. His clinical acumen has  led him to be qualified as an Expert in his field by the Ontario Superior Court of Justice.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320617675781" w:line="230.1078987121582" w:lineRule="auto"/>
        <w:ind w:left="764.9258422851562" w:right="78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 Everlasting Crescent P: (613) 204-1549  Ottawa, ON K4A 0K4 F: (888) 871-1549 ferland@ferlandassociates.com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0.605926513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REFERRAL</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19970703125" w:line="229.90814208984375" w:lineRule="auto"/>
        <w:ind w:left="759.6458435058594" w:right="780.63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was referred to Ferland &amp; Associates Rehabilitation Inc. by her legal representative  Mr. Frank McNally of McNally Gervan. The purpose of this referral was to conduct an In-Home  Assessment of Ms. Fincham in relation to injuries she sustained in a motor vehicle accident which  occurred on May18, 2017 and to provide recommendations for treatment.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FINDINGS: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0784873962402" w:lineRule="auto"/>
        <w:ind w:left="759.6458435058594" w:right="780.639648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is a 30-year-old woman who was involved in a significant T-bone collision on May  18, 2017, resulting in a number of soft-tissue injuries and a concussion. Prior to the subject  </w:t>
      </w:r>
      <w:r w:rsidDel="00000000" w:rsidR="00000000" w:rsidRPr="00000000">
        <w:rPr>
          <w:rFonts w:ascii="Times New Roman" w:cs="Times New Roman" w:eastAsia="Times New Roman" w:hAnsi="Times New Roman"/>
          <w:sz w:val="24"/>
          <w:szCs w:val="24"/>
          <w:rtl w:val="0"/>
        </w:rPr>
        <w:t xml:space="preserve">MVA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Fincham </w:t>
      </w:r>
      <w:r w:rsidDel="00000000" w:rsidR="00000000" w:rsidRPr="00000000">
        <w:rPr>
          <w:rFonts w:ascii="Times New Roman" w:cs="Times New Roman" w:eastAsia="Times New Roman" w:hAnsi="Times New Roman"/>
          <w:sz w:val="24"/>
          <w:szCs w:val="24"/>
          <w:rtl w:val="0"/>
        </w:rPr>
        <w:t xml:space="preserve">led a highly active lifestyle,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enjoying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wide array of sporting  activities. She describes a past medical history for anxiety issues resulting from difficult  interactions with her alcoholic father. She notes having been prescribed medication intermittently  throughout her young adulthood, but notes that she remained highly active in all aspects of her life.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240" w:lineRule="auto"/>
        <w:ind w:left="760.365905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of the subject</w:t>
      </w:r>
      <w:r w:rsidDel="00000000" w:rsidR="00000000" w:rsidRPr="00000000">
        <w:rPr>
          <w:rFonts w:ascii="Times New Roman" w:cs="Times New Roman" w:eastAsia="Times New Roman" w:hAnsi="Times New Roman"/>
          <w:sz w:val="24"/>
          <w:szCs w:val="24"/>
          <w:rtl w:val="0"/>
        </w:rPr>
        <w:t xml:space="preserve">MVA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Fincham sustained the following injuries: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Concussion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Whiplash injury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Sprained right rotator cuff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Sprained wrists, bilaterally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Sprained right elbow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79704284668" w:lineRule="auto"/>
        <w:ind w:left="757.9658508300781" w:right="780.64086914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Fincham’s course of recovery has been found to be limited in terms of rehabilitation initiatives.  She reported having obtained a short course of </w:t>
      </w:r>
      <w:r w:rsidDel="00000000" w:rsidR="00000000" w:rsidRPr="00000000">
        <w:rPr>
          <w:rFonts w:ascii="Times New Roman" w:cs="Times New Roman" w:eastAsia="Times New Roman" w:hAnsi="Times New Roman"/>
          <w:sz w:val="24"/>
          <w:szCs w:val="24"/>
          <w:rtl w:val="0"/>
        </w:rPr>
        <w:t xml:space="preserve">physiotherapy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Pro Physio &amp; Sports  Medicine Centre under the Minor Injury Guideline and that she was discharged from care once the  funding ran out. She obtained a course of four additional treatments in 2019 and has since not  received any form of treatment. She noted that she continues to struggle with physical pain, as well  as an array of emotional and cognitive issues which persist to this day. She has been followed by  her GP Dr. Holman, whom she has not </w:t>
      </w: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 Summer of 2020.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6350288391113" w:lineRule="auto"/>
        <w:ind w:left="757.4859619140625" w:right="782.199707031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noted that she does not currently make use of any prescription medication. She noted  that she has purchased Adderall tablets on the black market to help with focus during exams and  that she also self-medicates with alcohol and marijuana on a daily basis. She noted that she will  drink </w:t>
      </w:r>
      <w:r w:rsidDel="00000000" w:rsidR="00000000" w:rsidRPr="00000000">
        <w:rPr>
          <w:rFonts w:ascii="Times New Roman" w:cs="Times New Roman" w:eastAsia="Times New Roman" w:hAnsi="Times New Roman"/>
          <w:sz w:val="24"/>
          <w:szCs w:val="24"/>
          <w:rtl w:val="0"/>
        </w:rPr>
        <w:t xml:space="preserve">anywhere 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 10 beers per night. She continues to experience pain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such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headaches/migraines, neck pain, bilateral shoulder pain, thoracic spine pain and  numbness in her left hand. She also endorsed a number of cognitive symptoms including poor  focus and concentration. She indicated making use of Adderall and Vyvanse purchased on the  black market to assist her with studying for exams. Ms. Fincham also noted a significant  psychological deterioration which occurred following the accident. She highlighted the following  emotional issues: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565612792969"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reactive, will have bursts of anger or be brought to tears easily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moodiness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81811523438"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2 of 13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28613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Bouts of road rage, irritable when driving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mad for no reason”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mean to people I love”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social isolation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Feels tired all the time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days are bad, “70% shitty and 30% ok”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cope with stress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Drinks daily large quantities of alcohol to numb herself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0328826904297" w:lineRule="auto"/>
        <w:ind w:left="758.9259338378906" w:right="780.639648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juncture, it is clear that Ms. Fincham has developed a number of issues which are impacting  her ability to function effectively. While she is working a high number of hours as a respiratory therapist at the KGH, she is not functioning well outside of her work setting. She shared concerns  that her current lifestyle may impact her ability to deliver quality care in the future if she does not  obtain help.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24156665802002" w:lineRule="auto"/>
        <w:ind w:left="762.7659606933594" w:right="781.600341796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would note that the numerous issues which she continues to struggle with cannot  adequately be addressed within the Minor Injury Guideline. Ms. Fincham would benefit from  access to Occupational Therapy and Psychology to assist her with developing a healthier array of  coping strategies.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785888671875" w:line="240" w:lineRule="auto"/>
        <w:ind w:left="763.0058288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Further Occupational Therapy Interventions: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804195404053" w:lineRule="auto"/>
        <w:ind w:left="762.7659606933594" w:right="779.68017578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would benefit from access to bi-weekly Occupational Therapy treatment sessions to  assist her with developing healthier coping strategies to manage her symptoms and foster  engagement in meaningful activity. She is currently in a perpetual cycle of working long hours on  a COVID ward and binge drinking after work. She also requires assistance from OT to develop  strategies to mitigate her ongoing cognitive struggles.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763.0058288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Referral for Other Services: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765.6459045410156" w:right="784.799804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would also benefit from access to psychological care to assist her with managing her  anxiety. A psychological assessment should be conducted to assess her needs in this regard.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17553710938" w:line="240" w:lineRule="auto"/>
        <w:ind w:left="761.5658569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CONSENT STATEMENT: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63.4858703613281" w:right="788.1591796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has reviewed issues related to consent as per the requirements outlined by the  College of Occupational Therapists of Ontario: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56103515625" w:line="229.9079418182373" w:lineRule="auto"/>
        <w:ind w:left="769.2459106445312" w:right="787.280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319519042969"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3 of 13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2861328125" w:line="230.24130821228027" w:lineRule="auto"/>
        <w:ind w:left="1479.5658874511719" w:right="783.800048828125" w:hanging="71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assessment has been requested by her legal representative Mr. Frank McNally of  McNally Gervan.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248046875" w:line="237.90478706359863" w:lineRule="auto"/>
        <w:ind w:left="769.2459106445312" w:right="782.67944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assessment is to assess Ms. Fincham’s current functional status as it  relates to her ability to complete her reported pre-accident activities of daily living.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assessment will include: an interview, a physical assessment and also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769.2459106445312" w:right="782.83935546875" w:firstLine="7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observations of the ability to complete functional tasks within and around the home as well  as education on safe means of completing activities of daily living if required.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697265625" w:line="229.90779876708984" w:lineRule="auto"/>
        <w:ind w:left="1477.8858947753906" w:right="786.319580078125" w:hanging="70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Occupational Therapy Treatment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Assistive Devices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Referral to other practitioners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725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services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29.90814208984375" w:lineRule="auto"/>
        <w:ind w:left="1477.406005859375" w:right="782.919921875" w:hanging="708.16009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485.5659484863281" w:right="783.07861328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assessment or a remote paper-review assessment. Funding for the requested goods  and/or services may ultimately be declined.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34.5729112625122" w:lineRule="auto"/>
        <w:ind w:left="769.2459106445312" w:right="780.75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may choose to participate or decline any or all of the proposed assessment.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 McNally, McNally Gervan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229.90829944610596" w:lineRule="auto"/>
        <w:ind w:left="757.9658508300781" w:right="782.199707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this therapist’s explanation Ms. Fincham granted informed consent for this therapist to  proceed with the assessment and any subsequent interventions.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REVIEWED: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83.40591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Hospital Records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Kemptville District Hospital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February 24, 2020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80.76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Ottawa Hospital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July 21, 2020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83.40591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Queensway Carleton Hospital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November 30, 2020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80.5259704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Winchester Hospital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and records received November 26, 2020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763.9659118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Family Doctor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 Holman/Rutherford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4 of 13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notes dated May 23, 2017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Clinical notes and records received July18, 2017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Clinical notes and records received August 20, 2019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Clinical notes and records received March 18, 2020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67.085876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Treating Specialists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28594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 Physic - Kemptville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Clinical Note dated May 24, 2017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Clinical Note dated May 24, 2017 re: changes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2061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Clinical notes and records received August 10, 2020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OHIP decoded summary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OHIP Decoded Summary from May 18, 2012 to February 12, 2020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2871093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 MEDICAL HISTORY: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757.9658508300781" w:right="782.4401855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reported a longstanding history of anxiety stemming from difficult interactions with  her alcoholic father throughout her life. She noted that she has been prescribed medication in the  past to manage her anxiety.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763.7258911132812" w:right="782.9199218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also noted having had an ovarian cyst which was diagnosed when she was 14 years  old.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07482528686523" w:lineRule="auto"/>
        <w:ind w:left="760.6059265136719" w:right="781.719970703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declined the presence of any other medical condition or past medical issues which would  impact her clinical presentation on the day of this assessment or her course of recovery from the  injuries she sustained in the subject motor vehicle accident.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44848632812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MECHANISM OF INJURY: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89890289307" w:lineRule="auto"/>
        <w:ind w:left="759.8858642578125" w:right="781.2402343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May 18, 2017, Ms. Fincham reported that she was the restrained driver in a vehicle which was  turning left at an intersection. She noted that as she proceeded through the intersection, another  vehicle t-boned her vehicle, striking the rear passenger side of her car. Ms. Fincham noted that  she “went blank, zoned out” </w:t>
      </w:r>
      <w:r w:rsidDel="00000000" w:rsidR="00000000" w:rsidRPr="00000000">
        <w:rPr>
          <w:rFonts w:ascii="Times New Roman" w:cs="Times New Roman" w:eastAsia="Times New Roman" w:hAnsi="Times New Roman"/>
          <w:sz w:val="24"/>
          <w:szCs w:val="24"/>
          <w:rtl w:val="0"/>
        </w:rPr>
        <w:t xml:space="preserve">following the 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did note a cut on her head but reportedly  declined paramedics at the scene of the crash. She opted to go home and go to bed, noting a high  level of stress stemming from the events of that day.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89848613739014" w:lineRule="auto"/>
        <w:ind w:left="759.6458435058594" w:right="780.40039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sought medical attention from her family physician on the day following the  accident. She noted having developed a migraine and noted that she realized that she had little to  no recollection or memory of the crash. She went on to develop a number of difficulties with short  term memory, focus, attention, mood regulation, all of which have impacted her ability to partake  in schooling activities. She noted having </w:t>
      </w:r>
      <w:r w:rsidDel="00000000" w:rsidR="00000000" w:rsidRPr="00000000">
        <w:rPr>
          <w:rFonts w:ascii="Times New Roman" w:cs="Times New Roman" w:eastAsia="Times New Roman" w:hAnsi="Times New Roman"/>
          <w:sz w:val="24"/>
          <w:szCs w:val="24"/>
          <w:rtl w:val="0"/>
        </w:rPr>
        <w:t xml:space="preserve">begun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drinking heavily following the accident and that  she began making use of Adderall purchased on the street to help with focus during exam periods.  She continues to struggle to this day with a number of physical, emotional, and cognitive  symptoms, which will be described later in this report.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213134765625"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5 of 13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69140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INJURY: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760.6059265136719" w:right="787.20092773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a review of available medical documentation, Ms. Fincham sustained the following  injuries as a result of the subject motor vehicle accident: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Concussion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Whiplash injury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Sprained right rotator cuff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Sprained wrists, bilaterally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Sprained right elbow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20507812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OF RECOVERY TO DATE: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57.9658508300781" w:right="780.64086914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Fincham’s course of recovery has been found to be limited in terms of rehabilitation initiatives.  She reported having obtained a short course of physiotherapy through Pro Physio &amp; Sports  Medicine Centre under the Minor Injury Guideline and that she was discharged from care once the  funding ran out. She obtained a course of four additional treatments in 2019 and has since not  received any form of treatment. She noted that she continues to struggle with physical pain as well  as an array of emotional and cognitive issues which persist to this day. She has been followed by  her GP Dr. Holman, whom she has not </w:t>
      </w: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 Summer of 2020.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57.9658508300781" w:right="780.64086914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this assessment no PT.  Massage therapy once monthly but has not attended since November due to illness.  Next appointment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57.9658508300781" w:right="780.64086914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‘Brinet Raycraft RMT” 739-B Arlington Park Place Kingston.  Pays out of pocket.  No idea of coverage.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57.9658508300781" w:right="780.64086914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antidepressants Deloxetine 30 mg twice daily in the morning.  This was prescribed in November of 2022.  She was in a very bad place when she started.  She reported episodes of dissociation and suicidal ideation.  Every drive home from work led to thoughts of driving into a tree.  She would get home and not recall her drive.  She could not recall the last 10 minutes of her drive.  She does not recall any specific triggers.  Chronic pain, drinking a lot, long hours at work, not being in the sun.  Was drinking 5 - 10 beers/day.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57.9658508300781" w:right="780.64086914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drinking about 5 - 10 beers per day.  She feels embarrassed and gets emotional which she does not want.  This started with the chronic pain and has progressed to a coping mechanism from the physical and emotional trauma from the workplace.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MEDICAL/REHABILITATION TEAM: </w:t>
      </w:r>
    </w:p>
    <w:tbl>
      <w:tblPr>
        <w:tblStyle w:val="Table2"/>
        <w:tblW w:w="9385.51986694336" w:type="dxa"/>
        <w:jc w:val="left"/>
        <w:tblInd w:w="723.16604614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3199157714844"/>
        <w:gridCol w:w="2964.6002197265625"/>
        <w:gridCol w:w="2539.6002197265625"/>
        <w:gridCol w:w="1886.99951171875"/>
        <w:tblGridChange w:id="0">
          <w:tblGrid>
            <w:gridCol w:w="1994.3199157714844"/>
            <w:gridCol w:w="2964.6002197265625"/>
            <w:gridCol w:w="2539.6002197265625"/>
            <w:gridCol w:w="1886.99951171875"/>
          </w:tblGrid>
        </w:tblGridChange>
      </w:tblGrid>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and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6400146484375" w:right="51.9598388671875" w:hanging="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Last Appointment/  Frequency of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 of Last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594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964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Next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9692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Holman, GP or Dr.</w:t>
            </w:r>
            <w:r w:rsidDel="00000000" w:rsidR="00000000" w:rsidRPr="00000000">
              <w:rPr>
                <w:rFonts w:ascii="Times New Roman" w:cs="Times New Roman" w:eastAsia="Times New Roman" w:hAnsi="Times New Roman"/>
                <w:sz w:val="24"/>
                <w:szCs w:val="24"/>
                <w:rtl w:val="0"/>
              </w:rPr>
              <w:t xml:space="preserve"> Keifer GP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seen Summer of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19921875" w:right="108.720703125" w:firstLine="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Shoulder pain and birth  control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scheduled</w:t>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RMT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Once monthly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19921875" w:right="108.720703125" w:firstLine="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19921875" w:right="108.720703125" w:firstLine="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61.8058776855469" w:right="937.8784179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indicated that she would like to resume physiotherapy as she continues to struggle  with significant pain symptoms which will be described later in this report.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61.8058776855469" w:right="937.87841796875" w:hanging="2.16003417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61.8058776855469" w:right="937.87841796875" w:hanging="2.16003417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stop compression but can go no more than 2 minutes and has to tap out and be replaced.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61.8058776855469" w:right="937.87841796875" w:hanging="2.16003417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struggles with intubation.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760.1258850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759.6458435058594" w:right="782.679443359375" w:hanging="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longer taking Adderal.  She no longer has access to these medications.  Priorities have shifted not she wants to nap at work.  Interactions with medication is an issue.  Adrenaline from workis enough.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759.6458435058594" w:right="782.679443359375" w:hanging="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cannabis 2g/day at the most.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759.6458435058594" w:right="782.67944335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noted that she does not currently make use of any prescription medication. She noted  that she has purchased Adderall tablets on the black market to help with focus during exams and  that she also self-medicates with alcohol and marijuana on a daily basis. She noted that she will  drink anywhere in between 5 – 10 beers per night.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315795898438"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6 of 13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SUBJECTIVE INFORMATION (CLIENT REPORT):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Symptoms: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60.6059265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 symptoms are rated on an analog pain scale where 0 = no pain and 10 = intolerable pain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tbl>
      <w:tblPr>
        <w:tblStyle w:val="Table3"/>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6.120147705078"/>
        <w:gridCol w:w="4678.600158691406"/>
        <w:gridCol w:w="1447.19970703125"/>
        <w:tblGridChange w:id="0">
          <w:tblGrid>
            <w:gridCol w:w="3226.120147705078"/>
            <w:gridCol w:w="4678.600158691406"/>
            <w:gridCol w:w="1447.19970703125"/>
          </w:tblGrid>
        </w:tblGridChange>
      </w:tblGrid>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Symptom/Complaint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1.4398193359375" w:right="48.479003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 Rating  if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Necessary</w:t>
            </w:r>
          </w:p>
        </w:tc>
      </w:tr>
      <w:tr>
        <w:trPr>
          <w:cantSplit w:val="0"/>
          <w:trHeight w:val="19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Headaches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4.96002197265625" w:right="44.039916992187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She experiences headaches 3 times per week.  Migraines have reduced.  If she shifts her eyes too fast, she will have “ocular migraines” where she will experience vertigo (like being on a boat).  This is intermittent.  Painful migraines occur maybe every 3 months lasting two days.  She feels super stiff neck when it is coming on like meningitis.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8399658203125" w:right="43.680419921875" w:firstLine="5.279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daily  with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55348968506" w:lineRule="auto"/>
              <w:ind w:left="115.9197998046875" w:right="43.199462890625" w:firstLine="0.71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migraines of  7 – 8/10  once or  twice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w:t>
            </w:r>
          </w:p>
        </w:tc>
      </w:tr>
      <w:tr>
        <w:trPr>
          <w:cantSplit w:val="0"/>
          <w:trHeight w:val="16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Neck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5198974609375" w:right="44.519653320312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reports pain in her cervical spine which is  constant. She describes cervical stiffness  which fluctuates but tends to be increased  when headaches are present. She reports that  this pain radiates to her trapezius muscles  bilaterally.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w:t>
            </w:r>
          </w:p>
        </w:tc>
      </w:tr>
      <w:tr>
        <w:trPr>
          <w:cantSplit w:val="0"/>
          <w:trHeight w:val="19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Bilateral shoulder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47427368164" w:lineRule="auto"/>
              <w:ind w:left="114.96002197265625" w:right="43.8000488281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initially injured her right shoulder and  noted that the left became gradually  symptomatic from overuse as she was avoiding  using her right shoulder for repetitive or  strenuous activity. She reports a constant pain  with sharp increases in pain symptoms when  lifting loads.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47427368164" w:lineRule="auto"/>
              <w:ind w:left="114.96002197265625" w:right="43.800048828125" w:firstLine="7.9199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47427368164" w:lineRule="auto"/>
              <w:ind w:left="114.96002197265625" w:right="43.800048828125" w:firstLine="7.9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shoulder has gotten more stiff.  Right side ROM decreased to ¾ range.  Spine feels stiff as well used to be super flexible, able.  Has gained 60 lbs.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7.8399658203125" w:right="43.6804199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peaks  of 8/10  when lifting.</w:t>
            </w:r>
          </w:p>
        </w:tc>
      </w:tr>
      <w:tr>
        <w:trPr>
          <w:cantSplit w:val="0"/>
          <w:trHeight w:val="13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Spine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3.5198974609375" w:right="43.320312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describes a constant pain in between her  shoulder blades radiating under her scapulae  bilaterally. She finds this area becomes  increasingly stiff when she is studying due to  her posture.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3.5198974609375" w:right="43.3203125" w:firstLine="9.36004638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3.5198974609375" w:right="43.3203125" w:firstLine="9.36004638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back pain has increased significantly.  She drove to Florida and was experiencing severe low-back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hand numbness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844619751" w:lineRule="auto"/>
              <w:ind w:left="116.6400146484375" w:right="44.03991699218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With massage, she finds that this symptom resolves significantly.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Symptoms: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89465236663818" w:lineRule="auto"/>
        <w:ind w:left="757.9658508300781" w:right="781.120605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noted that she has experienced a number of troubling cognitive symptoms since the  subject motor vehicle accident. She explained that she experiences issues with focus and  concentration which have become gradually worse over time. She notes that she used to be a high  performed in academic settings, with grades in the mid-80s to 90s dropping to below 70%  following the accident. She noted difficulty with multi-tasking and short-term memory as well.  She noted making use of Adderall or Vyvanse tablets purchased on the black market to assist with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5258789062"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7 of 13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30.242338180542" w:lineRule="auto"/>
        <w:ind w:left="765.6459045410156" w:right="780.99975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studying and exams. These issues are consistent with her diagnosed concussion and require some  additional investigation.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770019531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Symptoms: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61.0859680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relation to emotional symptoms, Ms. Fincham reported the following: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reactive, will have bursts of anger or be brought to tears easily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moodiness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Bouts of road rage, irritable when driving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mad for no reason”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mean to people I love”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social isolation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Feels tired all the time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days are bad, “70% shitty and 30% ok”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cope with stress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Drinks daily large quantities of alcohol to numb herself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9.24591064453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is up and down.  She is irritable (very).  Low tolerance for her stepkids.  They are a huge trigger.  She will go to bed and wake with some things missing.  Making an effort to socialize more.  Has a big group of friends for girl’s night, always associated with drinking.  Stepkids are 14 and 11.  Very difficult interactions.  Significant stress with parental.  Issues with ex-wife. Alcoholic.  Drugs.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 Management Strategies: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9131202697754" w:lineRule="auto"/>
        <w:ind w:left="757.9658508300781" w:right="780.40039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appears to have a limited array of strategies to manage her complex symptoms  presentation. She will avoid activity, isolate herself socially, binge-drink alcohol and use cannabis  as well as use stimulants to help with focus and information retention. She would benefit from  psychological treatment as well as occupational therapy treatment to develop a healthier array of  coping mechanisms.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Typical Day Post-Accident: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Days: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 at 5am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Takes a shower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Makes lunch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Goes to work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all day until 7</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home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Drink beer until 10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bed’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night: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Sleep as long as she can (10 or 11).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have a beer when she wakes in the morning.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nap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go to work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Days off will drink all day until 11 at night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Thinks she is mad all the time because she drinks.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8466796875" w:line="240" w:lineRule="auto"/>
        <w:ind w:left="764.2059326171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761.8058776855469" w:right="780.880126953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has recently graduated from college having obtained her Respiratory Therapist (RT)  diploma. She noted that she is now working on a COVID ward of the Kingston General Hospital  where she works 12-hour shifts for a total of 48 – 60 hours per week. The following is a typical  day in the current workplace context: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645507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between 5:00am to 8:00 am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coffee and will brush her teeth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ready for work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29.90804195404053" w:lineRule="auto"/>
        <w:ind w:left="1481.7259216308594" w:right="780.6396484375" w:hanging="352.48001098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Drives to work and will sometimes opt to pay for hospital parking to reduce the amount of  walking she has to do is she is feeling unwell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Completes her 12-hour shift at the hospital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3.86907577514648" w:lineRule="auto"/>
        <w:ind w:left="1129.2459106445312" w:right="841.9592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return home and immediately open a beer and begin drinking and consuming cannabis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drink 5 – 10 beers through the course of the evening as she watches television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shower and retire for bed anytime between 9:00pm and 1:00am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06652832031"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8 of 13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30.07505416870117" w:lineRule="auto"/>
        <w:ind w:left="760.6059265136719" w:right="784.281005859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also indicated that she will typically go all day without consuming any food. She  will eat a pho bowl when she returns home but otherwise describes a diet void of any significant  nutrition.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4423828125" w:line="240" w:lineRule="auto"/>
        <w:ind w:left="765.1658630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INFORMATION: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Postural Tolerances:</w:t>
      </w:r>
    </w:p>
    <w:tbl>
      <w:tblPr>
        <w:tblStyle w:val="Table4"/>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7998046875"/>
        <w:tblGridChange w:id="0">
          <w:tblGrid>
            <w:gridCol w:w="1711.6000366210938"/>
            <w:gridCol w:w="3029.3997192382812"/>
            <w:gridCol w:w="3031.600341796875"/>
            <w:gridCol w:w="3029.7998046875"/>
          </w:tblGrid>
        </w:tblGridChange>
      </w:tblGrid>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4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Observation</w:t>
            </w:r>
          </w:p>
        </w:tc>
      </w:tr>
      <w:tr>
        <w:trPr>
          <w:cantSplit w:val="0"/>
          <w:trHeight w:val="10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30.8001708984375" w:right="51.5197753906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lie through the night  although she changes  positions 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observed</w:t>
            </w:r>
          </w:p>
        </w:tc>
      </w:tr>
      <w:tr>
        <w:trPr>
          <w:cantSplit w:val="0"/>
          <w:trHeight w:val="18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Sitting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0.8001708984375" w:right="51.1199951171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sit for a maximum of  60 minutes with frequent  postural changes every 5  minutes.  Driving to her brother</w:t>
            </w:r>
            <w:r w:rsidDel="00000000" w:rsidR="00000000" w:rsidRPr="00000000">
              <w:rPr>
                <w:rFonts w:ascii="Times New Roman" w:cs="Times New Roman" w:eastAsia="Times New Roman" w:hAnsi="Times New Roman"/>
                <w:sz w:val="24"/>
                <w:szCs w:val="24"/>
                <w:rtl w:val="0"/>
              </w:rPr>
              <w:t xml:space="preserve">’s is 1 hour and 15 and she is constantly shifting.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43994140625" w:right="47.9199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30 – 45 minutes of  sustained sitting intertwined  with periods of standing and  frequent postural shifting  noted throughout this  assessment.</w:t>
            </w:r>
          </w:p>
        </w:tc>
      </w:tr>
      <w:tr>
        <w:trPr>
          <w:cantSplit w:val="0"/>
          <w:trHeight w:val="18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133.43994140625" w:right="50.3997802734375" w:firstLine="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stand </w:t>
            </w:r>
            <w:r w:rsidDel="00000000" w:rsidR="00000000" w:rsidRPr="00000000">
              <w:rPr>
                <w:rFonts w:ascii="Times New Roman" w:cs="Times New Roman" w:eastAsia="Times New Roman" w:hAnsi="Times New Roman"/>
                <w:sz w:val="24"/>
                <w:szCs w:val="24"/>
                <w:rtl w:val="0"/>
              </w:rPr>
              <w:t xml:space="preserve">whilst fidgeting and leaning, leaning on bedrail.  She is forced to stand for 4 - 6 hours at a time at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6036529541" w:lineRule="auto"/>
              <w:ind w:left="133.43994140625" w:right="48.880615234375" w:firstLine="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periods of static  standing observed during this  assessment. S. Fincham was  noted to lean on a counter  and shift her weight side to  side while standing.</w:t>
            </w:r>
          </w:p>
        </w:tc>
      </w:tr>
      <w:tr>
        <w:trPr>
          <w:cantSplit w:val="0"/>
          <w:trHeight w:val="13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Squatting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0.3204345703125" w:right="52.4798583984375" w:firstLine="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but this causes increase  back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2.48046875" w:right="49.959716796875" w:firstLine="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power squat  demonstrated by Ms.  Fincham during this  assessment.</w:t>
            </w:r>
          </w:p>
        </w:tc>
      </w:tr>
      <w:tr>
        <w:trPr>
          <w:cantSplit w:val="0"/>
          <w:trHeight w:val="1303.801574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Kneeling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but avoids.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6250152588" w:lineRule="auto"/>
              <w:ind w:left="130.8001708984375" w:right="50.200195312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bilateral kneeling  posture observed by this  therapist during this  assessment.</w:t>
            </w:r>
          </w:p>
        </w:tc>
      </w:tr>
      <w:tr>
        <w:trPr>
          <w:cantSplit w:val="0"/>
          <w:trHeight w:val="130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Walking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30.3204345703125" w:right="51.35986328125" w:firstLine="9.8400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10000 - 15000 steps a day.  Busy day up to 20000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2.7203369140625" w:right="48.88061523437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distance indoor  ambulation observed by this  therapist. No gait  abnormality noted.</w:t>
            </w:r>
          </w:p>
        </w:tc>
      </w:tr>
      <w:tr>
        <w:trPr>
          <w:cantSplit w:val="0"/>
          <w:trHeight w:val="1027.120208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Stair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9216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68242645264" w:lineRule="auto"/>
              <w:ind w:left="130.3204345703125" w:right="50.6787109375" w:firstLine="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flight of stairs managed  by Ms. Fincham during this assessment.</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63.7379455566406" w:right="839.2004394531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9 of 13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tbl>
      <w:tblPr>
        <w:tblStyle w:val="Table5"/>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7998046875"/>
        <w:tblGridChange w:id="0">
          <w:tblGrid>
            <w:gridCol w:w="1711.6000366210938"/>
            <w:gridCol w:w="3029.3997192382812"/>
            <w:gridCol w:w="3031.600341796875"/>
            <w:gridCol w:w="3029.7998046875"/>
          </w:tblGrid>
        </w:tblGridChange>
      </w:tblGrid>
      <w:tr>
        <w:trPr>
          <w:cantSplit w:val="0"/>
          <w:trHeight w:val="10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Driving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76025390625" w:right="50.4003906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notes that she can drive  up to</w:t>
            </w:r>
            <w:r w:rsidDel="00000000" w:rsidR="00000000" w:rsidRPr="00000000">
              <w:rPr>
                <w:rFonts w:ascii="Times New Roman" w:cs="Times New Roman" w:eastAsia="Times New Roman" w:hAnsi="Times New Roman"/>
                <w:sz w:val="24"/>
                <w:szCs w:val="24"/>
                <w:rtl w:val="0"/>
              </w:rPr>
              <w:t xml:space="preserve"> 60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formally assessed.</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Transfers and Mobility:  </w:t>
      </w:r>
    </w:p>
    <w:tbl>
      <w:tblPr>
        <w:tblStyle w:val="Table6"/>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6000366210938"/>
        <w:gridCol w:w="3029.3997192382812"/>
        <w:gridCol w:w="3031.600341796875"/>
        <w:gridCol w:w="3029.7998046875"/>
        <w:tblGridChange w:id="0">
          <w:tblGrid>
            <w:gridCol w:w="1711.6000366210938"/>
            <w:gridCol w:w="3029.3997192382812"/>
            <w:gridCol w:w="3031.600341796875"/>
            <w:gridCol w:w="3029.7998046875"/>
          </w:tblGrid>
        </w:tblGridChange>
      </w:tblGrid>
      <w:tr>
        <w:trPr>
          <w:cantSplit w:val="0"/>
          <w:trHeight w:val="7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4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Self-Report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Therapist Observation</w:t>
            </w:r>
          </w:p>
        </w:tc>
      </w:tr>
      <w:tr>
        <w:trPr>
          <w:cantSplit w:val="0"/>
          <w:trHeight w:val="7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4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Toilet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4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Bath tub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Vehicle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Range of Motion:</w:t>
      </w:r>
    </w:p>
    <w:tbl>
      <w:tblPr>
        <w:tblStyle w:val="Table7"/>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02075195312"/>
        <w:gridCol w:w="1879.7998046875"/>
        <w:gridCol w:w="1260.0003051757812"/>
        <w:gridCol w:w="1169.1998291015625"/>
        <w:gridCol w:w="4500.999755859375"/>
        <w:tblGridChange w:id="0">
          <w:tblGrid>
            <w:gridCol w:w="1992.4002075195312"/>
            <w:gridCol w:w="1879.7998046875"/>
            <w:gridCol w:w="1260.0003051757812"/>
            <w:gridCol w:w="1169.1998291015625"/>
            <w:gridCol w:w="4500.999755859375"/>
          </w:tblGrid>
        </w:tblGridChange>
      </w:tblGrid>
      <w:tr>
        <w:trPr>
          <w:cantSplit w:val="0"/>
          <w:trHeight w:val="1552.7996826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Within Functional Limits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approximate percentage of normal range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Nominal: less than 25% range</w:t>
            </w:r>
          </w:p>
        </w:tc>
      </w:tr>
      <w:tr>
        <w:trPr>
          <w:cantSplit w:val="0"/>
          <w:trHeight w:val="446.4016723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954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r>
      <w:tr>
        <w:trPr>
          <w:cantSplit w:val="0"/>
          <w:trHeight w:val="446.3998413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9.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862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Shoulder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¾ 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Right shoulder unable to unclasp bra</w:t>
            </w:r>
            <w:r w:rsidDel="00000000" w:rsidR="00000000" w:rsidRPr="00000000">
              <w:rPr>
                <w:rtl w:val="0"/>
              </w:rPr>
            </w:r>
          </w:p>
        </w:tc>
      </w:tr>
      <w:tr>
        <w:trPr>
          <w:cantSplit w:val="0"/>
          <w:trHeight w:val="448.8002014160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1988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763.7379455566406" w:right="839.201660156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10 of 13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tbl>
      <w:tblPr>
        <w:tblStyle w:val="Table8"/>
        <w:tblW w:w="10802.39990234375" w:type="dxa"/>
        <w:jc w:val="left"/>
        <w:tblInd w:w="156.28601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02075195312"/>
        <w:gridCol w:w="1879.7998046875"/>
        <w:gridCol w:w="1260.0003051757812"/>
        <w:gridCol w:w="1169.1998291015625"/>
        <w:gridCol w:w="4500.999755859375"/>
        <w:tblGridChange w:id="0">
          <w:tblGrid>
            <w:gridCol w:w="1992.4002075195312"/>
            <w:gridCol w:w="1879.7998046875"/>
            <w:gridCol w:w="1260.0003051757812"/>
            <w:gridCol w:w="1169.1998291015625"/>
            <w:gridCol w:w="4500.999755859375"/>
          </w:tblGrid>
        </w:tblGridChange>
      </w:tblGrid>
      <w:tr>
        <w:trPr>
          <w:cantSplit w:val="0"/>
          <w:trHeight w:val="44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8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Elbow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8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8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7995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819.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44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78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82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6.40075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Ankle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Dorsiflexion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identified limitations.</w:t>
            </w:r>
          </w:p>
        </w:tc>
      </w:tr>
      <w:tr>
        <w:trPr>
          <w:cantSplit w:val="0"/>
          <w:trHeight w:val="68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Plantar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Presentation: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40820693969727" w:lineRule="auto"/>
        <w:ind w:left="757.4859619140625" w:right="925.7592773437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Fincham’s emotional presentation was generally unremarkable during this assessment. She  presented as a pleasant young woman with an upbeat demanour. She was cooperative with the  assessment process and did not present with any significant signs of emotional lability. She did  become tearful on one occasion when discussing her alcohol abuse pattern and how she  reminded herself of her father.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315795898438" w:line="233.90642166137695" w:lineRule="auto"/>
        <w:ind w:left="763.7379455566406" w:right="839.201660156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11 of 13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547485351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of Report: 2021-06-21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Presentation: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758.9259338378906" w:right="922.83935546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Fincham was a good historian, providing information readily which was consistent with the  information gleaned from a review of the medical brief provided by her legal representative.  She did experience some difficulties recounting dates and timeframes relating to past treatment  however was able to recall details with some cueing.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61.3258361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ARRANGEMENTS/SOCIAL STATUS: </w:t>
      </w:r>
    </w:p>
    <w:tbl>
      <w:tblPr>
        <w:tblStyle w:val="Table9"/>
        <w:tblW w:w="9351.920013427734" w:type="dxa"/>
        <w:jc w:val="left"/>
        <w:tblInd w:w="756.765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920196533203"/>
        <w:gridCol w:w="6756.999816894531"/>
        <w:tblGridChange w:id="0">
          <w:tblGrid>
            <w:gridCol w:w="2594.920196533203"/>
            <w:gridCol w:w="6756.999816894531"/>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 Single Common Law Other </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Arrangement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Lives in a home shared with two roommates.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 and 11 stepkids 50/50</w:t>
            </w: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259338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OF DAILY LIVING (Pre and Post Accident):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Self-Care Activities: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757.9658508300781" w:right="780.1599121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Ms. Fincham reported being independent in the  performance of all self-care activities.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746036529541" w:lineRule="auto"/>
        <w:ind w:left="760.3659057617188" w:right="780.64086914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this assessment, Ms. Fincham noted that she remains physically able to manage all  of her core self-care functions. She did note however that she has experienced a significant decline  in the frequency and quality of her showering and grooming stating that “I just don’t care”. She  noted that if she is not seeing anyone, she can go 4 – 5 days without showering although this is  now improved due to her need to be clean for her work shifts. She also noted that when not  working, she can go 2 – 3 days without brushing her teeth.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746036529541" w:lineRule="auto"/>
        <w:ind w:left="760.3659057617188" w:right="780.640869140625" w:hanging="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746036529541" w:lineRule="auto"/>
        <w:ind w:left="760.3659057617188" w:right="780.640869140625" w:hanging="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remains the case, depends on the week.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461669921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Home Management Activities: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0.00806331634521" w:lineRule="auto"/>
        <w:ind w:left="759.6458435058594" w:right="781.959228515625" w:firstLine="1.440124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does a lot more than he does.  He feels like he is living with three children.  She works much longer hours and he can be understanding.  Laziness with the drinking, does not feel like doing.   Pain is a big factor (vacucuming, moppiong).  Dishes is okay (in dishwasher).  He does laundry.  He doesn;t like how she does it.  She will do some dusting but Tom.  Housekeeping 80/20.  He washes the bedding.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0.00806331634521" w:lineRule="auto"/>
        <w:ind w:left="759.6458435058594" w:right="781.959228515625" w:firstLine="1.44012451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119873046875" w:line="240" w:lineRule="auto"/>
        <w:ind w:left="760.605926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Vocational Activities: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340148925781" w:line="233.90642166137695" w:lineRule="auto"/>
        <w:ind w:left="763.7379455566406" w:right="839.20166015625" w:hanging="6.972045898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2 days 2 nights 5 off.  12 hour shifts and picks up overtime shifts (1 - 2) on the days off.   Missed most time in 2023 than ever in her life.  Now it is paid time.  She was on the attendance list this year.  Pneumonia for most of November plus bacon grease injury.  Missed probably 16 shifts at least due to drinking.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340148925781" w:line="233.90642166137695" w:lineRule="auto"/>
        <w:ind w:left="763.7379455566406" w:right="839.20166015625" w:hanging="6.97204589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340148925781" w:line="233.90642166137695" w:lineRule="auto"/>
        <w:ind w:left="763.7379455566406" w:right="839.20166015625" w:hanging="6.97204589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340148925781" w:line="233.90642166137695" w:lineRule="auto"/>
        <w:ind w:left="763.7379455566406" w:right="839.20166015625" w:hanging="6.97204589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340148925781" w:line="233.90642166137695" w:lineRule="auto"/>
        <w:ind w:left="763.7379455566406" w:right="839.20166015625" w:hanging="6.972045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and Post Accident Leisure Activities: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61.3258361816406" w:right="782.60009765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subject motor vehicle accident, Ms. Fincham indicated that she enjoyed the following  leisure activities: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Gym 3x per week and Yoga classes 3x per week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Baseball 2x per week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Dodgeball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Volleyball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Beach volleyball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Bonfires with friends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4-wheeling on a weekly basis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Low-key time spent at home.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TV and drinking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9.24591064453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4961261749268" w:lineRule="auto"/>
        <w:ind w:left="757.9658508300781" w:right="780.639648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present time, Ms. Fincham has essentially interrupted all of the above activities. She noted that  she does not recall when she last went 4-wheeling and noted not having played baseball since  2019. She noted that her last few baseball games were impacted by pain and that she ended up  getting “plastered” at the baseball field during the game. She noted that she was unable to juggle  her schooling activities in tandem with her leisure activities, leading to an interruption of all leisure  pursuits so she could focus on her classes. Now that school is done, work has taken over with  again, a high number of hours dedicated to her profession. She noted being a poor time manager  and opted to simply cut-out activities to allow herself to focus on the primary aspect of her life  which has been schooling and now her fresh career as a respiratory therapist.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05810546875" w:line="240" w:lineRule="auto"/>
        <w:ind w:left="768.525848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760.845947265625" w:right="1423.599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therapist may be contacted through the offices of FERLAND &amp; ASSOCIATES  REHABILITATION INC. at 613-204-1549 or by email at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ferland@ferlandassociates.com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993408203125" w:line="240" w:lineRule="auto"/>
        <w:ind w:left="756.765899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1010285" cy="332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0285" cy="332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845855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Sebastien Ferland OT Reg.(Ont)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9.645843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Enclosed: NA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14.83956336975098" w:lineRule="auto"/>
        <w:ind w:left="764.805908203125" w:right="800.487060546875" w:hanging="7.0751953125"/>
        <w:jc w:val="left"/>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5237426757812" w:line="233.90642166137695" w:lineRule="auto"/>
        <w:ind w:left="763.7379455566406" w:right="839.20166015625" w:hanging="6.9720458984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Sophia Fincham Page 13 of 13 </w:t>
      </w:r>
    </w:p>
    <w:sectPr>
      <w:pgSz w:h="15840" w:w="12240" w:orient="portrait"/>
      <w:pgMar w:bottom="758.4000396728516" w:top="695.999755859375" w:left="683.7139892578125" w:right="59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