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WIS Testing Report</w:t>
      </w:r>
    </w:p>
    <w:p w:rsidR="00000000" w:rsidDel="00000000" w:rsidP="00000000" w:rsidRDefault="00000000" w:rsidRPr="00000000" w14:paraId="00000003">
      <w:pPr>
        <w:spacing w:line="360" w:lineRule="auto"/>
        <w:ind w:firstLine="284"/>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2024 – 2025</w:t>
      </w:r>
    </w:p>
    <w:p w:rsidR="00000000" w:rsidDel="00000000" w:rsidP="00000000" w:rsidRDefault="00000000" w:rsidRPr="00000000" w14:paraId="00000009">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tbl>
      <w:tblPr>
        <w:tblStyle w:val="Table1"/>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595"/>
        <w:gridCol w:w="2520"/>
        <w:tblGridChange w:id="0">
          <w:tblGrid>
            <w:gridCol w:w="3510"/>
            <w:gridCol w:w="2595"/>
            <w:gridCol w:w="2520"/>
          </w:tblGrid>
        </w:tblGridChange>
      </w:tblGrid>
      <w:tr>
        <w:trPr>
          <w:cantSplit w:val="0"/>
          <w:tblHeader w:val="0"/>
        </w:trPr>
        <w:tc>
          <w:tcPr>
            <w:gridSpan w:val="3"/>
            <w:shd w:fill="d9d9d9" w:val="clear"/>
          </w:tcPr>
          <w:p w:rsidR="00000000" w:rsidDel="00000000" w:rsidP="00000000" w:rsidRDefault="00000000" w:rsidRPr="00000000" w14:paraId="0000000A">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C1.004</w:t>
            </w:r>
          </w:p>
        </w:tc>
      </w:tr>
      <w:tr>
        <w:trPr>
          <w:cantSplit w:val="0"/>
          <w:tblHeader w:val="0"/>
        </w:trPr>
        <w:tc>
          <w:tcPr>
            <w:shd w:fill="d9d9d9" w:val="clear"/>
          </w:tcPr>
          <w:p w:rsidR="00000000" w:rsidDel="00000000" w:rsidP="00000000" w:rsidRDefault="00000000" w:rsidRPr="00000000" w14:paraId="0000000D">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0E">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0F">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0">
            <w:pPr>
              <w:rPr>
                <w:sz w:val="24"/>
                <w:szCs w:val="24"/>
              </w:rPr>
            </w:pPr>
            <w:r w:rsidDel="00000000" w:rsidR="00000000" w:rsidRPr="00000000">
              <w:rPr>
                <w:rFonts w:ascii="Arial Narrow" w:cs="Arial Narrow" w:eastAsia="Arial Narrow" w:hAnsi="Arial Narrow"/>
                <w:sz w:val="24"/>
                <w:szCs w:val="24"/>
                <w:rtl w:val="0"/>
              </w:rPr>
              <w:t xml:space="preserve">Cortés Carrasco, Claudio</w:t>
            </w:r>
            <w:r w:rsidDel="00000000" w:rsidR="00000000" w:rsidRPr="00000000">
              <w:rPr>
                <w:rFonts w:ascii="Arial Narrow" w:cs="Arial Narrow" w:eastAsia="Arial Narrow" w:hAnsi="Arial Narrow"/>
                <w:sz w:val="24"/>
                <w:szCs w:val="24"/>
                <w:rtl w:val="0"/>
              </w:rPr>
              <w:t xml:space="preserve"> - 77929527</w:t>
            </w:r>
            <w:r w:rsidDel="00000000" w:rsidR="00000000" w:rsidRPr="00000000">
              <w:rPr>
                <w:rtl w:val="0"/>
              </w:rPr>
            </w:r>
          </w:p>
        </w:tc>
        <w:tc>
          <w:tcPr/>
          <w:p w:rsidR="00000000" w:rsidDel="00000000" w:rsidP="00000000" w:rsidRDefault="00000000" w:rsidRPr="00000000" w14:paraId="00000011">
            <w:pPr>
              <w:jc w:val="both"/>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2">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Delgado Pallares, David - 29519510E</w:t>
            </w:r>
          </w:p>
        </w:tc>
        <w:tc>
          <w:tcPr/>
          <w:p w:rsidR="00000000" w:rsidDel="00000000" w:rsidP="00000000" w:rsidRDefault="00000000" w:rsidRPr="00000000" w14:paraId="00000014">
            <w:pPr>
              <w:jc w:val="both"/>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15">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16">
            <w:pPr>
              <w:rPr>
                <w:sz w:val="24"/>
                <w:szCs w:val="24"/>
              </w:rPr>
            </w:pPr>
            <w:r w:rsidDel="00000000" w:rsidR="00000000" w:rsidRPr="00000000">
              <w:rPr>
                <w:rFonts w:ascii="Arial Narrow" w:cs="Arial Narrow" w:eastAsia="Arial Narrow" w:hAnsi="Arial Narrow"/>
                <w:sz w:val="24"/>
                <w:szCs w:val="24"/>
                <w:rtl w:val="0"/>
              </w:rPr>
              <w:t xml:space="preserve">Fernández Román, Santiago- 30276668C</w:t>
            </w:r>
            <w:r w:rsidDel="00000000" w:rsidR="00000000" w:rsidRPr="00000000">
              <w:rPr>
                <w:rtl w:val="0"/>
              </w:rPr>
            </w:r>
          </w:p>
        </w:tc>
        <w:tc>
          <w:tcPr/>
          <w:p w:rsidR="00000000" w:rsidDel="00000000" w:rsidP="00000000" w:rsidRDefault="00000000" w:rsidRPr="00000000" w14:paraId="00000017">
            <w:pPr>
              <w:jc w:val="both"/>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8">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rHeight w:val="90" w:hRule="atLeast"/>
          <w:tblHeader w:val="0"/>
        </w:trPr>
        <w:tc>
          <w:tcPr/>
          <w:p w:rsidR="00000000" w:rsidDel="00000000" w:rsidP="00000000" w:rsidRDefault="00000000" w:rsidRPr="00000000" w14:paraId="000000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León, Guillermo - </w:t>
            </w:r>
          </w:p>
          <w:p w:rsidR="00000000" w:rsidDel="00000000" w:rsidP="00000000" w:rsidRDefault="00000000" w:rsidRPr="00000000" w14:paraId="0000001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17486052A</w:t>
            </w:r>
          </w:p>
        </w:tc>
        <w:tc>
          <w:tcPr/>
          <w:p w:rsidR="00000000" w:rsidDel="00000000" w:rsidP="00000000" w:rsidRDefault="00000000" w:rsidRPr="00000000" w14:paraId="0000001B">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1C">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1D">
      <w:pPr>
        <w:spacing w:after="160" w:line="360" w:lineRule="auto"/>
        <w:rPr>
          <w:rFonts w:ascii="Arial Narrow" w:cs="Arial Narrow" w:eastAsia="Arial Narrow" w:hAnsi="Arial Narrow"/>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F">
      <w:pPr>
        <w:spacing w:after="160" w:line="36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2"/>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0">
            <w:pPr>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1">
            <w:pPr>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2">
            <w:pPr>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3">
            <w:pPr>
              <w:jc w:val="both"/>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20</w:t>
            </w:r>
            <w:r w:rsidDel="00000000" w:rsidR="00000000" w:rsidRPr="00000000">
              <w:rPr>
                <w:rFonts w:ascii="Arial Narrow" w:cs="Arial Narrow" w:eastAsia="Arial Narrow" w:hAnsi="Arial Narrow"/>
                <w:sz w:val="24"/>
                <w:szCs w:val="24"/>
                <w:rtl w:val="0"/>
              </w:rPr>
              <w:t xml:space="preserve">/02/2025</w:t>
            </w:r>
            <w:r w:rsidDel="00000000" w:rsidR="00000000" w:rsidRPr="00000000">
              <w:rPr>
                <w:rtl w:val="0"/>
              </w:rPr>
            </w:r>
          </w:p>
        </w:tc>
        <w:tc>
          <w:tcPr/>
          <w:p w:rsidR="00000000" w:rsidDel="00000000" w:rsidP="00000000" w:rsidRDefault="00000000" w:rsidRPr="00000000" w14:paraId="00000024">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5">
            <w:pPr>
              <w:jc w:val="both"/>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6">
            <w:pPr>
              <w:jc w:val="both"/>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27">
            <w:pPr>
              <w:jc w:val="both"/>
              <w:rPr>
                <w:rFonts w:ascii="Roboto" w:cs="Roboto" w:eastAsia="Roboto" w:hAnsi="Roboto"/>
                <w:sz w:val="24"/>
                <w:szCs w:val="24"/>
              </w:rPr>
            </w:pPr>
            <w:r w:rsidDel="00000000" w:rsidR="00000000" w:rsidRPr="00000000">
              <w:rPr>
                <w:rtl w:val="0"/>
              </w:rPr>
            </w:r>
          </w:p>
        </w:tc>
        <w:tc>
          <w:tcPr/>
          <w:p w:rsidR="00000000" w:rsidDel="00000000" w:rsidP="00000000" w:rsidRDefault="00000000" w:rsidRPr="00000000" w14:paraId="00000028">
            <w:pPr>
              <w:jc w:val="both"/>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29">
            <w:pPr>
              <w:jc w:val="both"/>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A">
            <w:pPr>
              <w:jc w:val="both"/>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B">
            <w:pPr>
              <w:jc w:val="both"/>
              <w:rPr>
                <w:rFonts w:ascii="Arial Narrow" w:cs="Arial Narrow" w:eastAsia="Arial Narrow" w:hAnsi="Arial Narrow"/>
                <w:b w:val="1"/>
              </w:rPr>
            </w:pPr>
            <w:r w:rsidDel="00000000" w:rsidR="00000000" w:rsidRPr="00000000">
              <w:rPr>
                <w:rtl w:val="0"/>
              </w:rPr>
            </w:r>
          </w:p>
        </w:tc>
      </w:tr>
      <w:tr>
        <w:trPr>
          <w:cantSplit w:val="0"/>
          <w:tblHeader w:val="0"/>
        </w:trPr>
        <w:tc>
          <w:tcPr/>
          <w:p w:rsidR="00000000" w:rsidDel="00000000" w:rsidP="00000000" w:rsidRDefault="00000000" w:rsidRPr="00000000" w14:paraId="0000002C">
            <w:pPr>
              <w:jc w:val="both"/>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D">
            <w:pPr>
              <w:jc w:val="both"/>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E">
            <w:pPr>
              <w:jc w:val="both"/>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2F">
      <w:pPr>
        <w:spacing w:after="160" w:line="360" w:lineRule="auto"/>
        <w:jc w:val="both"/>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160" w:line="36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kdgh14d2jlq">
            <w:r w:rsidDel="00000000" w:rsidR="00000000" w:rsidRPr="00000000">
              <w:rPr>
                <w:b w:val="1"/>
                <w:color w:val="000000"/>
                <w:u w:val="none"/>
                <w:rtl w:val="0"/>
              </w:rPr>
              <w:t xml:space="preserve">1. Resumen ejecutivo</w:t>
              <w:tab/>
            </w:r>
          </w:hyperlink>
          <w:r w:rsidDel="00000000" w:rsidR="00000000" w:rsidRPr="00000000">
            <w:fldChar w:fldCharType="begin"/>
            <w:instrText xml:space="preserve"> PAGEREF _wkdgh14d2jlq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rPr>
              <w:b w:val="1"/>
              <w:color w:val="000000"/>
              <w:u w:val="none"/>
            </w:rPr>
          </w:pPr>
          <w:hyperlink w:anchor="_14h6bglc6s60">
            <w:r w:rsidDel="00000000" w:rsidR="00000000" w:rsidRPr="00000000">
              <w:rPr>
                <w:b w:val="1"/>
                <w:color w:val="000000"/>
                <w:u w:val="none"/>
                <w:rtl w:val="0"/>
              </w:rPr>
              <w:t xml:space="preserve">2. Introducción</w:t>
              <w:tab/>
            </w:r>
          </w:hyperlink>
          <w:r w:rsidDel="00000000" w:rsidR="00000000" w:rsidRPr="00000000">
            <w:fldChar w:fldCharType="begin"/>
            <w:instrText xml:space="preserve"> PAGEREF _14h6bglc6s60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rPr>
              <w:b w:val="1"/>
              <w:color w:val="000000"/>
              <w:u w:val="none"/>
            </w:rPr>
          </w:pPr>
          <w:hyperlink w:anchor="_icebub40rzkm">
            <w:r w:rsidDel="00000000" w:rsidR="00000000" w:rsidRPr="00000000">
              <w:rPr>
                <w:b w:val="1"/>
                <w:color w:val="000000"/>
                <w:u w:val="none"/>
                <w:rtl w:val="0"/>
              </w:rPr>
              <w:t xml:space="preserve">3. Contenidos</w:t>
              <w:tab/>
            </w:r>
          </w:hyperlink>
          <w:r w:rsidDel="00000000" w:rsidR="00000000" w:rsidRPr="00000000">
            <w:fldChar w:fldCharType="begin"/>
            <w:instrText xml:space="preserve"> PAGEREF _icebub40rzkm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720" w:firstLine="0"/>
            <w:rPr>
              <w:color w:val="000000"/>
              <w:u w:val="none"/>
            </w:rPr>
          </w:pPr>
          <w:hyperlink w:anchor="_2oh3sz1cnhwe">
            <w:r w:rsidDel="00000000" w:rsidR="00000000" w:rsidRPr="00000000">
              <w:rPr>
                <w:color w:val="000000"/>
                <w:u w:val="none"/>
                <w:rtl w:val="0"/>
              </w:rPr>
              <w:t xml:space="preserve">2.1. Testing en el Backend con Spring Boot</w:t>
              <w:tab/>
            </w:r>
          </w:hyperlink>
          <w:r w:rsidDel="00000000" w:rsidR="00000000" w:rsidRPr="00000000">
            <w:fldChar w:fldCharType="begin"/>
            <w:instrText xml:space="preserve"> PAGEREF _2oh3sz1cnhwe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ind w:left="720" w:firstLine="0"/>
            <w:rPr>
              <w:color w:val="000000"/>
              <w:u w:val="none"/>
            </w:rPr>
          </w:pPr>
          <w:hyperlink w:anchor="_bf6zwu2sdqmy">
            <w:r w:rsidDel="00000000" w:rsidR="00000000" w:rsidRPr="00000000">
              <w:rPr>
                <w:color w:val="000000"/>
                <w:u w:val="none"/>
                <w:rtl w:val="0"/>
              </w:rPr>
              <w:t xml:space="preserve">2.2. Testing en el Frontend con React</w:t>
              <w:tab/>
            </w:r>
          </w:hyperlink>
          <w:r w:rsidDel="00000000" w:rsidR="00000000" w:rsidRPr="00000000">
            <w:fldChar w:fldCharType="begin"/>
            <w:instrText xml:space="preserve"> PAGEREF _bf6zwu2sdqmy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rPr>
              <w:b w:val="1"/>
              <w:color w:val="000000"/>
              <w:u w:val="none"/>
            </w:rPr>
          </w:pPr>
          <w:hyperlink w:anchor="_471n1tejp1g1">
            <w:r w:rsidDel="00000000" w:rsidR="00000000" w:rsidRPr="00000000">
              <w:rPr>
                <w:b w:val="1"/>
                <w:color w:val="000000"/>
                <w:u w:val="none"/>
                <w:rtl w:val="0"/>
              </w:rPr>
              <w:t xml:space="preserve">4. Conclusiones</w:t>
              <w:tab/>
            </w:r>
          </w:hyperlink>
          <w:r w:rsidDel="00000000" w:rsidR="00000000" w:rsidRPr="00000000">
            <w:fldChar w:fldCharType="begin"/>
            <w:instrText xml:space="preserve"> PAGEREF _471n1tejp1g1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rPr>
              <w:b w:val="1"/>
              <w:color w:val="000000"/>
              <w:u w:val="none"/>
            </w:rPr>
          </w:pPr>
          <w:hyperlink w:anchor="_syrhz6ozjbez">
            <w:r w:rsidDel="00000000" w:rsidR="00000000" w:rsidRPr="00000000">
              <w:rPr>
                <w:b w:val="1"/>
                <w:color w:val="000000"/>
                <w:u w:val="none"/>
                <w:rtl w:val="0"/>
              </w:rPr>
              <w:t xml:space="preserve">5. Bibliografía</w:t>
              <w:tab/>
            </w:r>
          </w:hyperlink>
          <w:r w:rsidDel="00000000" w:rsidR="00000000" w:rsidRPr="00000000">
            <w:fldChar w:fldCharType="begin"/>
            <w:instrText xml:space="preserve"> PAGEREF _syrhz6ozjbez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160" w:line="360" w:lineRule="auto"/>
        <w:jc w:val="both"/>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160" w:line="360" w:lineRule="auto"/>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B">
      <w:pPr>
        <w:pStyle w:val="Heading2"/>
        <w:numPr>
          <w:ilvl w:val="0"/>
          <w:numId w:val="3"/>
        </w:numPr>
        <w:rPr>
          <w:b w:val="1"/>
          <w:sz w:val="28"/>
          <w:szCs w:val="28"/>
        </w:rPr>
      </w:pPr>
      <w:bookmarkStart w:colFirst="0" w:colLast="0" w:name="_wkdgh14d2jlq" w:id="0"/>
      <w:bookmarkEnd w:id="0"/>
      <w:r w:rsidDel="00000000" w:rsidR="00000000" w:rsidRPr="00000000">
        <w:rPr>
          <w:rtl w:val="0"/>
        </w:rPr>
        <w:t xml:space="preserve">Resumen ejecutivo</w:t>
      </w:r>
      <w:r w:rsidDel="00000000" w:rsidR="00000000" w:rsidRPr="00000000">
        <w:rPr>
          <w:rtl w:val="0"/>
        </w:rPr>
      </w:r>
    </w:p>
    <w:p w:rsidR="00000000" w:rsidDel="00000000" w:rsidP="00000000" w:rsidRDefault="00000000" w:rsidRPr="00000000" w14:paraId="0000003C">
      <w:pPr>
        <w:spacing w:after="240" w:before="240"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Este documento presenta un resumen de las estrategias de testing en Web Information Systems (WIS), abarcando los conceptos clave aprendidos en la asignatura Diseño y Pruebas 1 (DP1). Se detalla la implementación de pruebas en un sistema basado en la arquitectura Spring Boot + React, explorando cómo estas tecnologías se combinan para garantizar la calidad y fiabilidad de aplicaciones web modernas.</w:t>
      </w:r>
    </w:p>
    <w:p w:rsidR="00000000" w:rsidDel="00000000" w:rsidP="00000000" w:rsidRDefault="00000000" w:rsidRPr="00000000" w14:paraId="0000003D">
      <w:pPr>
        <w:spacing w:after="240" w:before="240" w:line="36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Asimismo, este documento ha sido elaborado para garantizar el cumplimiento del Requisito 22 del proyecto, asegurando que la información presentada esté alineada con los criterios establecidos. Se han estructurado los contenidos de manera clara y concisa, proporcionando una visión general efectiva del testing en WIS y su aplicación en el desarrollo de software.</w:t>
      </w:r>
    </w:p>
    <w:p w:rsidR="00000000" w:rsidDel="00000000" w:rsidP="00000000" w:rsidRDefault="00000000" w:rsidRPr="00000000" w14:paraId="0000003E">
      <w:pPr>
        <w:spacing w:after="160" w:line="360" w:lineRule="auto"/>
        <w:jc w:val="both"/>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numPr>
          <w:ilvl w:val="0"/>
          <w:numId w:val="3"/>
        </w:numPr>
        <w:rPr/>
      </w:pPr>
      <w:bookmarkStart w:colFirst="0" w:colLast="0" w:name="_14h6bglc6s60" w:id="1"/>
      <w:bookmarkEnd w:id="1"/>
      <w:r w:rsidDel="00000000" w:rsidR="00000000" w:rsidRPr="00000000">
        <w:rPr>
          <w:rtl w:val="0"/>
        </w:rPr>
        <w:t xml:space="preserve">Introducción</w:t>
      </w:r>
    </w:p>
    <w:p w:rsidR="00000000" w:rsidDel="00000000" w:rsidP="00000000" w:rsidRDefault="00000000" w:rsidRPr="00000000" w14:paraId="00000040">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El presente informe tiene como objetivo recopilar y estructurar los conocimientos adquiridos sobre las estrategias de testing en Web Information Systems (WIS) en el marco de la asignatura Diseño y Pruebas 1 (DP1). A lo largo del curso, hemos trabajado en la implementación de pruebas en un sistema basado en la arquitectura Spring Boot + React, explorando cómo estas tecnologías se combinan para garantizar la calidad y fiabilidad de aplicaciones web modernas.</w:t>
      </w:r>
    </w:p>
    <w:p w:rsidR="00000000" w:rsidDel="00000000" w:rsidP="00000000" w:rsidRDefault="00000000" w:rsidRPr="00000000" w14:paraId="00000041">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 este documento, se detallarán los conceptos clave abordados, desde las pruebas en el backend con Spring Boot, incluyendo pruebas unitarias, de integración y de aceptación, hasta las pruebas en el frontend con React, destacando el uso de herramientas para testing de componentes y pruebas end-to-end.</w:t>
      </w:r>
    </w:p>
    <w:p w:rsidR="00000000" w:rsidDel="00000000" w:rsidP="00000000" w:rsidRDefault="00000000" w:rsidRPr="00000000" w14:paraId="00000042">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Durante el curso DP1, se utilizaron herramientas como Mockito, Spring Test y @DataJpaTest para la validación de la lógica del backend, asegurando el correcto funcionamiento de los servicios y la persistencia de datos.</w:t>
      </w:r>
    </w:p>
    <w:p w:rsidR="00000000" w:rsidDel="00000000" w:rsidP="00000000" w:rsidRDefault="00000000" w:rsidRPr="00000000" w14:paraId="00000043">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Este reporte servirá como una síntesis del aprendizaje adquirido y como referencia para el desarrollo futuro de aplicaciones basadas en WIS con buenas prácticas de testing.</w:t>
      </w:r>
    </w:p>
    <w:p w:rsidR="00000000" w:rsidDel="00000000" w:rsidP="00000000" w:rsidRDefault="00000000" w:rsidRPr="00000000" w14:paraId="00000044">
      <w:pPr>
        <w:spacing w:after="240" w:before="240" w:lineRule="auto"/>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numPr>
          <w:ilvl w:val="0"/>
          <w:numId w:val="3"/>
        </w:numPr>
        <w:spacing w:after="240" w:before="240" w:lineRule="auto"/>
        <w:rPr/>
      </w:pPr>
      <w:bookmarkStart w:colFirst="0" w:colLast="0" w:name="_icebub40rzkm" w:id="2"/>
      <w:bookmarkEnd w:id="2"/>
      <w:r w:rsidDel="00000000" w:rsidR="00000000" w:rsidRPr="00000000">
        <w:rPr>
          <w:rtl w:val="0"/>
        </w:rPr>
        <w:t xml:space="preserve">Contenidos</w:t>
      </w:r>
    </w:p>
    <w:p w:rsidR="00000000" w:rsidDel="00000000" w:rsidP="00000000" w:rsidRDefault="00000000" w:rsidRPr="00000000" w14:paraId="00000046">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El testing en una aplicación basada en la arquitectura Spring Boot y React se divide en pruebas para el backend y el frontend, asegurando el correcto funcionamiento de cada capa.</w:t>
      </w:r>
    </w:p>
    <w:p w:rsidR="00000000" w:rsidDel="00000000" w:rsidP="00000000" w:rsidRDefault="00000000" w:rsidRPr="00000000" w14:paraId="00000047">
      <w:pPr>
        <w:pStyle w:val="Heading4"/>
        <w:keepNext w:val="0"/>
        <w:keepLines w:val="0"/>
        <w:ind w:left="720" w:hanging="360"/>
        <w:rPr>
          <w:sz w:val="22"/>
          <w:szCs w:val="22"/>
        </w:rPr>
      </w:pPr>
      <w:bookmarkStart w:colFirst="0" w:colLast="0" w:name="_2oh3sz1cnhwe" w:id="3"/>
      <w:bookmarkEnd w:id="3"/>
      <w:r w:rsidDel="00000000" w:rsidR="00000000" w:rsidRPr="00000000">
        <w:rPr>
          <w:sz w:val="22"/>
          <w:szCs w:val="22"/>
          <w:rtl w:val="0"/>
        </w:rPr>
        <w:t xml:space="preserve">2.1. Testing en el Backend con Spring Boot</w:t>
      </w:r>
    </w:p>
    <w:p w:rsidR="00000000" w:rsidDel="00000000" w:rsidP="00000000" w:rsidRDefault="00000000" w:rsidRPr="00000000" w14:paraId="00000048">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Spring Boot ofrece diversas herramientas para realizar pruebas automatizadas:</w:t>
      </w:r>
    </w:p>
    <w:p w:rsidR="00000000" w:rsidDel="00000000" w:rsidP="00000000" w:rsidRDefault="00000000" w:rsidRPr="00000000" w14:paraId="00000049">
      <w:pPr>
        <w:numPr>
          <w:ilvl w:val="0"/>
          <w:numId w:val="1"/>
        </w:numPr>
        <w:spacing w:after="0" w:afterAutospacing="0" w:befor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Pruebas Unitarias:</w:t>
      </w:r>
      <w:r w:rsidDel="00000000" w:rsidR="00000000" w:rsidRPr="00000000">
        <w:rPr>
          <w:rFonts w:ascii="Arial Narrow" w:cs="Arial Narrow" w:eastAsia="Arial Narrow" w:hAnsi="Arial Narrow"/>
          <w:sz w:val="24"/>
          <w:szCs w:val="24"/>
          <w:rtl w:val="0"/>
        </w:rPr>
        <w:t xml:space="preserve"> Se utilizan JUnit y Mockito para probar componentes individuales como servicios y controladores.</w:t>
      </w:r>
    </w:p>
    <w:p w:rsidR="00000000" w:rsidDel="00000000" w:rsidP="00000000" w:rsidRDefault="00000000" w:rsidRPr="00000000" w14:paraId="0000004A">
      <w:pPr>
        <w:numPr>
          <w:ilvl w:val="0"/>
          <w:numId w:val="1"/>
        </w:numPr>
        <w:spacing w:after="0" w:afterAutospacing="0" w:before="0" w:beforeAutospacing="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Pruebas de Integración:</w:t>
      </w:r>
      <w:r w:rsidDel="00000000" w:rsidR="00000000" w:rsidRPr="00000000">
        <w:rPr>
          <w:rFonts w:ascii="Arial Narrow" w:cs="Arial Narrow" w:eastAsia="Arial Narrow" w:hAnsi="Arial Narrow"/>
          <w:sz w:val="24"/>
          <w:szCs w:val="24"/>
          <w:rtl w:val="0"/>
        </w:rPr>
        <w:t xml:space="preserve"> Se usan para verificar la interacción entre diferentes capas del sistema, utilizando Spring Test y bases de datos en memoria como H2.</w:t>
      </w:r>
    </w:p>
    <w:p w:rsidR="00000000" w:rsidDel="00000000" w:rsidP="00000000" w:rsidRDefault="00000000" w:rsidRPr="00000000" w14:paraId="0000004B">
      <w:pPr>
        <w:numPr>
          <w:ilvl w:val="0"/>
          <w:numId w:val="1"/>
        </w:numPr>
        <w:spacing w:after="0" w:afterAutospacing="0" w:before="0" w:beforeAutospacing="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Pruebas de Persistencia:</w:t>
      </w:r>
      <w:r w:rsidDel="00000000" w:rsidR="00000000" w:rsidRPr="00000000">
        <w:rPr>
          <w:rFonts w:ascii="Arial Narrow" w:cs="Arial Narrow" w:eastAsia="Arial Narrow" w:hAnsi="Arial Narrow"/>
          <w:sz w:val="24"/>
          <w:szCs w:val="24"/>
          <w:rtl w:val="0"/>
        </w:rPr>
        <w:t xml:space="preserve"> Se emplea </w:t>
      </w:r>
      <w:r w:rsidDel="00000000" w:rsidR="00000000" w:rsidRPr="00000000">
        <w:rPr>
          <w:rFonts w:ascii="Roboto Mono" w:cs="Roboto Mono" w:eastAsia="Roboto Mono" w:hAnsi="Roboto Mono"/>
          <w:color w:val="188038"/>
          <w:sz w:val="24"/>
          <w:szCs w:val="24"/>
          <w:rtl w:val="0"/>
        </w:rPr>
        <w:t xml:space="preserve">@DataJpaTest</w:t>
      </w:r>
      <w:r w:rsidDel="00000000" w:rsidR="00000000" w:rsidRPr="00000000">
        <w:rPr>
          <w:rFonts w:ascii="Arial Narrow" w:cs="Arial Narrow" w:eastAsia="Arial Narrow" w:hAnsi="Arial Narrow"/>
          <w:sz w:val="24"/>
          <w:szCs w:val="24"/>
          <w:rtl w:val="0"/>
        </w:rPr>
        <w:t xml:space="preserve"> para probar la correcta funcionalidad de los repositorios JPA y su integración con la base de datos.</w:t>
      </w:r>
    </w:p>
    <w:p w:rsidR="00000000" w:rsidDel="00000000" w:rsidP="00000000" w:rsidRDefault="00000000" w:rsidRPr="00000000" w14:paraId="0000004C">
      <w:pPr>
        <w:numPr>
          <w:ilvl w:val="0"/>
          <w:numId w:val="1"/>
        </w:numPr>
        <w:spacing w:after="240" w:before="0" w:beforeAutospacing="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Pruebas de Aceptación:</w:t>
      </w:r>
      <w:r w:rsidDel="00000000" w:rsidR="00000000" w:rsidRPr="00000000">
        <w:rPr>
          <w:rFonts w:ascii="Arial Narrow" w:cs="Arial Narrow" w:eastAsia="Arial Narrow" w:hAnsi="Arial Narrow"/>
          <w:sz w:val="24"/>
          <w:szCs w:val="24"/>
          <w:rtl w:val="0"/>
        </w:rPr>
        <w:t xml:space="preserve"> Se implementan con herramientas como Cucumber para verificar el cumplimiento de requisitos funcionales.</w:t>
      </w:r>
    </w:p>
    <w:p w:rsidR="00000000" w:rsidDel="00000000" w:rsidP="00000000" w:rsidRDefault="00000000" w:rsidRPr="00000000" w14:paraId="0000004D">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Spring Boot también permite la simulación de llamadas a APIs REST con MockMvc, lo que facilita la validación de endpoints antes de la integración con el frontend.</w:t>
      </w:r>
    </w:p>
    <w:p w:rsidR="00000000" w:rsidDel="00000000" w:rsidP="00000000" w:rsidRDefault="00000000" w:rsidRPr="00000000" w14:paraId="0000004E">
      <w:pPr>
        <w:pStyle w:val="Heading4"/>
        <w:keepNext w:val="0"/>
        <w:keepLines w:val="0"/>
        <w:ind w:left="720" w:hanging="360"/>
        <w:rPr>
          <w:sz w:val="22"/>
          <w:szCs w:val="22"/>
        </w:rPr>
      </w:pPr>
      <w:bookmarkStart w:colFirst="0" w:colLast="0" w:name="_bf6zwu2sdqmy" w:id="4"/>
      <w:bookmarkEnd w:id="4"/>
      <w:r w:rsidDel="00000000" w:rsidR="00000000" w:rsidRPr="00000000">
        <w:rPr>
          <w:sz w:val="22"/>
          <w:szCs w:val="22"/>
          <w:rtl w:val="0"/>
        </w:rPr>
        <w:t xml:space="preserve">2.2. Testing en el Frontend con React</w:t>
      </w:r>
    </w:p>
    <w:p w:rsidR="00000000" w:rsidDel="00000000" w:rsidP="00000000" w:rsidRDefault="00000000" w:rsidRPr="00000000" w14:paraId="0000004F">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React cuenta con diversas bibliotecas para realizar pruebas de componentes y flujos de usuario:</w:t>
      </w:r>
    </w:p>
    <w:p w:rsidR="00000000" w:rsidDel="00000000" w:rsidP="00000000" w:rsidRDefault="00000000" w:rsidRPr="00000000" w14:paraId="00000050">
      <w:pPr>
        <w:numPr>
          <w:ilvl w:val="0"/>
          <w:numId w:val="2"/>
        </w:numPr>
        <w:spacing w:after="0" w:afterAutospacing="0" w:befor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Testing de Componentes:</w:t>
      </w:r>
      <w:r w:rsidDel="00000000" w:rsidR="00000000" w:rsidRPr="00000000">
        <w:rPr>
          <w:rFonts w:ascii="Arial Narrow" w:cs="Arial Narrow" w:eastAsia="Arial Narrow" w:hAnsi="Arial Narrow"/>
          <w:sz w:val="24"/>
          <w:szCs w:val="24"/>
          <w:rtl w:val="0"/>
        </w:rPr>
        <w:t xml:space="preserve"> Se emplea Jest junto con React Testing Library para validar la renderización y el comportamiento de los componentes.</w:t>
      </w:r>
    </w:p>
    <w:p w:rsidR="00000000" w:rsidDel="00000000" w:rsidP="00000000" w:rsidRDefault="00000000" w:rsidRPr="00000000" w14:paraId="00000051">
      <w:pPr>
        <w:numPr>
          <w:ilvl w:val="0"/>
          <w:numId w:val="2"/>
        </w:numPr>
        <w:spacing w:after="0" w:afterAutospacing="0" w:before="0" w:beforeAutospacing="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Pruebas de Interfaz de Usuario (UI):</w:t>
      </w:r>
      <w:r w:rsidDel="00000000" w:rsidR="00000000" w:rsidRPr="00000000">
        <w:rPr>
          <w:rFonts w:ascii="Arial Narrow" w:cs="Arial Narrow" w:eastAsia="Arial Narrow" w:hAnsi="Arial Narrow"/>
          <w:sz w:val="24"/>
          <w:szCs w:val="24"/>
          <w:rtl w:val="0"/>
        </w:rPr>
        <w:t xml:space="preserve"> Se simulan eventos con herramientas como Cypress o Playwright para probar la interacción del usuario con la aplicación.</w:t>
      </w:r>
    </w:p>
    <w:p w:rsidR="00000000" w:rsidDel="00000000" w:rsidP="00000000" w:rsidRDefault="00000000" w:rsidRPr="00000000" w14:paraId="00000052">
      <w:pPr>
        <w:numPr>
          <w:ilvl w:val="0"/>
          <w:numId w:val="2"/>
        </w:numPr>
        <w:spacing w:after="240" w:before="0" w:beforeAutospacing="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Pruebas End-to-End (E2E):</w:t>
      </w:r>
      <w:r w:rsidDel="00000000" w:rsidR="00000000" w:rsidRPr="00000000">
        <w:rPr>
          <w:rFonts w:ascii="Arial Narrow" w:cs="Arial Narrow" w:eastAsia="Arial Narrow" w:hAnsi="Arial Narrow"/>
          <w:sz w:val="24"/>
          <w:szCs w:val="24"/>
          <w:rtl w:val="0"/>
        </w:rPr>
        <w:t xml:space="preserve"> Se ejecutan pruebas automatizadas que recorren la aplicación completa, verificando la integración con el backend.</w:t>
      </w:r>
    </w:p>
    <w:p w:rsidR="00000000" w:rsidDel="00000000" w:rsidP="00000000" w:rsidRDefault="00000000" w:rsidRPr="00000000" w14:paraId="00000053">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Para garantizar la estabilidad del código, es recomendable integrar estas pruebas en pipelines de integración continua (CI/CD) utilizando herramientas como GitHub Actions o Jenkins.</w:t>
      </w:r>
      <w:r w:rsidDel="00000000" w:rsidR="00000000" w:rsidRPr="00000000">
        <w:rPr>
          <w:rtl w:val="0"/>
        </w:rPr>
      </w:r>
    </w:p>
    <w:p w:rsidR="00000000" w:rsidDel="00000000" w:rsidP="00000000" w:rsidRDefault="00000000" w:rsidRPr="00000000" w14:paraId="00000054">
      <w:pPr>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numPr>
          <w:ilvl w:val="0"/>
          <w:numId w:val="3"/>
        </w:numPr>
        <w:rPr/>
      </w:pPr>
      <w:bookmarkStart w:colFirst="0" w:colLast="0" w:name="_471n1tejp1g1" w:id="5"/>
      <w:bookmarkEnd w:id="5"/>
      <w:r w:rsidDel="00000000" w:rsidR="00000000" w:rsidRPr="00000000">
        <w:rPr>
          <w:rtl w:val="0"/>
        </w:rPr>
        <w:t xml:space="preserve">Conclusiones</w:t>
      </w:r>
    </w:p>
    <w:p w:rsidR="00000000" w:rsidDel="00000000" w:rsidP="00000000" w:rsidRDefault="00000000" w:rsidRPr="00000000" w14:paraId="00000056">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El testing en Web Information Systems con Spring Boot y React es fundamental para garantizar la calidad, estabilidad y seguridad de las aplicaciones web modernas. A lo largo de este curso, hemos aprendido a estructurar un conjunto de pruebas para cada capa del sistema, utilizando herramientas especializadas para cada tipo de validación.</w:t>
      </w:r>
    </w:p>
    <w:p w:rsidR="00000000" w:rsidDel="00000000" w:rsidP="00000000" w:rsidRDefault="00000000" w:rsidRPr="00000000" w14:paraId="00000057">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El uso de Mockito, Spring Test y @DataJpaTest en DP1 ha permitido una mayor comprensión de las estrategias de prueba en el backend, asegurando una correcta validación de la lógica de negocio y la persistencia de datos.</w:t>
      </w:r>
    </w:p>
    <w:p w:rsidR="00000000" w:rsidDel="00000000" w:rsidP="00000000" w:rsidRDefault="00000000" w:rsidRPr="00000000" w14:paraId="00000058">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Este informe sintetiza los conocimientos adquiridos en DP1 y servirá como referencia para la implementación de pruebas en futuros proyectos de desarrollo web con estas tecnologías.</w:t>
      </w:r>
    </w:p>
    <w:p w:rsidR="00000000" w:rsidDel="00000000" w:rsidP="00000000" w:rsidRDefault="00000000" w:rsidRPr="00000000" w14:paraId="00000059">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A">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B">
      <w:pPr>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numPr>
          <w:ilvl w:val="0"/>
          <w:numId w:val="3"/>
        </w:numPr>
        <w:ind w:left="720" w:hanging="360"/>
        <w:rPr/>
      </w:pPr>
      <w:bookmarkStart w:colFirst="0" w:colLast="0" w:name="_syrhz6ozjbez" w:id="6"/>
      <w:bookmarkEnd w:id="6"/>
      <w:r w:rsidDel="00000000" w:rsidR="00000000" w:rsidRPr="00000000">
        <w:rPr>
          <w:rtl w:val="0"/>
        </w:rPr>
        <w:t xml:space="preserve">Bibliografía</w:t>
      </w:r>
    </w:p>
    <w:p w:rsidR="00000000" w:rsidDel="00000000" w:rsidP="00000000" w:rsidRDefault="00000000" w:rsidRPr="00000000" w14:paraId="0000005D">
      <w:pPr>
        <w:spacing w:after="240" w:befor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Apuntes de la asignatura Diseño y Pruebas 1 (DP1) contenidos en la plataforma Enseñanza Virtual.</w:t>
      </w:r>
    </w:p>
    <w:p w:rsidR="00000000" w:rsidDel="00000000" w:rsidP="00000000" w:rsidRDefault="00000000" w:rsidRPr="00000000" w14:paraId="0000005E">
      <w:pPr>
        <w:rPr>
          <w:rFonts w:ascii="Arial Narrow" w:cs="Arial Narrow" w:eastAsia="Arial Narrow" w:hAnsi="Arial Narrow"/>
          <w:sz w:val="24"/>
          <w:szCs w:val="24"/>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spacing w:after="160" w:line="360" w:lineRule="auto"/>
      <w:jc w:val="both"/>
      <w:rPr>
        <w:rFonts w:ascii="Arial Narrow" w:cs="Arial Narrow" w:eastAsia="Arial Narrow" w:hAnsi="Arial Narrow"/>
        <w:b w:val="1"/>
        <w:sz w:val="28"/>
        <w:szCs w:val="28"/>
      </w:rPr>
    </w:pPr>
    <w:r w:rsidDel="00000000" w:rsidR="00000000" w:rsidRPr="00000000">
      <w:rPr>
        <w:rtl w:val="0"/>
      </w:rPr>
    </w:r>
  </w:p>
  <w:tbl>
    <w:tblPr>
      <w:tblStyle w:val="Table3"/>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60">
          <w:pPr>
            <w:tabs>
              <w:tab w:val="center" w:leader="none" w:pos="4252"/>
              <w:tab w:val="right" w:leader="none" w:pos="8504"/>
            </w:tabs>
            <w:ind w:firstLine="284"/>
            <w:jc w:val="center"/>
            <w:rPr/>
          </w:pPr>
          <w:r w:rsidDel="00000000" w:rsidR="00000000" w:rsidRPr="00000000">
            <w:rPr/>
            <w:drawing>
              <wp:inline distB="0" distT="0" distL="0" distR="0">
                <wp:extent cx="852036" cy="783873"/>
                <wp:effectExtent b="0" l="0" r="0" t="0"/>
                <wp:docPr descr="seville_logo.jpg" id="1"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1">
          <w:pPr>
            <w:tabs>
              <w:tab w:val="center" w:leader="none" w:pos="4252"/>
              <w:tab w:val="right" w:leader="none" w:pos="8504"/>
            </w:tabs>
            <w:ind w:firstLine="284"/>
            <w:jc w:val="center"/>
            <w:rPr/>
          </w:pPr>
          <w:r w:rsidDel="00000000" w:rsidR="00000000" w:rsidRPr="00000000">
            <w:rPr>
              <w:rtl w:val="0"/>
            </w:rPr>
            <w:t xml:space="preserve">Diseño y Pruebas 2</w:t>
          </w:r>
        </w:p>
        <w:p w:rsidR="00000000" w:rsidDel="00000000" w:rsidP="00000000" w:rsidRDefault="00000000" w:rsidRPr="00000000" w14:paraId="00000062">
          <w:pPr>
            <w:tabs>
              <w:tab w:val="center" w:leader="none" w:pos="4252"/>
              <w:tab w:val="right" w:leader="none" w:pos="8504"/>
            </w:tabs>
            <w:ind w:firstLine="284"/>
            <w:jc w:val="center"/>
            <w:rPr/>
          </w:pPr>
          <w:r w:rsidDel="00000000" w:rsidR="00000000" w:rsidRPr="00000000">
            <w:rPr>
              <w:rtl w:val="0"/>
            </w:rPr>
            <w:t xml:space="preserve">WIS Report</w:t>
          </w:r>
        </w:p>
        <w:p w:rsidR="00000000" w:rsidDel="00000000" w:rsidP="00000000" w:rsidRDefault="00000000" w:rsidRPr="00000000" w14:paraId="00000063">
          <w:pPr>
            <w:tabs>
              <w:tab w:val="center" w:leader="none" w:pos="4252"/>
              <w:tab w:val="right" w:leader="none" w:pos="8504"/>
            </w:tabs>
            <w:jc w:val="both"/>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64">
          <w:pPr>
            <w:widowControl w:val="0"/>
            <w:spacing w:line="276" w:lineRule="auto"/>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65">
          <w:pPr>
            <w:tabs>
              <w:tab w:val="center" w:leader="none" w:pos="4252"/>
              <w:tab w:val="right" w:leader="none" w:pos="8504"/>
            </w:tabs>
            <w:ind w:firstLine="284"/>
            <w:jc w:val="center"/>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66">
    <w:pPr>
      <w:tabs>
        <w:tab w:val="center" w:leader="none" w:pos="4252"/>
        <w:tab w:val="right" w:leader="none" w:pos="8504"/>
      </w:tabs>
      <w:spacing w:line="240" w:lineRule="auto"/>
      <w:ind w:firstLine="284"/>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spacing w:after="160" w:before="320" w:line="360" w:lineRule="auto"/>
      <w:ind w:left="720" w:hanging="360"/>
      <w:jc w:val="both"/>
    </w:pPr>
    <w:rPr>
      <w:rFonts w:ascii="Arial Narrow" w:cs="Arial Narrow" w:eastAsia="Arial Narrow" w:hAnsi="Arial Narrow"/>
      <w:b w:val="1"/>
      <w:color w:val="434343"/>
      <w:sz w:val="28"/>
      <w:szCs w:val="28"/>
    </w:rPr>
  </w:style>
  <w:style w:type="paragraph" w:styleId="Heading4">
    <w:name w:val="heading 4"/>
    <w:basedOn w:val="Normal"/>
    <w:next w:val="Normal"/>
    <w:pPr>
      <w:keepNext w:val="1"/>
      <w:keepLines w:val="1"/>
      <w:spacing w:after="40" w:before="240" w:lineRule="auto"/>
    </w:pPr>
    <w:rPr>
      <w:rFonts w:ascii="Arial Narrow" w:cs="Arial Narrow" w:eastAsia="Arial Narrow" w:hAnsi="Arial Narrow"/>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