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7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tbl>
      <w:tblPr>
        <w:tblStyle w:val="Table1"/>
        <w:tblpPr w:leftFromText="141" w:rightFromText="141" w:topFromText="0" w:bottomFromText="0" w:vertAnchor="text" w:horzAnchor="text" w:tblpX="2444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20/02/2025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Cortés Carrasco, Claudio - 77929527F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Fernández Román, Santiago - 30276668C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García León, Guillermo- 17486052A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20/02/2024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69rtn5ew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vl69rtn5ew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_heading=h.vl69rtn5ewn0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Contenido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cb9qtvm3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q1cb9qtvm3g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_heading=h.q1cb9qtvm3gk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este documento se recogen los detalles de análisis para cumplir con el requisito 24 del proyecto, correspondiente a la primera entrega.</w:t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objetivo fundamental de esta primera entrega es instanciar el proyecto correctamente, con un único requisito funcional individual, por lo que este informe es reducido.</w:t>
      </w:r>
    </w:p>
    <w:p w:rsidR="00000000" w:rsidDel="00000000" w:rsidP="00000000" w:rsidRDefault="00000000" w:rsidRPr="00000000" w14:paraId="0000003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vl69rtn5ewn0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Una vez instanciado el proyecto de forma grupal y montado el repositorio en Github, se procede a realizar las tareas individuales.</w:t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este primer entregable hay un total de tres requisitos individuales, uno funcional y dos administrativos. Estas tareas no han supuesto la necesidad de realizar un análisis exhaustivo debido a que son requisitos claros y sin ambigüedades.</w:t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continuación se desglosan los detalles de cada requisito.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 Narrow" w:cs="Arial Narrow" w:eastAsia="Arial Narrow" w:hAnsi="Arial Narrow"/>
          <w:i w:val="1"/>
          <w:sz w:val="24"/>
          <w:szCs w:val="24"/>
        </w:rPr>
      </w:pPr>
      <w:bookmarkStart w:colFirst="0" w:colLast="0" w:name="_heading=h.3q5t1vkg88hr" w:id="3"/>
      <w:bookmarkEnd w:id="3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“1) 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Modify the anonymous menu so that it shows an option that takes the browser to the home page of your favourite web site. The title must read as follows: “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”, where “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id-number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” denotes your DNI, NIE, or passport number, “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” denotes your surname/s, and “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〈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〉</w:t>
      </w: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” denotes your name/s.”</w:t>
      </w:r>
    </w:p>
    <w:p w:rsidR="00000000" w:rsidDel="00000000" w:rsidP="00000000" w:rsidRDefault="00000000" w:rsidRPr="00000000" w14:paraId="00000062">
      <w:pPr>
        <w:rPr>
          <w:rFonts w:ascii="Arial Narrow" w:cs="Arial Narrow" w:eastAsia="Arial Narrow" w:hAnsi="Arial Narrow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Este requisito se basa en modificar en la parte de frontend de la app, en la parte de recursos, el menú anonymous y poner un enlace que al pinchar en los datos personales, te lleve al link de tu página web favorita. </w:t>
      </w:r>
    </w:p>
    <w:p w:rsidR="00000000" w:rsidDel="00000000" w:rsidP="00000000" w:rsidRDefault="00000000" w:rsidRPr="00000000" w14:paraId="00000063">
      <w:pPr>
        <w:rPr>
          <w:rFonts w:ascii="Arial Narrow" w:cs="Arial Narrow" w:eastAsia="Arial Narrow" w:hAnsi="Arial Narro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 Narrow" w:cs="Arial Narrow" w:eastAsia="Arial Narrow" w:hAnsi="Arial Narrow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“24) Produce an analysis report.”</w:t>
      </w:r>
    </w:p>
    <w:p w:rsidR="00000000" w:rsidDel="00000000" w:rsidP="00000000" w:rsidRDefault="00000000" w:rsidRPr="00000000" w14:paraId="00000065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 requiere un análisis detallado.</w:t>
      </w:r>
    </w:p>
    <w:p w:rsidR="00000000" w:rsidDel="00000000" w:rsidP="00000000" w:rsidRDefault="00000000" w:rsidRPr="00000000" w14:paraId="00000066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 Narrow" w:cs="Arial Narrow" w:eastAsia="Arial Narrow" w:hAnsi="Arial Narrow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4"/>
          <w:szCs w:val="24"/>
          <w:rtl w:val="0"/>
        </w:rPr>
        <w:t xml:space="preserve">“25) Produce a planning and progress report.”</w:t>
      </w:r>
    </w:p>
    <w:p w:rsidR="00000000" w:rsidDel="00000000" w:rsidP="00000000" w:rsidRDefault="00000000" w:rsidRPr="00000000" w14:paraId="0000006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 requiere un análisis detallado.</w:t>
      </w:r>
    </w:p>
    <w:p w:rsidR="00000000" w:rsidDel="00000000" w:rsidP="00000000" w:rsidRDefault="00000000" w:rsidRPr="00000000" w14:paraId="00000069">
      <w:pPr>
        <w:keepNext w:val="1"/>
        <w:spacing w:after="240" w:before="24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after="240" w:before="24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spacing w:after="240" w:before="24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240" w:before="24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240" w:before="240" w:lin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q1cb9qtvm3gk" w:id="4"/>
      <w:bookmarkEnd w:id="4"/>
      <w:hyperlink w:anchor="_heading=h.1fob9te">
        <w:r w:rsidDel="00000000" w:rsidR="00000000" w:rsidRPr="00000000">
          <w:rPr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Entre estos requisitos no se ha encontrado la necesidad de realizar un análisis profundo.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i w:val="1"/>
        <w:color w:val="000000"/>
        <w:sz w:val="20"/>
        <w:szCs w:val="20"/>
        <w:rtl w:val="0"/>
      </w:rPr>
      <w:t xml:space="preserve">pág. </w:t>
    </w:r>
    <w:r w:rsidDel="00000000" w:rsidR="00000000" w:rsidRPr="00000000">
      <w:rPr>
        <w:i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left" w:leader="none" w:pos="1590"/>
            </w:tabs>
            <w:ind w:firstLine="0"/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8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0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81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Analysis Report</w:t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ind w:firstLine="0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 Narrow" w:cs="Arial Narrow" w:eastAsia="Arial Narrow" w:hAnsi="Arial Narrow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rFonts w:ascii="Arial Narrow" w:cs="Arial Narrow" w:eastAsia="Arial Narrow" w:hAnsi="Arial Narrow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</w:style>
  <w:style w:type="paragraph" w:styleId="Ttulo1">
    <w:name w:val="heading 1"/>
    <w:basedOn w:val="Normal"/>
    <w:next w:val="Normal"/>
    <w:link w:val="Ttulo1Car"/>
    <w:uiPriority w:val="9"/>
    <w:qFormat w:val="1"/>
    <w:rsid w:val="009C5D0E"/>
    <w:pPr>
      <w:keepNext w:val="1"/>
      <w:keepLines w:val="1"/>
      <w:spacing w:after="320" w:before="320"/>
      <w:ind w:firstLine="0"/>
      <w:outlineLvl w:val="0"/>
    </w:pPr>
    <w:rPr>
      <w:rFonts w:ascii="Arial Narrow" w:hAnsi="Arial Narrow" w:eastAsiaTheme="majorEastAsia"/>
      <w:sz w:val="28"/>
      <w:szCs w:val="3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 w:val="1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320A6"/>
    <w:pPr>
      <w:spacing w:line="240" w:lineRule="auto"/>
      <w:ind w:left="2160" w:hanging="360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9C5D0E"/>
    <w:rPr>
      <w:rFonts w:ascii="Arial Narrow" w:hAnsi="Arial Narrow" w:eastAsiaTheme="majorEastAsia"/>
      <w:sz w:val="28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320A6"/>
    <w:rPr>
      <w:rFonts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2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80" w:line="240" w:lineRule="auto"/>
    </w:pPr>
    <w:rPr>
      <w:rFonts w:ascii="Calibri" w:cs="Calibri" w:eastAsia="Calibri" w:hAnsi="Calibr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eastAsia="Calibri"/>
      <w:b w:val="1"/>
      <w:bCs w:val="1"/>
      <w:kern w:val="28"/>
      <w:sz w:val="32"/>
      <w:szCs w:val="32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 w:val="1"/>
      <w:sz w:val="24"/>
      <w:szCs w:val="24"/>
      <w:lang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cs="Times New Roman" w:eastAsia="Times New Roman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yy/g7vA5CKfTNZamgGdbLBz+w==">CgMxLjAyCWguMzBqMHpsbDIOaC52bDY5cnRuNWV3bjAyCGgudHlqY3d0Mg5oLjNxNXQxdmtnODhocjIOaC5xMWNiOXF0dm0zZ2s4AHIhMVBGRVBGTjgtbkczcG5PZjRwZlFwY0I5NEJTTjNRRlFq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