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11, 2026  00:42</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range from roughly 0.2% to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developing-country entry.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however, small enough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