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21, 2026  22:42</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in every horizon; counties that ever host a data center exhibit a 3.9 percent level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