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19, 2026  15:08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assigned a finite weight. The continuous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at which capital can be financed.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substantially,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not only through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but also through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host-country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