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July 08, 2026  01:23</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the cloud market in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occur between geopolitical allies. This pattern is consistent with the bilateral sovereignty premium and suggests that cost alone does not determine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