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24, 2026  16:23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−9.5%</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16.1%</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1 exporter (HHI = 1.00), confirming Proposition 2.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$1.61/hr.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−9.5%</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−8.8%</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−8.7%</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−7.8%</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−4.9%</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−4.8%</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−4.7%</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−2.1%</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2.7%</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9.2%</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11.1%</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11.4%</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11.9%</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14.7%</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16.1%</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19.3%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25.4%</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25.6%</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25.8%</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31.7%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35.7%</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