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D6CA" w14:textId="77777777" w:rsidR="00506848" w:rsidRDefault="00506848" w:rsidP="00506848">
      <w:r>
        <w:t>Dear Sano,</w:t>
      </w:r>
    </w:p>
    <w:p w14:paraId="15E38B76" w14:textId="77777777" w:rsidR="00506848" w:rsidRDefault="00506848" w:rsidP="00506848">
      <w:r>
        <w:t>Thank you for your note, and for your work on the reproducibility report. My answers to your two questions are below.</w:t>
      </w:r>
    </w:p>
    <w:p w14:paraId="5A2D5C2F" w14:textId="77777777" w:rsidR="00506848" w:rsidRDefault="00506848" w:rsidP="00506848">
      <w:r>
        <w:t>2. Working link to the Turner &amp; Townsend cost index. The URL in our README points to an old Turner &amp; Townsend path that has since been retired (it now returns a 404). The current, working locations for the same report — the Data Centre Construction Cost Index 2025‑2026 (9th annual edition, 52 markets) — are:</w:t>
      </w:r>
    </w:p>
    <w:p w14:paraId="537D562C" w14:textId="77777777" w:rsidR="00506848" w:rsidRDefault="00506848" w:rsidP="00506848">
      <w:r>
        <w:t>- Full report: https://reports.turnerandtownsend.com/data-centre-construction-cost-index-2025/</w:t>
      </w:r>
    </w:p>
    <w:p w14:paraId="0A5FAB8E" w14:textId="77777777" w:rsidR="00506848" w:rsidRDefault="00506848" w:rsidP="00506848">
      <w:r>
        <w:t>- Overview page: https://www.turnerandtownsend.com/insights/data-centre-construction-cost-index-2025-2026/</w:t>
      </w:r>
    </w:p>
    <w:p w14:paraId="23E25FA1" w14:textId="77777777" w:rsidR="00506848" w:rsidRDefault="00506848" w:rsidP="00506848">
      <w:r>
        <w:t xml:space="preserve">The report is published as an interactive web report (there is no downloadable PDF). The file dcci_2025_construction_costs.csv transcribes the 52 market-level construction-cost figures from it (columns: rank, market, index, </w:t>
      </w:r>
      <w:proofErr w:type="spellStart"/>
      <w:r>
        <w:t>usd_per_watt</w:t>
      </w:r>
      <w:proofErr w:type="spellEnd"/>
      <w:r>
        <w:t xml:space="preserve">). </w:t>
      </w:r>
    </w:p>
    <w:p w14:paraId="4A40CAED" w14:textId="146FE64A" w:rsidR="00506848" w:rsidRDefault="00506848" w:rsidP="00506848">
      <w:r>
        <w:t xml:space="preserve">1. Redistribution / point of contact. Apologies for the ambiguous wording in </w:t>
      </w:r>
      <w:proofErr w:type="gramStart"/>
      <w:r>
        <w:t>the README</w:t>
      </w:r>
      <w:proofErr w:type="gramEnd"/>
      <w:r>
        <w:t xml:space="preserve">. That sentence was meant to </w:t>
      </w:r>
      <w:proofErr w:type="gramStart"/>
      <w:r>
        <w:t>flag that</w:t>
      </w:r>
      <w:proofErr w:type="gramEnd"/>
      <w:r>
        <w:t xml:space="preserve"> whether the transcribed Turner &amp; Townsend figures may remain in the replication package is a question for the journal/repository's data-redistribution policy — that is, a decision on your side — rather than a separate party we would need to clear it with. We don't have a distinct "journal contact" to point you to here; we are happy to follow whatever your policy requires. Concretely, we are comfortable with either approach:</w:t>
      </w:r>
    </w:p>
    <w:p w14:paraId="0306DB0D" w14:textId="77777777" w:rsidR="00506848" w:rsidRDefault="00506848" w:rsidP="00506848">
      <w:r>
        <w:t>(a) Retain the file. It contains 52 transcribed numeric cost figures from a published industry report, used as the first-stage input to the construction-cost regression in Appendix Table A7, with the report fully cited. In our reading this is consistent with standard practice for including small transcribed factual subsets for reproducibility.</w:t>
      </w:r>
    </w:p>
    <w:p w14:paraId="713E35A6" w14:textId="77777777" w:rsidR="00506848" w:rsidRDefault="00506848" w:rsidP="00506848">
      <w:r>
        <w:t>(b) Replace it with a citation. If your policy does not permit redistributing transcribed proprietary figures, we will remove dcci_2025_construction_costs.csv and replace it with the citation and working link above. (This dataset is the direct input to Table A7's regression, so its removal would mean that one exhibit can no longer be reproduced from raw inputs within the package; the rest of the pipeline still runs from the shipped predicted_construction_costs.csv.)</w:t>
      </w:r>
    </w:p>
    <w:p w14:paraId="7A9D069B" w14:textId="77777777" w:rsidR="00506848" w:rsidRDefault="00506848" w:rsidP="00506848"/>
    <w:p w14:paraId="75135853" w14:textId="77777777" w:rsidR="00506848" w:rsidRDefault="00506848" w:rsidP="00506848">
      <w:r>
        <w:t>If permission from the data owner is what's needed, the rights holder is Turner &amp; Townsend; the contact listed on their report is paul.barry@turntown.com.</w:t>
      </w:r>
    </w:p>
    <w:p w14:paraId="77F6700A" w14:textId="77777777" w:rsidR="00506848" w:rsidRDefault="00506848" w:rsidP="00506848">
      <w:r>
        <w:t>Best regards,</w:t>
      </w:r>
    </w:p>
    <w:p w14:paraId="03F0E469" w14:textId="4435165C" w:rsidR="00D52053" w:rsidRDefault="00506848" w:rsidP="00506848">
      <w:r>
        <w:t>Michael Lokshin</w:t>
      </w:r>
    </w:p>
    <w:sectPr w:rsidR="00D52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E6A28"/>
    <w:multiLevelType w:val="multilevel"/>
    <w:tmpl w:val="1CAAF8E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7590245">
    <w:abstractNumId w:val="0"/>
  </w:num>
  <w:num w:numId="2" w16cid:durableId="711462565">
    <w:abstractNumId w:val="0"/>
  </w:num>
  <w:num w:numId="3" w16cid:durableId="246116383">
    <w:abstractNumId w:val="0"/>
  </w:num>
  <w:num w:numId="4" w16cid:durableId="21994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C9"/>
    <w:rsid w:val="000B71C6"/>
    <w:rsid w:val="004B076B"/>
    <w:rsid w:val="00506848"/>
    <w:rsid w:val="005403C9"/>
    <w:rsid w:val="0062298A"/>
    <w:rsid w:val="006D367E"/>
    <w:rsid w:val="008700EF"/>
    <w:rsid w:val="008F7D92"/>
    <w:rsid w:val="00913393"/>
    <w:rsid w:val="00934FAF"/>
    <w:rsid w:val="00D00B40"/>
    <w:rsid w:val="00D52053"/>
    <w:rsid w:val="00F766F5"/>
    <w:rsid w:val="00FA2E65"/>
    <w:rsid w:val="00FA6AF0"/>
    <w:rsid w:val="00FB25D8"/>
    <w:rsid w:val="00FC01AB"/>
    <w:rsid w:val="00FF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C78E"/>
  <w15:chartTrackingRefBased/>
  <w15:docId w15:val="{45BBE7C4-A5F5-477F-BCBD-7B0C7A1A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393"/>
    <w:pPr>
      <w:spacing w:line="360" w:lineRule="auto"/>
      <w:jc w:val="both"/>
    </w:pPr>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34FAF"/>
    <w:pPr>
      <w:keepNext/>
      <w:keepLines/>
      <w:numPr>
        <w:numId w:val="4"/>
      </w:numPr>
      <w:spacing w:before="240" w:after="120"/>
      <w:outlineLvl w:val="0"/>
    </w:pPr>
    <w:rPr>
      <w:rFonts w:eastAsiaTheme="majorEastAsia" w:cstheme="majorBidi"/>
      <w:b/>
      <w:color w:val="2F5496" w:themeColor="accent1" w:themeShade="BF"/>
      <w:szCs w:val="32"/>
    </w:rPr>
  </w:style>
  <w:style w:type="paragraph" w:styleId="Heading2">
    <w:name w:val="heading 2"/>
    <w:basedOn w:val="Heading1"/>
    <w:next w:val="Normal"/>
    <w:link w:val="Heading2Char"/>
    <w:autoRedefine/>
    <w:uiPriority w:val="9"/>
    <w:unhideWhenUsed/>
    <w:qFormat/>
    <w:rsid w:val="00934FAF"/>
    <w:pPr>
      <w:numPr>
        <w:ilvl w:val="1"/>
      </w:numPr>
      <w:spacing w:before="40" w:after="0"/>
      <w:outlineLvl w:val="1"/>
    </w:pPr>
    <w:rPr>
      <w:b w:val="0"/>
      <w:i/>
      <w:szCs w:val="26"/>
    </w:rPr>
  </w:style>
  <w:style w:type="paragraph" w:styleId="Heading3">
    <w:name w:val="heading 3"/>
    <w:basedOn w:val="Normal"/>
    <w:next w:val="Normal"/>
    <w:link w:val="Heading3Char"/>
    <w:uiPriority w:val="9"/>
    <w:semiHidden/>
    <w:unhideWhenUsed/>
    <w:qFormat/>
    <w:rsid w:val="005403C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3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403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403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03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03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03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25D8"/>
    <w:rPr>
      <w:color w:val="1F3864" w:themeColor="accent1" w:themeShade="80"/>
      <w:u w:val="single"/>
    </w:rPr>
  </w:style>
  <w:style w:type="character" w:styleId="FollowedHyperlink">
    <w:name w:val="FollowedHyperlink"/>
    <w:basedOn w:val="DefaultParagraphFont"/>
    <w:uiPriority w:val="99"/>
    <w:unhideWhenUsed/>
    <w:rsid w:val="00FB25D8"/>
    <w:rPr>
      <w:color w:val="1F3864" w:themeColor="accent1" w:themeShade="80"/>
      <w:u w:val="single"/>
    </w:rPr>
  </w:style>
  <w:style w:type="character" w:customStyle="1" w:styleId="Heading1Char">
    <w:name w:val="Heading 1 Char"/>
    <w:basedOn w:val="DefaultParagraphFont"/>
    <w:link w:val="Heading1"/>
    <w:uiPriority w:val="9"/>
    <w:rsid w:val="00934FAF"/>
    <w:rPr>
      <w:rFonts w:ascii="Times New Roman" w:eastAsiaTheme="majorEastAsia" w:hAnsi="Times New Roman" w:cstheme="majorBidi"/>
      <w:b/>
      <w:color w:val="2F5496" w:themeColor="accent1" w:themeShade="BF"/>
      <w:kern w:val="0"/>
      <w:sz w:val="24"/>
      <w:szCs w:val="32"/>
      <w14:ligatures w14:val="none"/>
    </w:rPr>
  </w:style>
  <w:style w:type="character" w:customStyle="1" w:styleId="Heading2Char">
    <w:name w:val="Heading 2 Char"/>
    <w:basedOn w:val="DefaultParagraphFont"/>
    <w:link w:val="Heading2"/>
    <w:uiPriority w:val="9"/>
    <w:rsid w:val="00934FAF"/>
    <w:rPr>
      <w:rFonts w:ascii="Times New Roman" w:eastAsiaTheme="majorEastAsia" w:hAnsi="Times New Roman" w:cstheme="majorBidi"/>
      <w:i/>
      <w:color w:val="2F5496" w:themeColor="accent1" w:themeShade="BF"/>
      <w:kern w:val="0"/>
      <w:sz w:val="24"/>
      <w:szCs w:val="26"/>
      <w14:ligatures w14:val="none"/>
    </w:rPr>
  </w:style>
  <w:style w:type="paragraph" w:styleId="FootnoteText">
    <w:name w:val="footnote text"/>
    <w:basedOn w:val="Normal"/>
    <w:link w:val="FootnoteTextChar"/>
    <w:autoRedefine/>
    <w:uiPriority w:val="99"/>
    <w:unhideWhenUsed/>
    <w:qFormat/>
    <w:rsid w:val="00FC01AB"/>
    <w:pPr>
      <w:spacing w:after="80" w:line="240" w:lineRule="auto"/>
    </w:pPr>
    <w:rPr>
      <w:rFonts w:cstheme="minorBidi"/>
      <w:kern w:val="2"/>
      <w:sz w:val="20"/>
      <w:szCs w:val="20"/>
      <w14:ligatures w14:val="standardContextual"/>
    </w:rPr>
  </w:style>
  <w:style w:type="character" w:customStyle="1" w:styleId="FootnoteTextChar">
    <w:name w:val="Footnote Text Char"/>
    <w:basedOn w:val="DefaultParagraphFont"/>
    <w:link w:val="FootnoteText"/>
    <w:uiPriority w:val="99"/>
    <w:rsid w:val="00FC01AB"/>
    <w:rPr>
      <w:rFonts w:ascii="Times New Roman" w:hAnsi="Times New Roman"/>
      <w:sz w:val="20"/>
      <w:szCs w:val="20"/>
    </w:rPr>
  </w:style>
  <w:style w:type="character" w:customStyle="1" w:styleId="Heading3Char">
    <w:name w:val="Heading 3 Char"/>
    <w:basedOn w:val="DefaultParagraphFont"/>
    <w:link w:val="Heading3"/>
    <w:uiPriority w:val="9"/>
    <w:semiHidden/>
    <w:rsid w:val="005403C9"/>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403C9"/>
    <w:rPr>
      <w:rFonts w:eastAsiaTheme="majorEastAsia" w:cstheme="majorBidi"/>
      <w:i/>
      <w:iCs/>
      <w:color w:val="2F5496"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5403C9"/>
    <w:rPr>
      <w:rFonts w:eastAsiaTheme="majorEastAsia" w:cstheme="majorBidi"/>
      <w:color w:val="2F5496"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5403C9"/>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5403C9"/>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5403C9"/>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5403C9"/>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540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3C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403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3C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403C9"/>
    <w:pPr>
      <w:spacing w:before="160"/>
      <w:jc w:val="center"/>
    </w:pPr>
    <w:rPr>
      <w:i/>
      <w:iCs/>
      <w:color w:val="404040" w:themeColor="text1" w:themeTint="BF"/>
    </w:rPr>
  </w:style>
  <w:style w:type="character" w:customStyle="1" w:styleId="QuoteChar">
    <w:name w:val="Quote Char"/>
    <w:basedOn w:val="DefaultParagraphFont"/>
    <w:link w:val="Quote"/>
    <w:uiPriority w:val="29"/>
    <w:rsid w:val="005403C9"/>
    <w:rPr>
      <w:rFonts w:ascii="Times New Roman" w:hAnsi="Times New Roman" w:cs="Times New Roman"/>
      <w:i/>
      <w:iCs/>
      <w:color w:val="404040" w:themeColor="text1" w:themeTint="BF"/>
      <w:kern w:val="0"/>
      <w:sz w:val="24"/>
      <w:szCs w:val="24"/>
      <w14:ligatures w14:val="none"/>
    </w:rPr>
  </w:style>
  <w:style w:type="paragraph" w:styleId="ListParagraph">
    <w:name w:val="List Paragraph"/>
    <w:basedOn w:val="Normal"/>
    <w:uiPriority w:val="34"/>
    <w:qFormat/>
    <w:rsid w:val="005403C9"/>
    <w:pPr>
      <w:ind w:left="720"/>
      <w:contextualSpacing/>
    </w:pPr>
  </w:style>
  <w:style w:type="character" w:styleId="IntenseEmphasis">
    <w:name w:val="Intense Emphasis"/>
    <w:basedOn w:val="DefaultParagraphFont"/>
    <w:uiPriority w:val="21"/>
    <w:qFormat/>
    <w:rsid w:val="005403C9"/>
    <w:rPr>
      <w:i/>
      <w:iCs/>
      <w:color w:val="2F5496" w:themeColor="accent1" w:themeShade="BF"/>
    </w:rPr>
  </w:style>
  <w:style w:type="paragraph" w:styleId="IntenseQuote">
    <w:name w:val="Intense Quote"/>
    <w:basedOn w:val="Normal"/>
    <w:next w:val="Normal"/>
    <w:link w:val="IntenseQuoteChar"/>
    <w:uiPriority w:val="30"/>
    <w:qFormat/>
    <w:rsid w:val="00540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3C9"/>
    <w:rPr>
      <w:rFonts w:ascii="Times New Roman" w:hAnsi="Times New Roman" w:cs="Times New Roman"/>
      <w:i/>
      <w:iCs/>
      <w:color w:val="2F5496" w:themeColor="accent1" w:themeShade="BF"/>
      <w:kern w:val="0"/>
      <w:sz w:val="24"/>
      <w:szCs w:val="24"/>
      <w14:ligatures w14:val="none"/>
    </w:rPr>
  </w:style>
  <w:style w:type="character" w:styleId="IntenseReference">
    <w:name w:val="Intense Reference"/>
    <w:basedOn w:val="DefaultParagraphFont"/>
    <w:uiPriority w:val="32"/>
    <w:qFormat/>
    <w:rsid w:val="00540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Fel'dsher Gun'kin</dc:creator>
  <cp:keywords/>
  <dc:description/>
  <cp:lastModifiedBy>Fel'dsher Gun'kin</cp:lastModifiedBy>
  <cp:revision>2</cp:revision>
  <dcterms:created xsi:type="dcterms:W3CDTF">2026-06-28T15:26:00Z</dcterms:created>
  <dcterms:modified xsi:type="dcterms:W3CDTF">2026-06-28T15:28:00Z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e634e6e9-f0a8-42c0-ae3b-476d825ab2b1</vt:lpwstr>
  </property>
</Properties>
</file>